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6469C" w14:textId="77777777" w:rsidR="00146754" w:rsidRPr="00DD7502" w:rsidRDefault="00146754" w:rsidP="00146754">
      <w:pPr>
        <w:spacing w:before="240"/>
        <w:rPr>
          <w:b/>
          <w:szCs w:val="20"/>
        </w:rPr>
      </w:pPr>
      <w:r w:rsidRPr="00DD7502">
        <w:rPr>
          <w:b/>
          <w:sz w:val="22"/>
          <w:szCs w:val="22"/>
        </w:rPr>
        <w:t>PONTIFICIA UNIVER</w:t>
      </w:r>
      <w:r w:rsidR="006833AA" w:rsidRPr="00DD7502">
        <w:rPr>
          <w:b/>
          <w:sz w:val="22"/>
          <w:szCs w:val="22"/>
        </w:rPr>
        <w:t>SIDAD CATÓLICA DE CHILE</w:t>
      </w:r>
      <w:r w:rsidR="006833AA" w:rsidRPr="00DD7502">
        <w:rPr>
          <w:b/>
          <w:sz w:val="22"/>
          <w:szCs w:val="22"/>
        </w:rPr>
        <w:tab/>
      </w:r>
      <w:r w:rsidR="006833AA" w:rsidRPr="00DD7502">
        <w:rPr>
          <w:b/>
          <w:sz w:val="22"/>
          <w:szCs w:val="22"/>
        </w:rPr>
        <w:tab/>
      </w:r>
      <w:r w:rsidR="00DD7502">
        <w:rPr>
          <w:b/>
          <w:sz w:val="22"/>
          <w:szCs w:val="22"/>
        </w:rPr>
        <w:t xml:space="preserve">   </w:t>
      </w:r>
      <w:r w:rsidR="00F54B73" w:rsidRPr="00DD7502">
        <w:rPr>
          <w:b/>
          <w:sz w:val="22"/>
          <w:szCs w:val="22"/>
        </w:rPr>
        <w:t>1 de septiembre</w:t>
      </w:r>
      <w:r w:rsidRPr="00DD7502">
        <w:rPr>
          <w:b/>
          <w:sz w:val="22"/>
          <w:szCs w:val="22"/>
        </w:rPr>
        <w:t xml:space="preserve"> de 2016</w:t>
      </w:r>
    </w:p>
    <w:p w14:paraId="06CFB301" w14:textId="77777777" w:rsidR="00146754" w:rsidRPr="00DD7502" w:rsidRDefault="00146754" w:rsidP="00146754">
      <w:pPr>
        <w:tabs>
          <w:tab w:val="left" w:pos="4252"/>
          <w:tab w:val="left" w:pos="5216"/>
          <w:tab w:val="left" w:pos="9040"/>
        </w:tabs>
        <w:ind w:right="11"/>
        <w:rPr>
          <w:b/>
          <w:i/>
          <w:sz w:val="22"/>
          <w:szCs w:val="22"/>
          <w:lang w:val="es-ES_tradnl"/>
        </w:rPr>
      </w:pPr>
      <w:r w:rsidRPr="00DD7502">
        <w:rPr>
          <w:b/>
          <w:sz w:val="22"/>
          <w:szCs w:val="22"/>
          <w:lang w:val="es-ES_tradnl"/>
        </w:rPr>
        <w:t>ESCUELA DE ADMINISTRACIÓN</w:t>
      </w:r>
    </w:p>
    <w:p w14:paraId="6912E927" w14:textId="77777777" w:rsidR="00146754" w:rsidRPr="00DD7502" w:rsidRDefault="00146754" w:rsidP="002D4BDC">
      <w:pPr>
        <w:tabs>
          <w:tab w:val="left" w:pos="4536"/>
          <w:tab w:val="left" w:pos="5216"/>
          <w:tab w:val="right" w:pos="9498"/>
        </w:tabs>
        <w:spacing w:before="240"/>
        <w:ind w:right="12"/>
        <w:rPr>
          <w:i/>
          <w:sz w:val="22"/>
          <w:szCs w:val="22"/>
          <w:lang w:val="es-ES_tradnl"/>
        </w:rPr>
      </w:pPr>
      <w:r w:rsidRPr="00DD7502">
        <w:rPr>
          <w:sz w:val="22"/>
          <w:szCs w:val="22"/>
          <w:lang w:val="es-ES_tradnl"/>
        </w:rPr>
        <w:tab/>
      </w:r>
      <w:r w:rsidR="00F54B73" w:rsidRPr="00DD7502">
        <w:rPr>
          <w:b/>
          <w:sz w:val="22"/>
          <w:szCs w:val="22"/>
          <w:lang w:val="es-ES_tradnl"/>
        </w:rPr>
        <w:t>RUT</w:t>
      </w:r>
      <w:r w:rsidRPr="00DD7502">
        <w:rPr>
          <w:b/>
          <w:sz w:val="22"/>
          <w:szCs w:val="22"/>
          <w:lang w:val="es-ES_tradnl"/>
        </w:rPr>
        <w:t>:</w:t>
      </w:r>
      <w:r w:rsidRPr="00DD7502">
        <w:rPr>
          <w:b/>
          <w:sz w:val="22"/>
          <w:szCs w:val="22"/>
          <w:lang w:val="es-ES_tradnl"/>
        </w:rPr>
        <w:tab/>
      </w:r>
      <w:r w:rsidRPr="00DD7502">
        <w:rPr>
          <w:b/>
          <w:sz w:val="22"/>
          <w:szCs w:val="22"/>
          <w:u w:val="single"/>
          <w:lang w:val="es-ES_tradnl"/>
        </w:rPr>
        <w:tab/>
      </w:r>
    </w:p>
    <w:p w14:paraId="15877B6D" w14:textId="77777777" w:rsidR="00146754" w:rsidRPr="00DD7502" w:rsidRDefault="00146754" w:rsidP="00146754">
      <w:pPr>
        <w:tabs>
          <w:tab w:val="left" w:pos="4252"/>
          <w:tab w:val="left" w:pos="9040"/>
        </w:tabs>
        <w:ind w:right="11"/>
        <w:jc w:val="center"/>
        <w:rPr>
          <w:b/>
          <w:i/>
          <w:sz w:val="22"/>
          <w:szCs w:val="22"/>
          <w:lang w:val="es-ES_tradnl"/>
        </w:rPr>
      </w:pPr>
    </w:p>
    <w:p w14:paraId="0996BA8D" w14:textId="0E38F681" w:rsidR="00146754" w:rsidRPr="00DD7502" w:rsidRDefault="00512707" w:rsidP="00146754">
      <w:pPr>
        <w:ind w:left="-142" w:right="12"/>
        <w:jc w:val="center"/>
        <w:rPr>
          <w:b/>
          <w:i/>
          <w:sz w:val="22"/>
          <w:szCs w:val="22"/>
          <w:lang w:val="es-ES_tradnl"/>
        </w:rPr>
      </w:pPr>
      <w:r>
        <w:rPr>
          <w:b/>
          <w:sz w:val="22"/>
          <w:szCs w:val="22"/>
          <w:lang w:val="es-ES_tradnl"/>
        </w:rPr>
        <w:t xml:space="preserve">SOLUCIÓN </w:t>
      </w:r>
      <w:r w:rsidR="00146754" w:rsidRPr="00DD7502">
        <w:rPr>
          <w:b/>
          <w:sz w:val="22"/>
          <w:szCs w:val="22"/>
          <w:lang w:val="es-ES_tradnl"/>
        </w:rPr>
        <w:t>PRUEBA Nº</w:t>
      </w:r>
      <w:r w:rsidR="00F54B73" w:rsidRPr="00DD7502">
        <w:rPr>
          <w:b/>
          <w:sz w:val="22"/>
          <w:szCs w:val="22"/>
          <w:lang w:val="es-ES_tradnl"/>
        </w:rPr>
        <w:t>1</w:t>
      </w:r>
    </w:p>
    <w:p w14:paraId="767F5E4E" w14:textId="77777777" w:rsidR="00146754" w:rsidRPr="00DD7502" w:rsidRDefault="00146754" w:rsidP="00146754">
      <w:pPr>
        <w:ind w:left="-142" w:right="12"/>
        <w:jc w:val="center"/>
        <w:rPr>
          <w:b/>
          <w:i/>
          <w:sz w:val="22"/>
          <w:szCs w:val="22"/>
        </w:rPr>
      </w:pPr>
      <w:r w:rsidRPr="00DD7502">
        <w:rPr>
          <w:b/>
          <w:sz w:val="22"/>
          <w:szCs w:val="22"/>
          <w:lang w:val="es-ES_tradnl"/>
        </w:rPr>
        <w:t>CONTABILIDAD GERENCIAL</w:t>
      </w:r>
    </w:p>
    <w:p w14:paraId="0F51C130" w14:textId="77777777" w:rsidR="00146754" w:rsidRPr="00DD7502" w:rsidRDefault="00F54B73" w:rsidP="005A31BA">
      <w:pPr>
        <w:tabs>
          <w:tab w:val="left" w:pos="6237"/>
          <w:tab w:val="left" w:pos="7087"/>
        </w:tabs>
        <w:spacing w:before="360"/>
        <w:ind w:right="11"/>
        <w:jc w:val="both"/>
        <w:rPr>
          <w:b/>
          <w:i/>
          <w:sz w:val="22"/>
          <w:szCs w:val="22"/>
          <w:lang w:val="es-ES_tradnl"/>
        </w:rPr>
      </w:pPr>
      <w:r w:rsidRPr="00DD7502">
        <w:rPr>
          <w:b/>
          <w:sz w:val="22"/>
          <w:szCs w:val="22"/>
          <w:lang w:val="es-ES_tradnl"/>
        </w:rPr>
        <w:t>Segundo</w:t>
      </w:r>
      <w:r w:rsidR="00146754" w:rsidRPr="00DD7502">
        <w:rPr>
          <w:b/>
          <w:sz w:val="22"/>
          <w:szCs w:val="22"/>
          <w:lang w:val="es-ES_tradnl"/>
        </w:rPr>
        <w:t xml:space="preserve"> Semestre 2016</w:t>
      </w:r>
    </w:p>
    <w:p w14:paraId="4E6D02D0" w14:textId="77777777" w:rsidR="00146754" w:rsidRPr="00DD7502" w:rsidRDefault="00146754" w:rsidP="00146754">
      <w:pPr>
        <w:tabs>
          <w:tab w:val="left" w:pos="6237"/>
          <w:tab w:val="left" w:pos="7087"/>
        </w:tabs>
        <w:ind w:right="12"/>
        <w:rPr>
          <w:b/>
          <w:i/>
          <w:sz w:val="22"/>
          <w:szCs w:val="22"/>
          <w:lang w:val="es-ES_tradnl"/>
        </w:rPr>
      </w:pPr>
    </w:p>
    <w:p w14:paraId="4711BE21" w14:textId="77777777" w:rsidR="00146754" w:rsidRPr="00DD7502" w:rsidRDefault="00146754" w:rsidP="00146754">
      <w:pPr>
        <w:tabs>
          <w:tab w:val="left" w:pos="6237"/>
          <w:tab w:val="left" w:pos="7087"/>
        </w:tabs>
        <w:ind w:right="12"/>
        <w:rPr>
          <w:i/>
          <w:sz w:val="22"/>
          <w:szCs w:val="22"/>
          <w:lang w:val="es-ES_tradnl"/>
        </w:rPr>
      </w:pPr>
      <w:r w:rsidRPr="00DD7502">
        <w:rPr>
          <w:b/>
          <w:sz w:val="22"/>
          <w:szCs w:val="22"/>
          <w:lang w:val="es-ES_tradnl"/>
        </w:rPr>
        <w:t>Tiempo</w:t>
      </w:r>
      <w:r w:rsidRPr="00DD7502">
        <w:rPr>
          <w:sz w:val="22"/>
          <w:szCs w:val="22"/>
          <w:lang w:val="es-ES_tradnl"/>
        </w:rPr>
        <w:t>: 80 minutos</w:t>
      </w:r>
    </w:p>
    <w:p w14:paraId="0EB7C64B" w14:textId="0FAE5F2C" w:rsidR="00146754" w:rsidRPr="00DD7502" w:rsidRDefault="00146754" w:rsidP="00146754">
      <w:pPr>
        <w:tabs>
          <w:tab w:val="left" w:pos="6237"/>
          <w:tab w:val="left" w:pos="7088"/>
        </w:tabs>
        <w:ind w:right="12"/>
        <w:rPr>
          <w:i/>
          <w:sz w:val="22"/>
          <w:szCs w:val="22"/>
          <w:lang w:val="es-ES_tradnl"/>
        </w:rPr>
      </w:pPr>
      <w:r w:rsidRPr="00DD7502">
        <w:rPr>
          <w:b/>
          <w:sz w:val="22"/>
          <w:szCs w:val="22"/>
          <w:lang w:val="es-ES_tradnl"/>
        </w:rPr>
        <w:t>Puntaje total</w:t>
      </w:r>
      <w:r w:rsidR="005350C2">
        <w:rPr>
          <w:sz w:val="22"/>
          <w:szCs w:val="22"/>
          <w:lang w:val="es-ES_tradnl"/>
        </w:rPr>
        <w:t>: 80</w:t>
      </w:r>
      <w:r w:rsidRPr="00DD7502">
        <w:rPr>
          <w:sz w:val="22"/>
          <w:szCs w:val="22"/>
          <w:lang w:val="es-ES_tradnl"/>
        </w:rPr>
        <w:t xml:space="preserve"> puntos</w:t>
      </w:r>
    </w:p>
    <w:p w14:paraId="3B3ED79B" w14:textId="77777777" w:rsidR="00146754" w:rsidRPr="00DD7502" w:rsidRDefault="00146754" w:rsidP="00146754">
      <w:pPr>
        <w:tabs>
          <w:tab w:val="left" w:pos="6237"/>
          <w:tab w:val="left" w:pos="7088"/>
        </w:tabs>
        <w:ind w:right="12"/>
        <w:rPr>
          <w:b/>
          <w:bCs/>
          <w:i/>
          <w:sz w:val="22"/>
          <w:szCs w:val="22"/>
          <w:lang w:val="es-ES"/>
        </w:rPr>
      </w:pPr>
    </w:p>
    <w:p w14:paraId="74E21D29" w14:textId="77777777" w:rsidR="00146754" w:rsidRPr="00DD7502" w:rsidRDefault="00146754" w:rsidP="00146754">
      <w:pPr>
        <w:widowControl w:val="0"/>
        <w:tabs>
          <w:tab w:val="left" w:pos="6379"/>
        </w:tabs>
        <w:autoSpaceDE w:val="0"/>
        <w:autoSpaceDN w:val="0"/>
        <w:adjustRightInd w:val="0"/>
        <w:spacing w:before="1"/>
        <w:ind w:right="-23"/>
        <w:rPr>
          <w:bCs/>
          <w:i/>
          <w:sz w:val="22"/>
          <w:szCs w:val="22"/>
          <w:lang w:val="es-ES"/>
        </w:rPr>
      </w:pPr>
      <w:r w:rsidRPr="00DD7502">
        <w:rPr>
          <w:b/>
          <w:bCs/>
          <w:spacing w:val="6"/>
          <w:sz w:val="22"/>
          <w:szCs w:val="22"/>
          <w:lang w:val="es-ES"/>
        </w:rPr>
        <w:t>P</w:t>
      </w:r>
      <w:r w:rsidRPr="00DD7502">
        <w:rPr>
          <w:b/>
          <w:bCs/>
          <w:spacing w:val="-3"/>
          <w:sz w:val="22"/>
          <w:szCs w:val="22"/>
          <w:lang w:val="es-ES"/>
        </w:rPr>
        <w:t>r</w:t>
      </w:r>
      <w:r w:rsidRPr="00DD7502">
        <w:rPr>
          <w:b/>
          <w:bCs/>
          <w:sz w:val="22"/>
          <w:szCs w:val="22"/>
          <w:lang w:val="es-ES"/>
        </w:rPr>
        <w:t>o</w:t>
      </w:r>
      <w:r w:rsidRPr="00DD7502">
        <w:rPr>
          <w:b/>
          <w:bCs/>
          <w:spacing w:val="-2"/>
          <w:sz w:val="22"/>
          <w:szCs w:val="22"/>
          <w:lang w:val="es-ES"/>
        </w:rPr>
        <w:t>fe</w:t>
      </w:r>
      <w:r w:rsidRPr="00DD7502">
        <w:rPr>
          <w:b/>
          <w:bCs/>
          <w:spacing w:val="1"/>
          <w:sz w:val="22"/>
          <w:szCs w:val="22"/>
          <w:lang w:val="es-ES"/>
        </w:rPr>
        <w:t>sores</w:t>
      </w:r>
      <w:r w:rsidRPr="00DD7502">
        <w:rPr>
          <w:b/>
          <w:bCs/>
          <w:sz w:val="22"/>
          <w:szCs w:val="22"/>
          <w:lang w:val="es-ES"/>
        </w:rPr>
        <w:t xml:space="preserve">: </w:t>
      </w:r>
      <w:r w:rsidRPr="00DD7502">
        <w:rPr>
          <w:b/>
          <w:bCs/>
          <w:spacing w:val="29"/>
          <w:sz w:val="22"/>
          <w:szCs w:val="22"/>
          <w:lang w:val="es-ES"/>
        </w:rPr>
        <w:t xml:space="preserve"> </w:t>
      </w:r>
      <w:r w:rsidRPr="00DD7502">
        <w:rPr>
          <w:b/>
          <w:bCs/>
          <w:spacing w:val="29"/>
          <w:sz w:val="22"/>
          <w:szCs w:val="22"/>
          <w:lang w:val="es-ES"/>
        </w:rPr>
        <w:tab/>
      </w:r>
      <w:r w:rsidRPr="00DD7502">
        <w:rPr>
          <w:b/>
          <w:bCs/>
          <w:spacing w:val="29"/>
          <w:sz w:val="22"/>
          <w:szCs w:val="22"/>
          <w:lang w:val="es-ES"/>
        </w:rPr>
        <w:tab/>
      </w:r>
      <w:r w:rsidRPr="00DD7502">
        <w:rPr>
          <w:b/>
          <w:bCs/>
          <w:spacing w:val="-2"/>
          <w:sz w:val="22"/>
          <w:szCs w:val="22"/>
          <w:lang w:val="es-ES"/>
        </w:rPr>
        <w:t>A</w:t>
      </w:r>
      <w:r w:rsidRPr="00DD7502">
        <w:rPr>
          <w:b/>
          <w:bCs/>
          <w:sz w:val="22"/>
          <w:szCs w:val="22"/>
          <w:lang w:val="es-ES"/>
        </w:rPr>
        <w:t>y</w:t>
      </w:r>
      <w:r w:rsidRPr="00DD7502">
        <w:rPr>
          <w:b/>
          <w:bCs/>
          <w:spacing w:val="3"/>
          <w:sz w:val="22"/>
          <w:szCs w:val="22"/>
          <w:lang w:val="es-ES"/>
        </w:rPr>
        <w:t>udante</w:t>
      </w:r>
      <w:r w:rsidRPr="00DD7502">
        <w:rPr>
          <w:b/>
          <w:bCs/>
          <w:spacing w:val="1"/>
          <w:sz w:val="22"/>
          <w:szCs w:val="22"/>
          <w:lang w:val="es-ES"/>
        </w:rPr>
        <w:t>s</w:t>
      </w:r>
      <w:r w:rsidRPr="00DD7502">
        <w:rPr>
          <w:b/>
          <w:bCs/>
          <w:sz w:val="22"/>
          <w:szCs w:val="22"/>
          <w:lang w:val="es-ES"/>
        </w:rPr>
        <w:t>:</w:t>
      </w:r>
    </w:p>
    <w:p w14:paraId="2185B584" w14:textId="77777777" w:rsidR="00146754" w:rsidRPr="00DD7502" w:rsidRDefault="00F54B73" w:rsidP="00FC2334">
      <w:pPr>
        <w:tabs>
          <w:tab w:val="left" w:pos="7088"/>
        </w:tabs>
        <w:rPr>
          <w:sz w:val="22"/>
          <w:szCs w:val="22"/>
        </w:rPr>
      </w:pPr>
      <w:r w:rsidRPr="00DD7502">
        <w:rPr>
          <w:sz w:val="22"/>
          <w:szCs w:val="22"/>
        </w:rPr>
        <w:t>Carlos Sepúlveda</w:t>
      </w:r>
      <w:r w:rsidR="00146754" w:rsidRPr="00DD7502">
        <w:rPr>
          <w:sz w:val="22"/>
          <w:szCs w:val="22"/>
        </w:rPr>
        <w:tab/>
      </w:r>
      <w:r w:rsidRPr="00DD7502">
        <w:rPr>
          <w:sz w:val="22"/>
          <w:szCs w:val="22"/>
        </w:rPr>
        <w:t>Horacio Salamanca</w:t>
      </w:r>
    </w:p>
    <w:p w14:paraId="21915A1A" w14:textId="77777777" w:rsidR="00146754" w:rsidRPr="00DD7502" w:rsidRDefault="00F54B73" w:rsidP="00FC2334">
      <w:pPr>
        <w:tabs>
          <w:tab w:val="left" w:pos="7088"/>
        </w:tabs>
        <w:rPr>
          <w:i/>
          <w:sz w:val="22"/>
          <w:szCs w:val="22"/>
        </w:rPr>
      </w:pPr>
      <w:r w:rsidRPr="00DD7502">
        <w:rPr>
          <w:sz w:val="22"/>
          <w:szCs w:val="22"/>
        </w:rPr>
        <w:t>Ignacio Rodríguez</w:t>
      </w:r>
      <w:r w:rsidR="00FC2334" w:rsidRPr="00DD7502">
        <w:rPr>
          <w:sz w:val="22"/>
          <w:szCs w:val="22"/>
        </w:rPr>
        <w:tab/>
      </w:r>
      <w:proofErr w:type="spellStart"/>
      <w:r w:rsidR="00DD7502">
        <w:rPr>
          <w:sz w:val="22"/>
          <w:szCs w:val="22"/>
        </w:rPr>
        <w:t>Ju</w:t>
      </w:r>
      <w:r w:rsidRPr="00DD7502">
        <w:rPr>
          <w:sz w:val="22"/>
          <w:szCs w:val="22"/>
        </w:rPr>
        <w:t>aquín</w:t>
      </w:r>
      <w:proofErr w:type="spellEnd"/>
      <w:r w:rsidRPr="00DD7502">
        <w:rPr>
          <w:sz w:val="22"/>
          <w:szCs w:val="22"/>
        </w:rPr>
        <w:t xml:space="preserve"> Cordero</w:t>
      </w:r>
    </w:p>
    <w:p w14:paraId="05EF6A0C" w14:textId="09DD15BE" w:rsidR="00FC2334" w:rsidRPr="00303EEA" w:rsidRDefault="00FC2334" w:rsidP="00726E3F">
      <w:pPr>
        <w:tabs>
          <w:tab w:val="left" w:pos="7088"/>
        </w:tabs>
        <w:rPr>
          <w:sz w:val="22"/>
          <w:szCs w:val="22"/>
          <w:lang w:val="en-US"/>
        </w:rPr>
      </w:pPr>
      <w:r w:rsidRPr="00303EEA">
        <w:rPr>
          <w:sz w:val="22"/>
          <w:szCs w:val="22"/>
          <w:lang w:val="en-US"/>
        </w:rPr>
        <w:t>Jonathan Yeomans</w:t>
      </w:r>
      <w:r w:rsidRPr="00303EEA">
        <w:rPr>
          <w:sz w:val="22"/>
          <w:szCs w:val="22"/>
          <w:lang w:val="en-US"/>
        </w:rPr>
        <w:tab/>
      </w:r>
      <w:r w:rsidR="00F54B73" w:rsidRPr="00303EEA">
        <w:rPr>
          <w:sz w:val="22"/>
          <w:szCs w:val="22"/>
          <w:lang w:val="en-US"/>
        </w:rPr>
        <w:t>Ying Huang</w:t>
      </w:r>
    </w:p>
    <w:p w14:paraId="4CC40CA0" w14:textId="77777777" w:rsidR="00FC2334" w:rsidRPr="000C03B0" w:rsidRDefault="00FC2334" w:rsidP="00FC2334">
      <w:pPr>
        <w:tabs>
          <w:tab w:val="left" w:pos="7088"/>
        </w:tabs>
        <w:rPr>
          <w:sz w:val="22"/>
          <w:szCs w:val="22"/>
          <w:lang w:val="pt-BR"/>
        </w:rPr>
      </w:pPr>
      <w:r w:rsidRPr="00303EEA">
        <w:rPr>
          <w:sz w:val="22"/>
          <w:szCs w:val="22"/>
          <w:lang w:val="en-US"/>
        </w:rPr>
        <w:tab/>
      </w:r>
      <w:r w:rsidRPr="000C03B0">
        <w:rPr>
          <w:sz w:val="22"/>
          <w:szCs w:val="22"/>
          <w:lang w:val="pt-BR"/>
        </w:rPr>
        <w:t>Vicente Cruzat</w:t>
      </w:r>
    </w:p>
    <w:p w14:paraId="18252DCB" w14:textId="77777777" w:rsidR="00FC2334" w:rsidRPr="000C03B0" w:rsidRDefault="00FC2334" w:rsidP="00FC2334">
      <w:pPr>
        <w:tabs>
          <w:tab w:val="left" w:pos="7088"/>
        </w:tabs>
        <w:rPr>
          <w:sz w:val="22"/>
          <w:szCs w:val="22"/>
          <w:lang w:val="pt-BR"/>
        </w:rPr>
      </w:pPr>
      <w:r w:rsidRPr="000C03B0">
        <w:rPr>
          <w:sz w:val="22"/>
          <w:szCs w:val="22"/>
          <w:lang w:val="pt-BR"/>
        </w:rPr>
        <w:tab/>
        <w:t>José Miguel Infante</w:t>
      </w:r>
    </w:p>
    <w:p w14:paraId="655A8C27" w14:textId="77777777" w:rsidR="00FC2334" w:rsidRPr="000C03B0" w:rsidRDefault="00FC2334" w:rsidP="00FC2334">
      <w:pPr>
        <w:tabs>
          <w:tab w:val="left" w:pos="7088"/>
        </w:tabs>
        <w:rPr>
          <w:sz w:val="22"/>
          <w:szCs w:val="22"/>
          <w:lang w:val="pt-BR"/>
        </w:rPr>
      </w:pPr>
      <w:r w:rsidRPr="000C03B0">
        <w:rPr>
          <w:sz w:val="22"/>
          <w:szCs w:val="22"/>
          <w:lang w:val="pt-BR"/>
        </w:rPr>
        <w:tab/>
        <w:t>Rodrigo Urcelay</w:t>
      </w:r>
    </w:p>
    <w:p w14:paraId="5DBF91FA" w14:textId="77777777" w:rsidR="00146754" w:rsidRPr="000C03B0" w:rsidRDefault="00146754" w:rsidP="00FC2334">
      <w:pPr>
        <w:tabs>
          <w:tab w:val="left" w:pos="7088"/>
        </w:tabs>
        <w:rPr>
          <w:sz w:val="22"/>
          <w:szCs w:val="22"/>
          <w:lang w:val="pt-BR"/>
        </w:rPr>
      </w:pPr>
      <w:r w:rsidRPr="000C03B0">
        <w:rPr>
          <w:sz w:val="22"/>
          <w:szCs w:val="22"/>
          <w:lang w:val="pt-BR"/>
        </w:rPr>
        <w:tab/>
      </w:r>
      <w:r w:rsidRPr="000C03B0">
        <w:rPr>
          <w:sz w:val="22"/>
          <w:szCs w:val="22"/>
          <w:lang w:val="pt-BR"/>
        </w:rPr>
        <w:tab/>
      </w:r>
      <w:r w:rsidRPr="000C03B0">
        <w:rPr>
          <w:sz w:val="22"/>
          <w:szCs w:val="22"/>
          <w:lang w:val="pt-BR"/>
        </w:rPr>
        <w:tab/>
      </w:r>
    </w:p>
    <w:p w14:paraId="19500D8C" w14:textId="77777777" w:rsidR="00146754" w:rsidRPr="00DD7502" w:rsidRDefault="00146754" w:rsidP="00146754">
      <w:pPr>
        <w:tabs>
          <w:tab w:val="left" w:pos="1162"/>
          <w:tab w:val="left" w:pos="5074"/>
          <w:tab w:val="left" w:pos="5698"/>
        </w:tabs>
        <w:spacing w:line="480" w:lineRule="atLeast"/>
        <w:ind w:right="12"/>
        <w:rPr>
          <w:b/>
          <w:i/>
          <w:sz w:val="22"/>
          <w:szCs w:val="22"/>
          <w:lang w:val="es-ES_tradnl"/>
        </w:rPr>
      </w:pPr>
      <w:r w:rsidRPr="00DD7502">
        <w:rPr>
          <w:b/>
          <w:sz w:val="22"/>
          <w:szCs w:val="22"/>
          <w:lang w:val="es-ES_tradnl"/>
        </w:rPr>
        <w:t>Instrucciones Generales para Todas las Evaluaciones del Semestre:</w:t>
      </w:r>
    </w:p>
    <w:p w14:paraId="2F2472A7"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Antes de comenzar a responder la evaluación, </w:t>
      </w:r>
      <w:r w:rsidRPr="00DD7502">
        <w:rPr>
          <w:b/>
          <w:sz w:val="22"/>
          <w:szCs w:val="22"/>
          <w:u w:val="single"/>
          <w:lang w:val="es-ES_tradnl"/>
        </w:rPr>
        <w:t>debe</w:t>
      </w:r>
      <w:r w:rsidRPr="00DD7502">
        <w:rPr>
          <w:sz w:val="22"/>
          <w:szCs w:val="22"/>
          <w:lang w:val="es-ES_tradnl"/>
        </w:rPr>
        <w:t xml:space="preserve"> poner su nombre completo en</w:t>
      </w:r>
      <w:r w:rsidRPr="00DD7502">
        <w:rPr>
          <w:sz w:val="22"/>
          <w:szCs w:val="22"/>
          <w:u w:val="single"/>
          <w:lang w:val="es-ES_tradnl"/>
        </w:rPr>
        <w:t xml:space="preserve"> </w:t>
      </w:r>
      <w:r w:rsidRPr="00DD7502">
        <w:rPr>
          <w:b/>
          <w:sz w:val="22"/>
          <w:szCs w:val="22"/>
          <w:u w:val="single"/>
          <w:lang w:val="es-ES_tradnl"/>
        </w:rPr>
        <w:t xml:space="preserve">cada una </w:t>
      </w:r>
      <w:r w:rsidRPr="00DD7502">
        <w:rPr>
          <w:sz w:val="22"/>
          <w:szCs w:val="22"/>
          <w:lang w:val="es-ES_tradnl"/>
        </w:rPr>
        <w:t>de las hojas recibidas.</w:t>
      </w:r>
    </w:p>
    <w:p w14:paraId="244F2C63"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Al </w:t>
      </w:r>
      <w:r w:rsidRPr="00DD7502">
        <w:rPr>
          <w:b/>
          <w:sz w:val="22"/>
          <w:szCs w:val="22"/>
          <w:u w:val="single"/>
          <w:lang w:val="es-ES_tradnl"/>
        </w:rPr>
        <w:t>comenzar</w:t>
      </w:r>
      <w:r w:rsidRPr="00DD7502">
        <w:rPr>
          <w:sz w:val="22"/>
          <w:szCs w:val="22"/>
          <w:lang w:val="es-ES_tradnl"/>
        </w:rPr>
        <w:t xml:space="preserve"> a responder un Tema, </w:t>
      </w:r>
      <w:r w:rsidRPr="00DD7502">
        <w:rPr>
          <w:b/>
          <w:sz w:val="22"/>
          <w:szCs w:val="22"/>
          <w:u w:val="single"/>
          <w:lang w:val="es-ES_tradnl"/>
        </w:rPr>
        <w:t>debe</w:t>
      </w:r>
      <w:r w:rsidRPr="00DD7502">
        <w:rPr>
          <w:sz w:val="22"/>
          <w:szCs w:val="22"/>
          <w:lang w:val="es-ES_tradnl"/>
        </w:rPr>
        <w:t xml:space="preserve"> hacerlo en una nueva hoja (separada de las anteriores)</w:t>
      </w:r>
      <w:r w:rsidRPr="00DD7502">
        <w:rPr>
          <w:b/>
          <w:sz w:val="22"/>
          <w:szCs w:val="22"/>
          <w:lang w:val="es-ES_tradnl"/>
        </w:rPr>
        <w:t>.</w:t>
      </w:r>
    </w:p>
    <w:p w14:paraId="0C66A2E4"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Durante la evaluación </w:t>
      </w:r>
      <w:r w:rsidRPr="00DD7502">
        <w:rPr>
          <w:b/>
          <w:sz w:val="22"/>
          <w:szCs w:val="22"/>
          <w:u w:val="single"/>
          <w:lang w:val="es-ES_tradnl"/>
        </w:rPr>
        <w:t>no debe</w:t>
      </w:r>
      <w:r w:rsidRPr="00DD7502">
        <w:rPr>
          <w:sz w:val="22"/>
          <w:szCs w:val="22"/>
          <w:lang w:val="es-ES_tradnl"/>
        </w:rPr>
        <w:t xml:space="preserve"> usar otras hojas que no sean las que usted ha recibido del Profesor.  Si el Profesor lo estima conveniente, autorizará el uso de alguna hoja extra; en este caso esta hoja también debe ser identificada con el nombre del alumno antes de comenzar a ser usada.</w:t>
      </w:r>
    </w:p>
    <w:p w14:paraId="5883BEE5"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r>
      <w:r w:rsidRPr="00DD7502">
        <w:rPr>
          <w:b/>
          <w:sz w:val="22"/>
          <w:szCs w:val="22"/>
          <w:u w:val="single"/>
          <w:lang w:val="es-ES_tradnl"/>
        </w:rPr>
        <w:t xml:space="preserve">No debe </w:t>
      </w:r>
      <w:proofErr w:type="spellStart"/>
      <w:r w:rsidRPr="00DD7502">
        <w:rPr>
          <w:sz w:val="22"/>
          <w:szCs w:val="22"/>
          <w:lang w:val="es-ES_tradnl"/>
        </w:rPr>
        <w:t>descorchetear</w:t>
      </w:r>
      <w:proofErr w:type="spellEnd"/>
      <w:r w:rsidRPr="00DD7502">
        <w:rPr>
          <w:sz w:val="22"/>
          <w:szCs w:val="22"/>
          <w:lang w:val="es-ES_tradnl"/>
        </w:rPr>
        <w:t xml:space="preserve"> lo que se le ha entregado </w:t>
      </w:r>
      <w:proofErr w:type="spellStart"/>
      <w:r w:rsidRPr="00DD7502">
        <w:rPr>
          <w:sz w:val="22"/>
          <w:szCs w:val="22"/>
          <w:lang w:val="es-ES_tradnl"/>
        </w:rPr>
        <w:t>corcheteado</w:t>
      </w:r>
      <w:proofErr w:type="spellEnd"/>
      <w:r w:rsidRPr="00DD7502">
        <w:rPr>
          <w:sz w:val="22"/>
          <w:szCs w:val="22"/>
          <w:lang w:val="es-ES_tradnl"/>
        </w:rPr>
        <w:t>.</w:t>
      </w:r>
    </w:p>
    <w:p w14:paraId="513F4EA0"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Si su respuesta requiere de algún supuesto, </w:t>
      </w:r>
      <w:r w:rsidRPr="00DD7502">
        <w:rPr>
          <w:b/>
          <w:sz w:val="22"/>
          <w:szCs w:val="22"/>
          <w:u w:val="single"/>
          <w:lang w:val="es-ES_tradnl"/>
        </w:rPr>
        <w:t>debe</w:t>
      </w:r>
      <w:r w:rsidRPr="00DD7502">
        <w:rPr>
          <w:b/>
          <w:sz w:val="22"/>
          <w:szCs w:val="22"/>
          <w:lang w:val="es-ES_tradnl"/>
        </w:rPr>
        <w:t xml:space="preserve"> </w:t>
      </w:r>
      <w:r w:rsidRPr="00DD7502">
        <w:rPr>
          <w:sz w:val="22"/>
          <w:szCs w:val="22"/>
          <w:lang w:val="es-ES_tradnl"/>
        </w:rPr>
        <w:t>dejarlo explicitado.</w:t>
      </w:r>
    </w:p>
    <w:p w14:paraId="04B83E80" w14:textId="77777777" w:rsidR="00146754" w:rsidRPr="00DD7502" w:rsidRDefault="00146754" w:rsidP="00146754">
      <w:pPr>
        <w:tabs>
          <w:tab w:val="left" w:pos="5074"/>
          <w:tab w:val="left" w:pos="5698"/>
        </w:tabs>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r>
      <w:r w:rsidRPr="00DD7502">
        <w:rPr>
          <w:b/>
          <w:sz w:val="22"/>
          <w:szCs w:val="22"/>
          <w:lang w:val="es-ES_tradnl"/>
        </w:rPr>
        <w:t>Toda respuesta debe estar debidamente justificada</w:t>
      </w:r>
      <w:r w:rsidRPr="00DD7502">
        <w:rPr>
          <w:sz w:val="22"/>
          <w:szCs w:val="22"/>
          <w:lang w:val="es-ES_tradnl"/>
        </w:rPr>
        <w:t>. Aquellas respuestas que no cumplan con esta exigencia no serán consideradas aun cuando su resultado esté correcto.</w:t>
      </w:r>
    </w:p>
    <w:p w14:paraId="2B4256F8" w14:textId="77777777" w:rsidR="00146754" w:rsidRPr="00DD7502" w:rsidRDefault="00146754" w:rsidP="00146754">
      <w:pPr>
        <w:spacing w:before="120"/>
        <w:ind w:left="284" w:right="11" w:hanging="284"/>
        <w:rPr>
          <w:i/>
          <w:sz w:val="22"/>
          <w:szCs w:val="22"/>
          <w:lang w:val="es-ES_tradnl"/>
        </w:rPr>
      </w:pPr>
      <w:r w:rsidRPr="00DD7502">
        <w:rPr>
          <w:sz w:val="22"/>
          <w:szCs w:val="22"/>
          <w:lang w:val="es-ES_tradnl"/>
        </w:rPr>
        <w:t>•</w:t>
      </w:r>
      <w:r w:rsidRPr="00DD7502">
        <w:rPr>
          <w:sz w:val="22"/>
          <w:szCs w:val="22"/>
          <w:lang w:val="es-ES_tradnl"/>
        </w:rPr>
        <w:tab/>
        <w:t xml:space="preserve">No se </w:t>
      </w:r>
      <w:proofErr w:type="spellStart"/>
      <w:r w:rsidRPr="00DD7502">
        <w:rPr>
          <w:sz w:val="22"/>
          <w:szCs w:val="22"/>
          <w:lang w:val="es-ES_tradnl"/>
        </w:rPr>
        <w:t>recorregirán</w:t>
      </w:r>
      <w:proofErr w:type="spellEnd"/>
      <w:r w:rsidRPr="00DD7502">
        <w:rPr>
          <w:sz w:val="22"/>
          <w:szCs w:val="22"/>
          <w:lang w:val="es-ES_tradnl"/>
        </w:rPr>
        <w:t xml:space="preserve"> respuestas en lápiz mina o lápiz pasta que se pueda borrar. Tampoco números enmendados.</w:t>
      </w:r>
      <w:r w:rsidRPr="00DD7502">
        <w:rPr>
          <w:b/>
          <w:sz w:val="22"/>
          <w:szCs w:val="22"/>
          <w:u w:val="single"/>
          <w:lang w:val="es-ES_tradnl"/>
        </w:rPr>
        <w:t xml:space="preserve"> </w:t>
      </w:r>
    </w:p>
    <w:p w14:paraId="2B0F30DA" w14:textId="77777777" w:rsidR="00146754" w:rsidRPr="00DD7502" w:rsidRDefault="00146754" w:rsidP="00146754">
      <w:pPr>
        <w:tabs>
          <w:tab w:val="left" w:pos="5074"/>
          <w:tab w:val="left" w:pos="5698"/>
        </w:tabs>
        <w:spacing w:before="120"/>
        <w:ind w:left="284" w:right="11" w:hanging="284"/>
        <w:rPr>
          <w:sz w:val="22"/>
          <w:szCs w:val="22"/>
          <w:lang w:val="es-ES_tradnl"/>
        </w:rPr>
      </w:pPr>
      <w:r w:rsidRPr="00DD7502">
        <w:rPr>
          <w:sz w:val="22"/>
          <w:szCs w:val="22"/>
          <w:lang w:val="es-ES_tradnl"/>
        </w:rPr>
        <w:t>•</w:t>
      </w:r>
      <w:r w:rsidRPr="00DD7502">
        <w:rPr>
          <w:sz w:val="22"/>
          <w:szCs w:val="22"/>
          <w:lang w:val="es-ES_tradnl"/>
        </w:rPr>
        <w:tab/>
        <w:t xml:space="preserve">La sospecha de copia por parte del profesor y/o los ayudantes, durante la evaluación o en su corrección posterior, tiene como sanción </w:t>
      </w:r>
      <w:r w:rsidRPr="00DD7502">
        <w:rPr>
          <w:b/>
          <w:sz w:val="22"/>
          <w:szCs w:val="22"/>
          <w:u w:val="single"/>
          <w:lang w:val="es-ES_tradnl"/>
        </w:rPr>
        <w:t>mínima</w:t>
      </w:r>
      <w:r w:rsidRPr="00DD7502">
        <w:rPr>
          <w:b/>
          <w:sz w:val="22"/>
          <w:szCs w:val="22"/>
          <w:lang w:val="es-ES_tradnl"/>
        </w:rPr>
        <w:t xml:space="preserve"> </w:t>
      </w:r>
      <w:r w:rsidRPr="00DD7502">
        <w:rPr>
          <w:sz w:val="22"/>
          <w:szCs w:val="22"/>
          <w:lang w:val="es-ES_tradnl"/>
        </w:rPr>
        <w:t xml:space="preserve">una nota </w:t>
      </w:r>
      <w:r w:rsidRPr="00DD7502">
        <w:rPr>
          <w:b/>
          <w:sz w:val="22"/>
          <w:szCs w:val="22"/>
          <w:lang w:val="es-ES_tradnl"/>
        </w:rPr>
        <w:t xml:space="preserve">1.0 </w:t>
      </w:r>
      <w:r w:rsidRPr="00DD7502">
        <w:rPr>
          <w:sz w:val="22"/>
          <w:szCs w:val="22"/>
          <w:lang w:val="es-ES_tradnl"/>
        </w:rPr>
        <w:t xml:space="preserve">en la evaluación y un informe a la Dirección de la Escuela. </w:t>
      </w:r>
    </w:p>
    <w:p w14:paraId="00D1DCFD" w14:textId="77777777" w:rsidR="00146754" w:rsidRPr="00DD7502" w:rsidRDefault="00146754" w:rsidP="00146754">
      <w:pPr>
        <w:tabs>
          <w:tab w:val="left" w:pos="5074"/>
          <w:tab w:val="left" w:pos="5698"/>
        </w:tabs>
        <w:spacing w:before="120"/>
        <w:ind w:right="11"/>
        <w:rPr>
          <w:b/>
          <w:sz w:val="20"/>
          <w:szCs w:val="20"/>
          <w:lang w:val="es-ES_tradnl"/>
        </w:rPr>
      </w:pPr>
    </w:p>
    <w:p w14:paraId="0E177575" w14:textId="77777777" w:rsidR="00730E08" w:rsidRPr="00DD7502" w:rsidRDefault="00146754" w:rsidP="00146754">
      <w:pPr>
        <w:tabs>
          <w:tab w:val="left" w:pos="5074"/>
          <w:tab w:val="left" w:pos="5698"/>
        </w:tabs>
        <w:spacing w:before="120"/>
        <w:ind w:right="11"/>
        <w:rPr>
          <w:b/>
          <w:lang w:val="es-ES"/>
        </w:rPr>
      </w:pPr>
      <w:r w:rsidRPr="00DD7502">
        <w:rPr>
          <w:b/>
          <w:noProof/>
          <w:lang w:val="en-US" w:eastAsia="en-US"/>
        </w:rPr>
        <mc:AlternateContent>
          <mc:Choice Requires="wps">
            <w:drawing>
              <wp:anchor distT="0" distB="0" distL="114300" distR="114300" simplePos="0" relativeHeight="251659264" behindDoc="0" locked="0" layoutInCell="1" allowOverlap="1" wp14:anchorId="130D58E2" wp14:editId="021782BA">
                <wp:simplePos x="0" y="0"/>
                <wp:positionH relativeFrom="column">
                  <wp:posOffset>-57785</wp:posOffset>
                </wp:positionH>
                <wp:positionV relativeFrom="paragraph">
                  <wp:posOffset>29210</wp:posOffset>
                </wp:positionV>
                <wp:extent cx="5743575" cy="419100"/>
                <wp:effectExtent l="0" t="0" r="28575" b="19050"/>
                <wp:wrapNone/>
                <wp:docPr id="1" name="1 Rectángulo"/>
                <wp:cNvGraphicFramePr/>
                <a:graphic xmlns:a="http://schemas.openxmlformats.org/drawingml/2006/main">
                  <a:graphicData uri="http://schemas.microsoft.com/office/word/2010/wordprocessingShape">
                    <wps:wsp>
                      <wps:cNvSpPr/>
                      <wps:spPr>
                        <a:xfrm>
                          <a:off x="0" y="0"/>
                          <a:ext cx="57435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87563F0" id="1 Rectángulo" o:spid="_x0000_s1026" style="position:absolute;margin-left:-4.55pt;margin-top:2.3pt;width:452.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" filled="f" strokecolor="black [3213]" strokeweight="2pt"/>
            </w:pict>
          </mc:Fallback>
        </mc:AlternateContent>
      </w:r>
      <w:r w:rsidRPr="00DD7502">
        <w:rPr>
          <w:b/>
          <w:lang w:val="es-ES"/>
        </w:rPr>
        <w:t>Quien durante una evaluación tenga su celular en el bolsillo o a su alcance, será calificado con nota 1 en la evaluación, aun cuando éste se encuentre apagado.</w:t>
      </w:r>
    </w:p>
    <w:p w14:paraId="3501CF0A" w14:textId="5F847C16" w:rsidR="005350C2" w:rsidRDefault="005350C2">
      <w:pPr>
        <w:spacing w:after="200" w:line="276" w:lineRule="auto"/>
        <w:rPr>
          <w:i/>
          <w:szCs w:val="20"/>
          <w:lang w:val="es-ES_tradnl"/>
        </w:rPr>
      </w:pPr>
      <w:r>
        <w:rPr>
          <w:i/>
          <w:szCs w:val="20"/>
          <w:lang w:val="es-ES_tradnl"/>
        </w:rPr>
        <w:br w:type="page"/>
      </w:r>
    </w:p>
    <w:p w14:paraId="21708731" w14:textId="036CCA6A" w:rsidR="00146754" w:rsidRPr="00DD7502" w:rsidRDefault="00A8346C" w:rsidP="000C03B0">
      <w:pPr>
        <w:jc w:val="both"/>
        <w:rPr>
          <w:b/>
          <w:sz w:val="22"/>
          <w:szCs w:val="22"/>
        </w:rPr>
      </w:pPr>
      <w:r w:rsidRPr="00DD7502">
        <w:rPr>
          <w:b/>
          <w:sz w:val="22"/>
          <w:szCs w:val="22"/>
          <w:u w:val="single"/>
          <w:lang w:val="es-ES_tradnl"/>
        </w:rPr>
        <w:lastRenderedPageBreak/>
        <w:t>Pre</w:t>
      </w:r>
      <w:proofErr w:type="spellStart"/>
      <w:r w:rsidR="00146754" w:rsidRPr="00DD7502">
        <w:rPr>
          <w:b/>
          <w:sz w:val="22"/>
          <w:szCs w:val="22"/>
          <w:u w:val="single"/>
        </w:rPr>
        <w:t>gunta</w:t>
      </w:r>
      <w:proofErr w:type="spellEnd"/>
      <w:r w:rsidR="00146754" w:rsidRPr="00DD7502">
        <w:rPr>
          <w:b/>
          <w:sz w:val="22"/>
          <w:szCs w:val="22"/>
          <w:u w:val="single"/>
        </w:rPr>
        <w:t xml:space="preserve"> 1</w:t>
      </w:r>
      <w:r w:rsidR="005350C2">
        <w:rPr>
          <w:b/>
          <w:sz w:val="22"/>
          <w:szCs w:val="22"/>
        </w:rPr>
        <w:tab/>
        <w:t>20</w:t>
      </w:r>
      <w:r w:rsidR="00146754" w:rsidRPr="00DD7502">
        <w:rPr>
          <w:b/>
          <w:sz w:val="22"/>
          <w:szCs w:val="22"/>
        </w:rPr>
        <w:t xml:space="preserve"> puntos</w:t>
      </w:r>
    </w:p>
    <w:p w14:paraId="74FF28BE" w14:textId="77777777" w:rsidR="00730E08" w:rsidRPr="00DD7502" w:rsidRDefault="00730E08" w:rsidP="000C03B0">
      <w:pPr>
        <w:jc w:val="both"/>
        <w:rPr>
          <w:b/>
          <w:sz w:val="22"/>
          <w:szCs w:val="22"/>
        </w:rPr>
      </w:pPr>
    </w:p>
    <w:p w14:paraId="7BCB0395" w14:textId="77777777" w:rsidR="009C3383" w:rsidRPr="00DD7502" w:rsidRDefault="00730E08" w:rsidP="006C2781">
      <w:pPr>
        <w:jc w:val="both"/>
        <w:rPr>
          <w:sz w:val="22"/>
          <w:szCs w:val="22"/>
        </w:rPr>
      </w:pPr>
      <w:r w:rsidRPr="00DD7502">
        <w:rPr>
          <w:sz w:val="22"/>
          <w:szCs w:val="22"/>
        </w:rPr>
        <w:t xml:space="preserve">Empresas </w:t>
      </w:r>
      <w:proofErr w:type="spellStart"/>
      <w:r w:rsidRPr="00DD7502">
        <w:rPr>
          <w:sz w:val="22"/>
          <w:szCs w:val="22"/>
        </w:rPr>
        <w:t>Dumbo</w:t>
      </w:r>
      <w:proofErr w:type="spellEnd"/>
      <w:r w:rsidRPr="00DD7502">
        <w:rPr>
          <w:sz w:val="22"/>
          <w:szCs w:val="22"/>
        </w:rPr>
        <w:t xml:space="preserve"> es una cadena de supermercados minorista y mayorista. </w:t>
      </w:r>
    </w:p>
    <w:p w14:paraId="36556BC8" w14:textId="77777777" w:rsidR="009C3383" w:rsidRPr="00DD7502" w:rsidRDefault="009C3383" w:rsidP="006C2781">
      <w:pPr>
        <w:jc w:val="both"/>
        <w:rPr>
          <w:sz w:val="22"/>
          <w:szCs w:val="22"/>
        </w:rPr>
      </w:pPr>
    </w:p>
    <w:p w14:paraId="0614ACDB" w14:textId="5717519B" w:rsidR="00730E08" w:rsidRPr="00DD7502" w:rsidRDefault="009C3383" w:rsidP="006C2781">
      <w:pPr>
        <w:jc w:val="both"/>
        <w:rPr>
          <w:sz w:val="22"/>
          <w:szCs w:val="22"/>
        </w:rPr>
      </w:pPr>
      <w:r w:rsidRPr="00DD7502">
        <w:rPr>
          <w:sz w:val="22"/>
          <w:szCs w:val="22"/>
        </w:rPr>
        <w:t>A fin de incrementar la rentabilidad del metro cuadrado</w:t>
      </w:r>
      <w:r w:rsidR="00BE508F" w:rsidRPr="00DD7502">
        <w:rPr>
          <w:sz w:val="22"/>
          <w:szCs w:val="22"/>
        </w:rPr>
        <w:t xml:space="preserve"> del negocio minorista</w:t>
      </w:r>
      <w:r w:rsidRPr="00DD7502">
        <w:rPr>
          <w:sz w:val="22"/>
          <w:szCs w:val="22"/>
        </w:rPr>
        <w:t xml:space="preserve">, </w:t>
      </w:r>
      <w:proofErr w:type="spellStart"/>
      <w:r w:rsidRPr="00DD7502">
        <w:rPr>
          <w:sz w:val="22"/>
          <w:szCs w:val="22"/>
        </w:rPr>
        <w:t>Dumbo</w:t>
      </w:r>
      <w:proofErr w:type="spellEnd"/>
      <w:r w:rsidRPr="00DD7502">
        <w:rPr>
          <w:sz w:val="22"/>
          <w:szCs w:val="22"/>
        </w:rPr>
        <w:t xml:space="preserve"> </w:t>
      </w:r>
      <w:r w:rsidR="00DD7502">
        <w:rPr>
          <w:sz w:val="22"/>
          <w:szCs w:val="22"/>
        </w:rPr>
        <w:t xml:space="preserve">entrega en </w:t>
      </w:r>
      <w:r w:rsidR="00730E08" w:rsidRPr="00DD7502">
        <w:rPr>
          <w:sz w:val="22"/>
          <w:szCs w:val="22"/>
        </w:rPr>
        <w:t>arriend</w:t>
      </w:r>
      <w:r w:rsidR="00DD7502">
        <w:rPr>
          <w:sz w:val="22"/>
          <w:szCs w:val="22"/>
        </w:rPr>
        <w:t>o</w:t>
      </w:r>
      <w:r w:rsidR="00730E08" w:rsidRPr="00DD7502">
        <w:rPr>
          <w:sz w:val="22"/>
          <w:szCs w:val="22"/>
        </w:rPr>
        <w:t xml:space="preserve"> espacios físicos </w:t>
      </w:r>
      <w:r w:rsidRPr="00DD7502">
        <w:rPr>
          <w:sz w:val="22"/>
          <w:szCs w:val="22"/>
        </w:rPr>
        <w:t>donde actualmente existe</w:t>
      </w:r>
      <w:r w:rsidR="00730E08" w:rsidRPr="00DD7502">
        <w:rPr>
          <w:sz w:val="22"/>
          <w:szCs w:val="22"/>
        </w:rPr>
        <w:t xml:space="preserve"> </w:t>
      </w:r>
      <w:r w:rsidR="00DD7502">
        <w:rPr>
          <w:sz w:val="22"/>
          <w:szCs w:val="22"/>
        </w:rPr>
        <w:t>una</w:t>
      </w:r>
      <w:r w:rsidRPr="00DD7502">
        <w:rPr>
          <w:sz w:val="22"/>
          <w:szCs w:val="22"/>
        </w:rPr>
        <w:t xml:space="preserve"> tienda de juegos de azar, </w:t>
      </w:r>
      <w:r w:rsidR="00730E08" w:rsidRPr="00DD7502">
        <w:rPr>
          <w:sz w:val="22"/>
          <w:szCs w:val="22"/>
        </w:rPr>
        <w:t>venta de cigarr</w:t>
      </w:r>
      <w:r w:rsidR="00DD7502">
        <w:rPr>
          <w:sz w:val="22"/>
          <w:szCs w:val="22"/>
        </w:rPr>
        <w:t>ill</w:t>
      </w:r>
      <w:r w:rsidR="00730E08" w:rsidRPr="00DD7502">
        <w:rPr>
          <w:sz w:val="22"/>
          <w:szCs w:val="22"/>
        </w:rPr>
        <w:t>os y confites</w:t>
      </w:r>
      <w:r w:rsidR="00DD7502">
        <w:rPr>
          <w:sz w:val="22"/>
          <w:szCs w:val="22"/>
        </w:rPr>
        <w:t>,</w:t>
      </w:r>
      <w:r w:rsidR="00730E08" w:rsidRPr="00DD7502">
        <w:rPr>
          <w:sz w:val="22"/>
          <w:szCs w:val="22"/>
        </w:rPr>
        <w:t xml:space="preserve"> y </w:t>
      </w:r>
      <w:r w:rsidR="00BE508F" w:rsidRPr="00DD7502">
        <w:rPr>
          <w:sz w:val="22"/>
          <w:szCs w:val="22"/>
        </w:rPr>
        <w:t xml:space="preserve">una segunda tienda </w:t>
      </w:r>
      <w:r w:rsidRPr="00DD7502">
        <w:rPr>
          <w:sz w:val="22"/>
          <w:szCs w:val="22"/>
        </w:rPr>
        <w:t>que es una farmacia</w:t>
      </w:r>
      <w:r w:rsidR="00730E08" w:rsidRPr="00DD7502">
        <w:rPr>
          <w:sz w:val="22"/>
          <w:szCs w:val="22"/>
        </w:rPr>
        <w:t>. Todos los productos, tanto minoristas, mayoristas y ventas de las tie</w:t>
      </w:r>
      <w:r w:rsidR="00BE508F" w:rsidRPr="00DD7502">
        <w:rPr>
          <w:sz w:val="22"/>
          <w:szCs w:val="22"/>
        </w:rPr>
        <w:t>ndas de conveniencia y farmacia</w:t>
      </w:r>
      <w:r w:rsidR="00730E08" w:rsidRPr="00DD7502">
        <w:rPr>
          <w:sz w:val="22"/>
          <w:szCs w:val="22"/>
        </w:rPr>
        <w:t xml:space="preserve"> son cancelados por los clientes en cualquier caja del supermercado.</w:t>
      </w:r>
      <w:r w:rsidRPr="00DD7502">
        <w:rPr>
          <w:sz w:val="22"/>
          <w:szCs w:val="22"/>
        </w:rPr>
        <w:t xml:space="preserve"> El arriendo que cobra el supermercado</w:t>
      </w:r>
      <w:r w:rsidR="007C6183" w:rsidRPr="00DD7502">
        <w:rPr>
          <w:sz w:val="22"/>
          <w:szCs w:val="22"/>
        </w:rPr>
        <w:t xml:space="preserve"> a</w:t>
      </w:r>
      <w:r w:rsidR="005401EE">
        <w:rPr>
          <w:sz w:val="22"/>
          <w:szCs w:val="22"/>
        </w:rPr>
        <w:t xml:space="preserve"> cada uno de</w:t>
      </w:r>
      <w:r w:rsidR="007C6183" w:rsidRPr="00DD7502">
        <w:rPr>
          <w:sz w:val="22"/>
          <w:szCs w:val="22"/>
        </w:rPr>
        <w:t xml:space="preserve"> los 2 locales</w:t>
      </w:r>
      <w:r w:rsidRPr="00DD7502">
        <w:rPr>
          <w:sz w:val="22"/>
          <w:szCs w:val="22"/>
        </w:rPr>
        <w:t xml:space="preserve"> es d</w:t>
      </w:r>
      <w:r w:rsidR="00C463ED" w:rsidRPr="00DD7502">
        <w:rPr>
          <w:sz w:val="22"/>
          <w:szCs w:val="22"/>
        </w:rPr>
        <w:t>e</w:t>
      </w:r>
      <w:r w:rsidRPr="00DD7502">
        <w:rPr>
          <w:sz w:val="22"/>
          <w:szCs w:val="22"/>
        </w:rPr>
        <w:t xml:space="preserve"> M</w:t>
      </w:r>
      <w:r w:rsidR="007C6183" w:rsidRPr="00DD7502">
        <w:rPr>
          <w:sz w:val="22"/>
          <w:szCs w:val="22"/>
        </w:rPr>
        <w:t>$ 1</w:t>
      </w:r>
      <w:r w:rsidRPr="00DD7502">
        <w:rPr>
          <w:sz w:val="22"/>
          <w:szCs w:val="22"/>
        </w:rPr>
        <w:t xml:space="preserve">.000 </w:t>
      </w:r>
      <w:r w:rsidR="00C463ED" w:rsidRPr="00DD7502">
        <w:rPr>
          <w:sz w:val="22"/>
          <w:szCs w:val="22"/>
        </w:rPr>
        <w:t>anual</w:t>
      </w:r>
      <w:r w:rsidRPr="00DD7502">
        <w:rPr>
          <w:sz w:val="22"/>
          <w:szCs w:val="22"/>
        </w:rPr>
        <w:t xml:space="preserve"> más un 15% d</w:t>
      </w:r>
      <w:r w:rsidR="007C6183" w:rsidRPr="00DD7502">
        <w:rPr>
          <w:sz w:val="22"/>
          <w:szCs w:val="22"/>
        </w:rPr>
        <w:t>e las ventas</w:t>
      </w:r>
      <w:r w:rsidRPr="00DD7502">
        <w:rPr>
          <w:sz w:val="22"/>
          <w:szCs w:val="22"/>
        </w:rPr>
        <w:t>.</w:t>
      </w:r>
    </w:p>
    <w:p w14:paraId="6237EED3" w14:textId="77777777" w:rsidR="009C3383" w:rsidRPr="00DD7502" w:rsidRDefault="009C3383" w:rsidP="006C2781">
      <w:pPr>
        <w:jc w:val="both"/>
        <w:rPr>
          <w:sz w:val="22"/>
          <w:szCs w:val="22"/>
        </w:rPr>
      </w:pPr>
    </w:p>
    <w:p w14:paraId="16D2075F" w14:textId="34A290E2" w:rsidR="00730E08" w:rsidRPr="00DD7502" w:rsidRDefault="00730E08" w:rsidP="006C2781">
      <w:pPr>
        <w:jc w:val="both"/>
        <w:rPr>
          <w:sz w:val="22"/>
          <w:szCs w:val="22"/>
        </w:rPr>
      </w:pPr>
      <w:r w:rsidRPr="00DD7502">
        <w:rPr>
          <w:sz w:val="22"/>
          <w:szCs w:val="22"/>
        </w:rPr>
        <w:t>Durante el año 2016, la gerencia de servicio al cliente cre</w:t>
      </w:r>
      <w:r w:rsidR="00C118A5">
        <w:rPr>
          <w:sz w:val="22"/>
          <w:szCs w:val="22"/>
        </w:rPr>
        <w:t>ó</w:t>
      </w:r>
      <w:r w:rsidRPr="00DD7502">
        <w:rPr>
          <w:sz w:val="22"/>
          <w:szCs w:val="22"/>
        </w:rPr>
        <w:t xml:space="preserve"> un </w:t>
      </w:r>
      <w:proofErr w:type="spellStart"/>
      <w:r w:rsidRPr="00DD7502">
        <w:rPr>
          <w:sz w:val="22"/>
          <w:szCs w:val="22"/>
        </w:rPr>
        <w:t>call</w:t>
      </w:r>
      <w:proofErr w:type="spellEnd"/>
      <w:r w:rsidRPr="00DD7502">
        <w:rPr>
          <w:sz w:val="22"/>
          <w:szCs w:val="22"/>
        </w:rPr>
        <w:t xml:space="preserve"> center al cual los cliente</w:t>
      </w:r>
      <w:r w:rsidR="005401EE">
        <w:rPr>
          <w:sz w:val="22"/>
          <w:szCs w:val="22"/>
        </w:rPr>
        <w:t>s</w:t>
      </w:r>
      <w:r w:rsidRPr="00DD7502">
        <w:rPr>
          <w:sz w:val="22"/>
          <w:szCs w:val="22"/>
        </w:rPr>
        <w:t xml:space="preserve"> pu</w:t>
      </w:r>
      <w:r w:rsidR="009C3383" w:rsidRPr="00DD7502">
        <w:rPr>
          <w:sz w:val="22"/>
          <w:szCs w:val="22"/>
        </w:rPr>
        <w:t>eden hacer su pedido siendo</w:t>
      </w:r>
      <w:r w:rsidR="005401EE">
        <w:rPr>
          <w:sz w:val="22"/>
          <w:szCs w:val="22"/>
        </w:rPr>
        <w:t xml:space="preserve"> éste</w:t>
      </w:r>
      <w:r w:rsidR="009C3383" w:rsidRPr="00DD7502">
        <w:rPr>
          <w:sz w:val="22"/>
          <w:szCs w:val="22"/>
        </w:rPr>
        <w:t xml:space="preserve"> </w:t>
      </w:r>
      <w:r w:rsidRPr="00DD7502">
        <w:rPr>
          <w:sz w:val="22"/>
          <w:szCs w:val="22"/>
        </w:rPr>
        <w:t xml:space="preserve">despachado por camiones </w:t>
      </w:r>
      <w:proofErr w:type="spellStart"/>
      <w:r w:rsidRPr="00DD7502">
        <w:rPr>
          <w:sz w:val="22"/>
          <w:szCs w:val="22"/>
        </w:rPr>
        <w:t>Dumbo</w:t>
      </w:r>
      <w:proofErr w:type="spellEnd"/>
      <w:r w:rsidRPr="00DD7502">
        <w:rPr>
          <w:sz w:val="22"/>
          <w:szCs w:val="22"/>
        </w:rPr>
        <w:t>.</w:t>
      </w:r>
    </w:p>
    <w:p w14:paraId="12717E83" w14:textId="77777777" w:rsidR="009C3383" w:rsidRPr="00DD7502" w:rsidRDefault="009C3383" w:rsidP="006C2781">
      <w:pPr>
        <w:jc w:val="both"/>
        <w:rPr>
          <w:sz w:val="22"/>
          <w:szCs w:val="22"/>
        </w:rPr>
      </w:pPr>
    </w:p>
    <w:p w14:paraId="270F2781" w14:textId="5B9D0551" w:rsidR="00730E08" w:rsidRPr="00DD7502" w:rsidRDefault="00730E08" w:rsidP="006C2781">
      <w:pPr>
        <w:jc w:val="both"/>
        <w:rPr>
          <w:sz w:val="22"/>
          <w:szCs w:val="22"/>
        </w:rPr>
      </w:pPr>
      <w:r w:rsidRPr="00DD7502">
        <w:rPr>
          <w:sz w:val="22"/>
          <w:szCs w:val="22"/>
        </w:rPr>
        <w:t xml:space="preserve">Adicionalmente, la misma gerencia </w:t>
      </w:r>
      <w:r w:rsidR="009C3383" w:rsidRPr="00DD7502">
        <w:rPr>
          <w:sz w:val="22"/>
          <w:szCs w:val="22"/>
        </w:rPr>
        <w:t>h</w:t>
      </w:r>
      <w:r w:rsidRPr="00DD7502">
        <w:rPr>
          <w:sz w:val="22"/>
          <w:szCs w:val="22"/>
        </w:rPr>
        <w:t xml:space="preserve">a establecido como política de fidelización de los clientes </w:t>
      </w:r>
      <w:proofErr w:type="gramStart"/>
      <w:r w:rsidR="009C3383" w:rsidRPr="00DD7502">
        <w:rPr>
          <w:sz w:val="22"/>
          <w:szCs w:val="22"/>
        </w:rPr>
        <w:t>minoristas</w:t>
      </w:r>
      <w:proofErr w:type="gramEnd"/>
      <w:r w:rsidR="009C3383" w:rsidRPr="00DD7502">
        <w:rPr>
          <w:sz w:val="22"/>
          <w:szCs w:val="22"/>
        </w:rPr>
        <w:t xml:space="preserve"> </w:t>
      </w:r>
      <w:r w:rsidRPr="00DD7502">
        <w:rPr>
          <w:sz w:val="22"/>
          <w:szCs w:val="22"/>
        </w:rPr>
        <w:t xml:space="preserve">los </w:t>
      </w:r>
      <w:proofErr w:type="spellStart"/>
      <w:r w:rsidRPr="00DD7502">
        <w:rPr>
          <w:sz w:val="22"/>
          <w:szCs w:val="22"/>
        </w:rPr>
        <w:t>Dumbo</w:t>
      </w:r>
      <w:proofErr w:type="spellEnd"/>
      <w:r w:rsidRPr="00DD7502">
        <w:rPr>
          <w:sz w:val="22"/>
          <w:szCs w:val="22"/>
        </w:rPr>
        <w:t xml:space="preserve"> puntos, que es puntaje que se ganan los client</w:t>
      </w:r>
      <w:r w:rsidR="00FB0734" w:rsidRPr="00DD7502">
        <w:rPr>
          <w:sz w:val="22"/>
          <w:szCs w:val="22"/>
        </w:rPr>
        <w:t>es. C</w:t>
      </w:r>
      <w:r w:rsidR="009C3383" w:rsidRPr="00DD7502">
        <w:rPr>
          <w:sz w:val="22"/>
          <w:szCs w:val="22"/>
        </w:rPr>
        <w:t>ada $10.000 de compra t</w:t>
      </w:r>
      <w:r w:rsidR="00FB0734" w:rsidRPr="00DD7502">
        <w:rPr>
          <w:sz w:val="22"/>
          <w:szCs w:val="22"/>
        </w:rPr>
        <w:t xml:space="preserve">iene 100 </w:t>
      </w:r>
      <w:proofErr w:type="spellStart"/>
      <w:r w:rsidR="00FB0734" w:rsidRPr="00DD7502">
        <w:rPr>
          <w:sz w:val="22"/>
          <w:szCs w:val="22"/>
        </w:rPr>
        <w:t>Dumbo</w:t>
      </w:r>
      <w:proofErr w:type="spellEnd"/>
      <w:r w:rsidR="00FB0734" w:rsidRPr="00DD7502">
        <w:rPr>
          <w:sz w:val="22"/>
          <w:szCs w:val="22"/>
        </w:rPr>
        <w:t xml:space="preserve"> puntos los cuales pueden utilizar en futuras compras en el supermercado.</w:t>
      </w:r>
      <w:r w:rsidR="00C118A5">
        <w:rPr>
          <w:sz w:val="22"/>
          <w:szCs w:val="22"/>
        </w:rPr>
        <w:t xml:space="preserve"> </w:t>
      </w:r>
      <w:r w:rsidR="00C118A5" w:rsidRPr="00DD7502">
        <w:rPr>
          <w:sz w:val="22"/>
          <w:szCs w:val="22"/>
        </w:rPr>
        <w:t xml:space="preserve">Un cliente que acumula 1.000 puntos </w:t>
      </w:r>
      <w:proofErr w:type="spellStart"/>
      <w:r w:rsidR="00C118A5" w:rsidRPr="00DD7502">
        <w:rPr>
          <w:sz w:val="22"/>
          <w:szCs w:val="22"/>
        </w:rPr>
        <w:t>Dumbo</w:t>
      </w:r>
      <w:proofErr w:type="spellEnd"/>
      <w:r w:rsidR="00C118A5" w:rsidRPr="00DD7502">
        <w:rPr>
          <w:sz w:val="22"/>
          <w:szCs w:val="22"/>
        </w:rPr>
        <w:t xml:space="preserve"> le alcanza para comprar un producto que tiene un valor comercial de $100.</w:t>
      </w:r>
      <w:r w:rsidR="00C118A5">
        <w:rPr>
          <w:sz w:val="22"/>
          <w:szCs w:val="22"/>
        </w:rPr>
        <w:t xml:space="preserve"> Además, dado el éxito del programa</w:t>
      </w:r>
      <w:r w:rsidR="00BB61DC">
        <w:rPr>
          <w:sz w:val="22"/>
          <w:szCs w:val="22"/>
        </w:rPr>
        <w:t>,</w:t>
      </w:r>
      <w:r w:rsidR="00C118A5">
        <w:rPr>
          <w:sz w:val="22"/>
          <w:szCs w:val="22"/>
        </w:rPr>
        <w:t xml:space="preserve"> se estima que el total de los puntos serán canjeados en el futuro.</w:t>
      </w:r>
      <w:r w:rsidR="00D456B7">
        <w:rPr>
          <w:sz w:val="22"/>
          <w:szCs w:val="22"/>
        </w:rPr>
        <w:t xml:space="preserve"> Estos puntos se ganan tanto en el negocio minorista como en la tienda de juegos de aza</w:t>
      </w:r>
      <w:r w:rsidR="0085653C">
        <w:rPr>
          <w:sz w:val="22"/>
          <w:szCs w:val="22"/>
        </w:rPr>
        <w:t>r</w:t>
      </w:r>
      <w:r w:rsidR="00D456B7">
        <w:rPr>
          <w:sz w:val="22"/>
          <w:szCs w:val="22"/>
        </w:rPr>
        <w:t xml:space="preserve"> y la farmacia.</w:t>
      </w:r>
    </w:p>
    <w:p w14:paraId="0B6B5762" w14:textId="77777777" w:rsidR="00730E08" w:rsidRPr="00DD7502" w:rsidRDefault="00730E08" w:rsidP="006C2781">
      <w:pPr>
        <w:jc w:val="both"/>
        <w:rPr>
          <w:sz w:val="22"/>
          <w:szCs w:val="22"/>
        </w:rPr>
      </w:pPr>
    </w:p>
    <w:p w14:paraId="30040413" w14:textId="77777777" w:rsidR="00730E08" w:rsidRPr="00DD7502" w:rsidRDefault="009C3383" w:rsidP="006C2781">
      <w:pPr>
        <w:jc w:val="both"/>
        <w:rPr>
          <w:sz w:val="22"/>
          <w:szCs w:val="22"/>
        </w:rPr>
      </w:pPr>
      <w:r w:rsidRPr="00DD7502">
        <w:rPr>
          <w:sz w:val="22"/>
          <w:szCs w:val="22"/>
        </w:rPr>
        <w:t xml:space="preserve">En cuanto al negocio mayorista, Empresas </w:t>
      </w:r>
      <w:proofErr w:type="spellStart"/>
      <w:r w:rsidRPr="00DD7502">
        <w:rPr>
          <w:sz w:val="22"/>
          <w:szCs w:val="22"/>
        </w:rPr>
        <w:t>Dumbo</w:t>
      </w:r>
      <w:proofErr w:type="spellEnd"/>
      <w:r w:rsidRPr="00DD7502">
        <w:rPr>
          <w:sz w:val="22"/>
          <w:szCs w:val="22"/>
        </w:rPr>
        <w:t xml:space="preserve"> ha creado un programa de incentivo a la compra mediante un descuento o rebate por volumen de compra. Si el cliente compra </w:t>
      </w:r>
      <w:r w:rsidR="008C00B6" w:rsidRPr="00DD7502">
        <w:rPr>
          <w:sz w:val="22"/>
          <w:szCs w:val="22"/>
        </w:rPr>
        <w:t>durante un</w:t>
      </w:r>
      <w:r w:rsidRPr="00DD7502">
        <w:rPr>
          <w:sz w:val="22"/>
          <w:szCs w:val="22"/>
        </w:rPr>
        <w:t xml:space="preserve"> año</w:t>
      </w:r>
      <w:r w:rsidR="008C00B6" w:rsidRPr="00DD7502">
        <w:rPr>
          <w:sz w:val="22"/>
          <w:szCs w:val="22"/>
        </w:rPr>
        <w:t xml:space="preserve"> (365 días</w:t>
      </w:r>
      <w:r w:rsidR="00BE508F" w:rsidRPr="00DD7502">
        <w:rPr>
          <w:sz w:val="22"/>
          <w:szCs w:val="22"/>
        </w:rPr>
        <w:t>,</w:t>
      </w:r>
      <w:r w:rsidR="008C00B6" w:rsidRPr="00DD7502">
        <w:rPr>
          <w:sz w:val="22"/>
          <w:szCs w:val="22"/>
        </w:rPr>
        <w:t xml:space="preserve"> no año calendario)</w:t>
      </w:r>
      <w:r w:rsidRPr="00DD7502">
        <w:rPr>
          <w:sz w:val="22"/>
          <w:szCs w:val="22"/>
        </w:rPr>
        <w:t xml:space="preserve"> desde M$ 10.000 (incluidos) hasta M$ 30.000 (excluidos) se le</w:t>
      </w:r>
      <w:r w:rsidR="00BE508F" w:rsidRPr="00DD7502">
        <w:rPr>
          <w:sz w:val="22"/>
          <w:szCs w:val="22"/>
        </w:rPr>
        <w:t xml:space="preserve"> hace </w:t>
      </w:r>
      <w:r w:rsidR="008C00B6" w:rsidRPr="00DD7502">
        <w:rPr>
          <w:sz w:val="22"/>
          <w:szCs w:val="22"/>
        </w:rPr>
        <w:t>un 2% de descuento, si es entre M$ 30.000 y M$ 50.000 (excluidos) un 3% y por compras iguales o superiores a M$ 50.000 un 4% de descuento.</w:t>
      </w:r>
    </w:p>
    <w:p w14:paraId="251D0C98" w14:textId="77777777" w:rsidR="008C00B6" w:rsidRDefault="008C00B6" w:rsidP="006C2781">
      <w:pPr>
        <w:jc w:val="both"/>
        <w:rPr>
          <w:sz w:val="22"/>
          <w:szCs w:val="22"/>
        </w:rPr>
      </w:pPr>
    </w:p>
    <w:p w14:paraId="6678E5D4" w14:textId="77777777" w:rsidR="00320E36" w:rsidRPr="000C03B0" w:rsidRDefault="00320E36" w:rsidP="006C2781">
      <w:pPr>
        <w:jc w:val="both"/>
        <w:rPr>
          <w:b/>
          <w:sz w:val="22"/>
          <w:szCs w:val="22"/>
        </w:rPr>
      </w:pPr>
      <w:r w:rsidRPr="000C03B0">
        <w:rPr>
          <w:b/>
          <w:sz w:val="22"/>
          <w:szCs w:val="22"/>
        </w:rPr>
        <w:t>Se pide:</w:t>
      </w:r>
    </w:p>
    <w:p w14:paraId="4715E236" w14:textId="77777777" w:rsidR="00320E36" w:rsidRPr="00DD7502" w:rsidRDefault="00320E36" w:rsidP="006C2781">
      <w:pPr>
        <w:jc w:val="both"/>
        <w:rPr>
          <w:sz w:val="22"/>
          <w:szCs w:val="22"/>
        </w:rPr>
      </w:pPr>
    </w:p>
    <w:p w14:paraId="0187248F" w14:textId="67F7CA78" w:rsidR="008C00B6" w:rsidRPr="00DD7502" w:rsidRDefault="00C118A5" w:rsidP="006C2781">
      <w:pPr>
        <w:jc w:val="both"/>
        <w:rPr>
          <w:sz w:val="22"/>
          <w:szCs w:val="22"/>
        </w:rPr>
      </w:pPr>
      <w:r w:rsidRPr="000C03B0">
        <w:rPr>
          <w:b/>
          <w:sz w:val="22"/>
          <w:szCs w:val="22"/>
        </w:rPr>
        <w:t xml:space="preserve">Pregunta </w:t>
      </w:r>
      <w:r>
        <w:rPr>
          <w:b/>
          <w:sz w:val="22"/>
          <w:szCs w:val="22"/>
        </w:rPr>
        <w:t>A</w:t>
      </w:r>
      <w:r w:rsidR="005350C2">
        <w:rPr>
          <w:b/>
          <w:sz w:val="22"/>
          <w:szCs w:val="22"/>
        </w:rPr>
        <w:t xml:space="preserve"> (10</w:t>
      </w:r>
      <w:r w:rsidRPr="000C03B0">
        <w:rPr>
          <w:b/>
          <w:sz w:val="22"/>
          <w:szCs w:val="22"/>
        </w:rPr>
        <w:t xml:space="preserve"> puntos)</w:t>
      </w:r>
      <w:r w:rsidR="008C00B6" w:rsidRPr="00DD7502">
        <w:rPr>
          <w:sz w:val="22"/>
          <w:szCs w:val="22"/>
        </w:rPr>
        <w:t xml:space="preserve"> ¿Qué </w:t>
      </w:r>
      <w:r w:rsidR="00C463ED" w:rsidRPr="00DD7502">
        <w:rPr>
          <w:sz w:val="22"/>
          <w:szCs w:val="22"/>
        </w:rPr>
        <w:t xml:space="preserve">ingreso </w:t>
      </w:r>
      <w:r w:rsidR="008C00B6" w:rsidRPr="00DD7502">
        <w:rPr>
          <w:sz w:val="22"/>
          <w:szCs w:val="22"/>
        </w:rPr>
        <w:t>debe reconocer al 31 de diciembre de 2016 el área de nego</w:t>
      </w:r>
      <w:r w:rsidR="00C463ED" w:rsidRPr="00DD7502">
        <w:rPr>
          <w:sz w:val="22"/>
          <w:szCs w:val="22"/>
        </w:rPr>
        <w:t>cio minorista</w:t>
      </w:r>
      <w:r w:rsidR="00BB61DC">
        <w:rPr>
          <w:sz w:val="22"/>
          <w:szCs w:val="22"/>
        </w:rPr>
        <w:t xml:space="preserve"> (compuesta por el supermercado y </w:t>
      </w:r>
      <w:r w:rsidR="0030730C">
        <w:rPr>
          <w:sz w:val="22"/>
          <w:szCs w:val="22"/>
        </w:rPr>
        <w:t>los dos locales arrendados)</w:t>
      </w:r>
      <w:r w:rsidR="00C463ED" w:rsidRPr="00DD7502">
        <w:rPr>
          <w:sz w:val="22"/>
          <w:szCs w:val="22"/>
        </w:rPr>
        <w:t xml:space="preserve">, si </w:t>
      </w:r>
      <w:r w:rsidR="008C00B6" w:rsidRPr="00DD7502">
        <w:rPr>
          <w:sz w:val="22"/>
          <w:szCs w:val="22"/>
        </w:rPr>
        <w:t>las ventas totales</w:t>
      </w:r>
      <w:r w:rsidR="00BB61DC">
        <w:rPr>
          <w:sz w:val="22"/>
          <w:szCs w:val="22"/>
        </w:rPr>
        <w:t xml:space="preserve"> del año 2016</w:t>
      </w:r>
      <w:r w:rsidR="008C00B6" w:rsidRPr="00DD7502">
        <w:rPr>
          <w:sz w:val="22"/>
          <w:szCs w:val="22"/>
        </w:rPr>
        <w:t xml:space="preserve"> </w:t>
      </w:r>
      <w:r w:rsidR="00C463ED" w:rsidRPr="00DD7502">
        <w:rPr>
          <w:sz w:val="22"/>
          <w:szCs w:val="22"/>
        </w:rPr>
        <w:t xml:space="preserve">registradas en las cajas </w:t>
      </w:r>
      <w:r w:rsidR="008C00B6" w:rsidRPr="00DD7502">
        <w:rPr>
          <w:sz w:val="22"/>
          <w:szCs w:val="22"/>
        </w:rPr>
        <w:t>a</w:t>
      </w:r>
      <w:r>
        <w:rPr>
          <w:sz w:val="22"/>
          <w:szCs w:val="22"/>
        </w:rPr>
        <w:t>s</w:t>
      </w:r>
      <w:r w:rsidR="008C00B6" w:rsidRPr="00DD7502">
        <w:rPr>
          <w:sz w:val="22"/>
          <w:szCs w:val="22"/>
        </w:rPr>
        <w:t>ciende</w:t>
      </w:r>
      <w:r w:rsidR="00C463ED" w:rsidRPr="00DD7502">
        <w:rPr>
          <w:sz w:val="22"/>
          <w:szCs w:val="22"/>
        </w:rPr>
        <w:t>n</w:t>
      </w:r>
      <w:r w:rsidR="008C00B6" w:rsidRPr="00DD7502">
        <w:rPr>
          <w:sz w:val="22"/>
          <w:szCs w:val="22"/>
        </w:rPr>
        <w:t xml:space="preserve"> a M$ 100.000? Considere que estas ventas se componen como sigue</w:t>
      </w:r>
      <w:r>
        <w:rPr>
          <w:sz w:val="22"/>
          <w:szCs w:val="22"/>
        </w:rPr>
        <w:t xml:space="preserve"> y que a esa fecha ningún cliente canjeó sus puntos </w:t>
      </w:r>
      <w:proofErr w:type="spellStart"/>
      <w:r>
        <w:rPr>
          <w:sz w:val="22"/>
          <w:szCs w:val="22"/>
        </w:rPr>
        <w:t>Dumbo</w:t>
      </w:r>
      <w:proofErr w:type="spellEnd"/>
      <w:r w:rsidR="008C00B6" w:rsidRPr="00DD7502">
        <w:rPr>
          <w:sz w:val="22"/>
          <w:szCs w:val="22"/>
        </w:rPr>
        <w:t>:</w:t>
      </w:r>
    </w:p>
    <w:p w14:paraId="5CEA3ED4" w14:textId="77777777" w:rsidR="00C463ED" w:rsidRPr="00DD7502" w:rsidRDefault="00C463ED" w:rsidP="006C2781">
      <w:pPr>
        <w:jc w:val="both"/>
        <w:rPr>
          <w:sz w:val="22"/>
          <w:szCs w:val="22"/>
        </w:rPr>
      </w:pPr>
      <w:r w:rsidRPr="00DD7502">
        <w:rPr>
          <w:noProof/>
          <w:sz w:val="22"/>
          <w:szCs w:val="22"/>
          <w:lang w:val="en-US" w:eastAsia="en-US"/>
        </w:rPr>
        <w:drawing>
          <wp:inline distT="0" distB="0" distL="0" distR="0" wp14:anchorId="4624F7CC" wp14:editId="13431D10">
            <wp:extent cx="41719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914525"/>
                    </a:xfrm>
                    <a:prstGeom prst="rect">
                      <a:avLst/>
                    </a:prstGeom>
                    <a:noFill/>
                    <a:ln>
                      <a:noFill/>
                    </a:ln>
                  </pic:spPr>
                </pic:pic>
              </a:graphicData>
            </a:graphic>
          </wp:inline>
        </w:drawing>
      </w:r>
    </w:p>
    <w:p w14:paraId="64AE36A7" w14:textId="77777777" w:rsidR="004B36D2" w:rsidRDefault="004B36D2">
      <w:pPr>
        <w:spacing w:after="200" w:line="276" w:lineRule="auto"/>
        <w:rPr>
          <w:b/>
          <w:color w:val="4F81BD" w:themeColor="accent1"/>
          <w:sz w:val="22"/>
          <w:szCs w:val="22"/>
        </w:rPr>
      </w:pPr>
      <w:r>
        <w:rPr>
          <w:b/>
          <w:color w:val="4F81BD" w:themeColor="accent1"/>
          <w:sz w:val="22"/>
          <w:szCs w:val="22"/>
        </w:rPr>
        <w:br w:type="page"/>
      </w:r>
    </w:p>
    <w:p w14:paraId="60B36F92" w14:textId="53D670B2" w:rsidR="00CF3463" w:rsidRPr="000C03B0" w:rsidRDefault="00CF3463" w:rsidP="000C03B0">
      <w:pPr>
        <w:jc w:val="both"/>
        <w:rPr>
          <w:b/>
          <w:color w:val="4F81BD" w:themeColor="accent1"/>
          <w:sz w:val="22"/>
          <w:szCs w:val="22"/>
        </w:rPr>
      </w:pPr>
      <w:r w:rsidRPr="000C03B0">
        <w:rPr>
          <w:b/>
          <w:color w:val="4F81BD" w:themeColor="accent1"/>
          <w:sz w:val="22"/>
          <w:szCs w:val="22"/>
        </w:rPr>
        <w:lastRenderedPageBreak/>
        <w:t>Respuesta:</w:t>
      </w:r>
    </w:p>
    <w:p w14:paraId="5ECC2794" w14:textId="77777777" w:rsidR="00CF3463" w:rsidRPr="00FD0806" w:rsidRDefault="00CF3463" w:rsidP="000C03B0">
      <w:pPr>
        <w:jc w:val="both"/>
        <w:rPr>
          <w:color w:val="4F81BD" w:themeColor="accent1"/>
          <w:sz w:val="22"/>
          <w:szCs w:val="22"/>
        </w:rPr>
      </w:pPr>
    </w:p>
    <w:p w14:paraId="5917360D" w14:textId="34680ACE" w:rsidR="00CF3463" w:rsidRPr="00FD0806" w:rsidRDefault="00D456B7" w:rsidP="000C03B0">
      <w:pPr>
        <w:jc w:val="both"/>
        <w:rPr>
          <w:color w:val="4F81BD" w:themeColor="accent1"/>
          <w:sz w:val="22"/>
          <w:szCs w:val="22"/>
        </w:rPr>
      </w:pPr>
      <w:r w:rsidRPr="00126299">
        <w:rPr>
          <w:noProof/>
          <w:lang w:val="en-US" w:eastAsia="en-US"/>
        </w:rPr>
        <w:drawing>
          <wp:inline distT="0" distB="0" distL="0" distR="0" wp14:anchorId="1673488C" wp14:editId="7AA8B3CE">
            <wp:extent cx="5612130" cy="100711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007110"/>
                    </a:xfrm>
                    <a:prstGeom prst="rect">
                      <a:avLst/>
                    </a:prstGeom>
                    <a:noFill/>
                    <a:ln>
                      <a:noFill/>
                    </a:ln>
                  </pic:spPr>
                </pic:pic>
              </a:graphicData>
            </a:graphic>
          </wp:inline>
        </w:drawing>
      </w:r>
    </w:p>
    <w:p w14:paraId="6A817007" w14:textId="77777777" w:rsidR="00CF3463" w:rsidRPr="00FD0806" w:rsidRDefault="00CF3463" w:rsidP="000C03B0">
      <w:pPr>
        <w:jc w:val="both"/>
        <w:rPr>
          <w:color w:val="4F81BD" w:themeColor="accent1"/>
          <w:sz w:val="22"/>
          <w:szCs w:val="22"/>
        </w:rPr>
      </w:pPr>
    </w:p>
    <w:p w14:paraId="02B3BE8C" w14:textId="77777777" w:rsidR="00CF3463" w:rsidRPr="00FD0806" w:rsidRDefault="00CF3463" w:rsidP="000C03B0">
      <w:pPr>
        <w:jc w:val="both"/>
        <w:rPr>
          <w:color w:val="4F81BD" w:themeColor="accent1"/>
          <w:sz w:val="22"/>
          <w:szCs w:val="22"/>
        </w:rPr>
      </w:pPr>
      <w:r w:rsidRPr="00FD0806">
        <w:rPr>
          <w:color w:val="4F81BD" w:themeColor="accent1"/>
          <w:sz w:val="22"/>
          <w:szCs w:val="22"/>
        </w:rPr>
        <w:t xml:space="preserve">El supermercado minorista debe reconocer como ingreso la existencia despachada por M$ 60.000. </w:t>
      </w:r>
    </w:p>
    <w:p w14:paraId="44A1B9F4" w14:textId="36BE696C" w:rsidR="00CF3463" w:rsidRPr="00FD0806" w:rsidRDefault="00CF3463" w:rsidP="000C03B0">
      <w:pPr>
        <w:jc w:val="both"/>
        <w:rPr>
          <w:color w:val="4F81BD" w:themeColor="accent1"/>
          <w:sz w:val="22"/>
          <w:szCs w:val="22"/>
        </w:rPr>
      </w:pPr>
      <w:r w:rsidRPr="00FD0806">
        <w:rPr>
          <w:color w:val="4F81BD" w:themeColor="accent1"/>
          <w:sz w:val="22"/>
          <w:szCs w:val="22"/>
        </w:rPr>
        <w:t xml:space="preserve">Adicionalmente, debe reconocer la comisión por la ventas de los 2 locales que arrienda </w:t>
      </w:r>
      <w:r w:rsidR="00646AAA">
        <w:rPr>
          <w:color w:val="4F81BD" w:themeColor="accent1"/>
          <w:sz w:val="22"/>
          <w:szCs w:val="22"/>
        </w:rPr>
        <w:t xml:space="preserve">por </w:t>
      </w:r>
      <w:r w:rsidRPr="00FD0806">
        <w:rPr>
          <w:color w:val="4F81BD" w:themeColor="accent1"/>
          <w:sz w:val="22"/>
          <w:szCs w:val="22"/>
        </w:rPr>
        <w:t>M$ 3.750 que se obtiene de aplicar el 15% a las ventas. Adicionalmente el cargo fijo de M$ 1.000 por local.</w:t>
      </w:r>
    </w:p>
    <w:p w14:paraId="69140970" w14:textId="77777777" w:rsidR="00646AAA" w:rsidRDefault="00646AAA" w:rsidP="000C03B0">
      <w:pPr>
        <w:jc w:val="both"/>
        <w:rPr>
          <w:color w:val="4F81BD" w:themeColor="accent1"/>
          <w:sz w:val="22"/>
          <w:szCs w:val="22"/>
        </w:rPr>
      </w:pPr>
    </w:p>
    <w:p w14:paraId="0B67AF38" w14:textId="449296B7" w:rsidR="00CF3463" w:rsidRPr="00FD0806" w:rsidRDefault="00646AAA" w:rsidP="000C03B0">
      <w:pPr>
        <w:jc w:val="both"/>
        <w:rPr>
          <w:color w:val="4F81BD" w:themeColor="accent1"/>
          <w:sz w:val="22"/>
          <w:szCs w:val="22"/>
        </w:rPr>
      </w:pPr>
      <w:r>
        <w:rPr>
          <w:color w:val="4F81BD" w:themeColor="accent1"/>
          <w:sz w:val="22"/>
          <w:szCs w:val="22"/>
        </w:rPr>
        <w:t>En cuanto a los puntos, por</w:t>
      </w:r>
      <w:r w:rsidR="00CF3463" w:rsidRPr="00FD0806">
        <w:rPr>
          <w:color w:val="4F81BD" w:themeColor="accent1"/>
          <w:sz w:val="22"/>
          <w:szCs w:val="22"/>
        </w:rPr>
        <w:t xml:space="preserve"> cada $10.000 de venta el cliente gana 100 puntos</w:t>
      </w:r>
      <w:r>
        <w:rPr>
          <w:color w:val="4F81BD" w:themeColor="accent1"/>
          <w:sz w:val="22"/>
          <w:szCs w:val="22"/>
        </w:rPr>
        <w:t>,</w:t>
      </w:r>
      <w:r w:rsidR="00CF3463" w:rsidRPr="00FD0806">
        <w:rPr>
          <w:color w:val="4F81BD" w:themeColor="accent1"/>
          <w:sz w:val="22"/>
          <w:szCs w:val="22"/>
        </w:rPr>
        <w:t xml:space="preserve"> por lo tanto, a modo de ejemplo</w:t>
      </w:r>
      <w:r>
        <w:rPr>
          <w:color w:val="4F81BD" w:themeColor="accent1"/>
          <w:sz w:val="22"/>
          <w:szCs w:val="22"/>
        </w:rPr>
        <w:t>,</w:t>
      </w:r>
      <w:r w:rsidR="00CF3463" w:rsidRPr="00FD0806">
        <w:rPr>
          <w:color w:val="4F81BD" w:themeColor="accent1"/>
          <w:sz w:val="22"/>
          <w:szCs w:val="22"/>
        </w:rPr>
        <w:t xml:space="preserve"> en el cliente 1 son ventas por $ 10.000.000 lo cual le da derecho a 100.000 puntos ($10.000.000 /$10.000 x 100 puntos) los cuales valorizados es igual a $10.000 (100.000 puntos /1.000 puntos x $100).</w:t>
      </w:r>
    </w:p>
    <w:p w14:paraId="23B9BF34" w14:textId="77777777" w:rsidR="00CF3463" w:rsidRPr="00FD0806" w:rsidRDefault="00CF3463" w:rsidP="000C03B0">
      <w:pPr>
        <w:jc w:val="both"/>
        <w:rPr>
          <w:color w:val="4F81BD" w:themeColor="accent1"/>
          <w:sz w:val="22"/>
          <w:szCs w:val="22"/>
        </w:rPr>
      </w:pPr>
    </w:p>
    <w:p w14:paraId="27E8E8C9" w14:textId="649CAD22" w:rsidR="00CF3463" w:rsidRPr="00FD0806" w:rsidRDefault="00CF3463" w:rsidP="000C03B0">
      <w:pPr>
        <w:jc w:val="both"/>
        <w:rPr>
          <w:color w:val="4F81BD" w:themeColor="accent1"/>
          <w:sz w:val="22"/>
          <w:szCs w:val="22"/>
        </w:rPr>
      </w:pPr>
      <w:r w:rsidRPr="00FD0806">
        <w:rPr>
          <w:color w:val="4F81BD" w:themeColor="accent1"/>
          <w:sz w:val="22"/>
          <w:szCs w:val="22"/>
        </w:rPr>
        <w:t>Por lo tanto, el mi</w:t>
      </w:r>
      <w:r w:rsidR="00646AAA">
        <w:rPr>
          <w:color w:val="4F81BD" w:themeColor="accent1"/>
          <w:sz w:val="22"/>
          <w:szCs w:val="22"/>
        </w:rPr>
        <w:t>norista debe registrar M$ 65.</w:t>
      </w:r>
      <w:r w:rsidR="00D456B7">
        <w:rPr>
          <w:color w:val="4F81BD" w:themeColor="accent1"/>
          <w:sz w:val="22"/>
          <w:szCs w:val="22"/>
        </w:rPr>
        <w:t>665</w:t>
      </w:r>
      <w:r w:rsidRPr="00FD0806">
        <w:rPr>
          <w:color w:val="4F81BD" w:themeColor="accent1"/>
          <w:sz w:val="22"/>
          <w:szCs w:val="22"/>
        </w:rPr>
        <w:t xml:space="preserve"> </w:t>
      </w:r>
      <w:r w:rsidR="00646AAA">
        <w:rPr>
          <w:color w:val="4F81BD" w:themeColor="accent1"/>
          <w:sz w:val="22"/>
          <w:szCs w:val="22"/>
        </w:rPr>
        <w:t>(M$ 60.000 + M$ 3.750 + M$ 2.000 – M$</w:t>
      </w:r>
      <w:r w:rsidR="00D456B7">
        <w:rPr>
          <w:color w:val="4F81BD" w:themeColor="accent1"/>
          <w:sz w:val="22"/>
          <w:szCs w:val="22"/>
        </w:rPr>
        <w:t xml:space="preserve"> 85</w:t>
      </w:r>
      <w:r w:rsidR="00646AAA">
        <w:rPr>
          <w:color w:val="4F81BD" w:themeColor="accent1"/>
          <w:sz w:val="22"/>
          <w:szCs w:val="22"/>
        </w:rPr>
        <w:t xml:space="preserve">) </w:t>
      </w:r>
      <w:r w:rsidRPr="00FD0806">
        <w:rPr>
          <w:color w:val="4F81BD" w:themeColor="accent1"/>
          <w:sz w:val="22"/>
          <w:szCs w:val="22"/>
        </w:rPr>
        <w:t xml:space="preserve">de ingresos y un pasivo de </w:t>
      </w:r>
      <w:proofErr w:type="spellStart"/>
      <w:r w:rsidRPr="00FD0806">
        <w:rPr>
          <w:color w:val="4F81BD" w:themeColor="accent1"/>
          <w:sz w:val="22"/>
          <w:szCs w:val="22"/>
        </w:rPr>
        <w:t>Dumbo</w:t>
      </w:r>
      <w:proofErr w:type="spellEnd"/>
      <w:r>
        <w:rPr>
          <w:color w:val="4F81BD" w:themeColor="accent1"/>
          <w:sz w:val="22"/>
          <w:szCs w:val="22"/>
        </w:rPr>
        <w:t xml:space="preserve"> puntos de M$</w:t>
      </w:r>
      <w:r w:rsidR="00D456B7">
        <w:rPr>
          <w:color w:val="4F81BD" w:themeColor="accent1"/>
          <w:sz w:val="22"/>
          <w:szCs w:val="22"/>
        </w:rPr>
        <w:t>85</w:t>
      </w:r>
      <w:r w:rsidRPr="00FD0806">
        <w:rPr>
          <w:color w:val="4F81BD" w:themeColor="accent1"/>
          <w:sz w:val="22"/>
          <w:szCs w:val="22"/>
        </w:rPr>
        <w:t>.</w:t>
      </w:r>
    </w:p>
    <w:p w14:paraId="421719BF" w14:textId="77777777" w:rsidR="009168D0" w:rsidRPr="000C03B0" w:rsidRDefault="009168D0" w:rsidP="000C03B0">
      <w:pPr>
        <w:jc w:val="both"/>
        <w:rPr>
          <w:b/>
          <w:color w:val="4F81BD" w:themeColor="accent1"/>
          <w:sz w:val="22"/>
          <w:szCs w:val="22"/>
        </w:rPr>
      </w:pPr>
    </w:p>
    <w:p w14:paraId="2A2F52A0" w14:textId="55333A3B" w:rsidR="00965FE5" w:rsidRPr="00DD7502" w:rsidRDefault="005350C2" w:rsidP="000C03B0">
      <w:pPr>
        <w:jc w:val="both"/>
        <w:rPr>
          <w:sz w:val="22"/>
          <w:szCs w:val="22"/>
        </w:rPr>
      </w:pPr>
      <w:r>
        <w:rPr>
          <w:b/>
          <w:sz w:val="22"/>
          <w:szCs w:val="22"/>
        </w:rPr>
        <w:t>Pregunta B (10</w:t>
      </w:r>
      <w:r w:rsidR="009168D0" w:rsidRPr="000C03B0">
        <w:rPr>
          <w:b/>
          <w:sz w:val="22"/>
          <w:szCs w:val="22"/>
        </w:rPr>
        <w:t xml:space="preserve"> puntos)</w:t>
      </w:r>
      <w:r w:rsidR="00965FE5" w:rsidRPr="00DD7502">
        <w:rPr>
          <w:sz w:val="22"/>
          <w:szCs w:val="22"/>
        </w:rPr>
        <w:t xml:space="preserve"> ¿Qué ingreso debe reconocer al 31 de diciembre de 2016 el área de negocio mayorista, si las ventas totales</w:t>
      </w:r>
      <w:r w:rsidR="002A2298">
        <w:rPr>
          <w:sz w:val="22"/>
          <w:szCs w:val="22"/>
        </w:rPr>
        <w:t xml:space="preserve"> del año 2016</w:t>
      </w:r>
      <w:r w:rsidR="00965FE5" w:rsidRPr="00DD7502">
        <w:rPr>
          <w:sz w:val="22"/>
          <w:szCs w:val="22"/>
        </w:rPr>
        <w:t xml:space="preserve"> registradas en las cajas a</w:t>
      </w:r>
      <w:r w:rsidR="004C4C7D">
        <w:rPr>
          <w:sz w:val="22"/>
          <w:szCs w:val="22"/>
        </w:rPr>
        <w:t>s</w:t>
      </w:r>
      <w:r w:rsidR="00965FE5" w:rsidRPr="00DD7502">
        <w:rPr>
          <w:sz w:val="22"/>
          <w:szCs w:val="22"/>
        </w:rPr>
        <w:t>cienden</w:t>
      </w:r>
      <w:r w:rsidR="000135D3" w:rsidRPr="00DD7502">
        <w:rPr>
          <w:sz w:val="22"/>
          <w:szCs w:val="22"/>
        </w:rPr>
        <w:t xml:space="preserve"> a M$ 400.000</w:t>
      </w:r>
      <w:r w:rsidR="00965FE5" w:rsidRPr="00DD7502">
        <w:rPr>
          <w:sz w:val="22"/>
          <w:szCs w:val="22"/>
        </w:rPr>
        <w:t>? Considere que estas ventas se componen</w:t>
      </w:r>
      <w:r w:rsidR="000135D3" w:rsidRPr="00DD7502">
        <w:rPr>
          <w:sz w:val="22"/>
          <w:szCs w:val="22"/>
        </w:rPr>
        <w:t xml:space="preserve"> de la siguiente forma</w:t>
      </w:r>
      <w:r w:rsidR="00965FE5" w:rsidRPr="00DD7502">
        <w:rPr>
          <w:sz w:val="22"/>
          <w:szCs w:val="22"/>
        </w:rPr>
        <w:t>:</w:t>
      </w:r>
    </w:p>
    <w:p w14:paraId="55B5CAEA" w14:textId="77777777" w:rsidR="00965FE5" w:rsidRPr="00DD7502" w:rsidRDefault="000135D3" w:rsidP="006C2781">
      <w:pPr>
        <w:jc w:val="both"/>
        <w:rPr>
          <w:sz w:val="22"/>
          <w:szCs w:val="22"/>
        </w:rPr>
      </w:pPr>
      <w:r w:rsidRPr="00DD7502">
        <w:rPr>
          <w:noProof/>
          <w:sz w:val="22"/>
          <w:szCs w:val="22"/>
          <w:lang w:val="en-US" w:eastAsia="en-US"/>
        </w:rPr>
        <w:drawing>
          <wp:inline distT="0" distB="0" distL="0" distR="0" wp14:anchorId="10BE9B06" wp14:editId="7B4DEF19">
            <wp:extent cx="5612130" cy="1676206"/>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676206"/>
                    </a:xfrm>
                    <a:prstGeom prst="rect">
                      <a:avLst/>
                    </a:prstGeom>
                    <a:noFill/>
                    <a:ln>
                      <a:noFill/>
                    </a:ln>
                  </pic:spPr>
                </pic:pic>
              </a:graphicData>
            </a:graphic>
          </wp:inline>
        </w:drawing>
      </w:r>
    </w:p>
    <w:p w14:paraId="320BF807" w14:textId="77777777" w:rsidR="00CF3463" w:rsidRPr="000C03B0" w:rsidRDefault="00CF3463" w:rsidP="00CF3463">
      <w:pPr>
        <w:rPr>
          <w:b/>
          <w:color w:val="4F81BD" w:themeColor="accent1"/>
          <w:sz w:val="22"/>
          <w:szCs w:val="22"/>
        </w:rPr>
      </w:pPr>
      <w:r w:rsidRPr="000C03B0">
        <w:rPr>
          <w:b/>
          <w:color w:val="4F81BD" w:themeColor="accent1"/>
          <w:sz w:val="22"/>
          <w:szCs w:val="22"/>
        </w:rPr>
        <w:t>Respuesta:</w:t>
      </w:r>
    </w:p>
    <w:p w14:paraId="1036F4DF" w14:textId="77777777" w:rsidR="00CF3463" w:rsidRPr="00FD0806" w:rsidRDefault="00CF3463" w:rsidP="00CF3463">
      <w:pPr>
        <w:rPr>
          <w:color w:val="4F81BD" w:themeColor="accent1"/>
          <w:sz w:val="22"/>
          <w:szCs w:val="22"/>
        </w:rPr>
      </w:pPr>
    </w:p>
    <w:p w14:paraId="2B0019B5" w14:textId="0392DE57" w:rsidR="00CF3463" w:rsidRPr="00FD0806" w:rsidRDefault="00CF3463" w:rsidP="00CF3463">
      <w:pPr>
        <w:rPr>
          <w:color w:val="4F81BD" w:themeColor="accent1"/>
          <w:sz w:val="22"/>
          <w:szCs w:val="22"/>
        </w:rPr>
      </w:pPr>
      <w:r w:rsidRPr="00FD0806">
        <w:rPr>
          <w:color w:val="4F81BD" w:themeColor="accent1"/>
          <w:sz w:val="22"/>
          <w:szCs w:val="22"/>
        </w:rPr>
        <w:t>Los ingresos por venta son:</w:t>
      </w:r>
    </w:p>
    <w:p w14:paraId="3DE6F9C3" w14:textId="77777777" w:rsidR="00CF3463" w:rsidRPr="00FD0806" w:rsidRDefault="00CF3463" w:rsidP="00CF3463">
      <w:pPr>
        <w:rPr>
          <w:color w:val="4F81BD" w:themeColor="accent1"/>
          <w:sz w:val="22"/>
          <w:szCs w:val="22"/>
        </w:rPr>
      </w:pPr>
    </w:p>
    <w:p w14:paraId="610892D7" w14:textId="77777777" w:rsidR="00CF3463" w:rsidRPr="00FD0806" w:rsidRDefault="00CF3463" w:rsidP="00CF3463">
      <w:pPr>
        <w:rPr>
          <w:color w:val="4F81BD" w:themeColor="accent1"/>
          <w:sz w:val="22"/>
          <w:szCs w:val="22"/>
        </w:rPr>
      </w:pPr>
      <w:r w:rsidRPr="00FD0806">
        <w:rPr>
          <w:noProof/>
          <w:color w:val="4F81BD" w:themeColor="accent1"/>
          <w:lang w:val="en-US" w:eastAsia="en-US"/>
        </w:rPr>
        <w:drawing>
          <wp:inline distT="0" distB="0" distL="0" distR="0" wp14:anchorId="3F3F6FBC" wp14:editId="7FAE4A26">
            <wp:extent cx="5612130" cy="123359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233597"/>
                    </a:xfrm>
                    <a:prstGeom prst="rect">
                      <a:avLst/>
                    </a:prstGeom>
                    <a:noFill/>
                    <a:ln>
                      <a:noFill/>
                    </a:ln>
                  </pic:spPr>
                </pic:pic>
              </a:graphicData>
            </a:graphic>
          </wp:inline>
        </w:drawing>
      </w:r>
    </w:p>
    <w:p w14:paraId="20F63C9E" w14:textId="0A738448" w:rsidR="004B36D2" w:rsidRDefault="004B36D2">
      <w:pPr>
        <w:spacing w:after="200" w:line="276" w:lineRule="auto"/>
        <w:rPr>
          <w:color w:val="4F81BD" w:themeColor="accent1"/>
          <w:sz w:val="22"/>
          <w:szCs w:val="22"/>
        </w:rPr>
      </w:pPr>
      <w:r>
        <w:rPr>
          <w:color w:val="4F81BD" w:themeColor="accent1"/>
          <w:sz w:val="22"/>
          <w:szCs w:val="22"/>
        </w:rPr>
        <w:br w:type="page"/>
      </w:r>
    </w:p>
    <w:p w14:paraId="21802C34" w14:textId="12948C05" w:rsidR="00CF3463" w:rsidRPr="00FD0806" w:rsidRDefault="00CF3463" w:rsidP="00303EEA">
      <w:pPr>
        <w:jc w:val="both"/>
        <w:rPr>
          <w:color w:val="4F81BD" w:themeColor="accent1"/>
          <w:sz w:val="22"/>
          <w:szCs w:val="22"/>
        </w:rPr>
      </w:pPr>
      <w:r w:rsidRPr="00FD0806">
        <w:rPr>
          <w:color w:val="4F81BD" w:themeColor="accent1"/>
          <w:sz w:val="22"/>
          <w:szCs w:val="22"/>
        </w:rPr>
        <w:lastRenderedPageBreak/>
        <w:t>En el caso del C</w:t>
      </w:r>
      <w:r w:rsidR="004C4C7D">
        <w:rPr>
          <w:color w:val="4F81BD" w:themeColor="accent1"/>
          <w:sz w:val="22"/>
          <w:szCs w:val="22"/>
        </w:rPr>
        <w:t>liente 1</w:t>
      </w:r>
      <w:r w:rsidRPr="00FD0806">
        <w:rPr>
          <w:color w:val="4F81BD" w:themeColor="accent1"/>
          <w:sz w:val="22"/>
          <w:szCs w:val="22"/>
        </w:rPr>
        <w:t>, las ventas son M$ 46.000 facturados sin embargo quedan pendiente de despacho M$ 5.000 por lo tanto la venta antes de descuentos por volumen son M$ 41.000. A esto es necesario aplicar el descuento por volumen. Dado que se espera (en base a la historia) de que este cliente compre M$ 100.000 se le aplica el descuento para el tram</w:t>
      </w:r>
      <w:r w:rsidR="004C4C7D">
        <w:rPr>
          <w:color w:val="4F81BD" w:themeColor="accent1"/>
          <w:sz w:val="22"/>
          <w:szCs w:val="22"/>
        </w:rPr>
        <w:t>o M$ 50.000 o más que es del 4%</w:t>
      </w:r>
      <w:r w:rsidRPr="00FD0806">
        <w:rPr>
          <w:color w:val="4F81BD" w:themeColor="accent1"/>
          <w:sz w:val="22"/>
          <w:szCs w:val="22"/>
        </w:rPr>
        <w:t>.</w:t>
      </w:r>
    </w:p>
    <w:p w14:paraId="4D2C8036" w14:textId="77777777" w:rsidR="00CF3463" w:rsidRPr="00FD0806" w:rsidRDefault="00CF3463" w:rsidP="00303EEA">
      <w:pPr>
        <w:jc w:val="both"/>
        <w:rPr>
          <w:color w:val="4F81BD" w:themeColor="accent1"/>
          <w:sz w:val="22"/>
          <w:szCs w:val="22"/>
        </w:rPr>
      </w:pPr>
      <w:r w:rsidRPr="00FD0806">
        <w:rPr>
          <w:color w:val="4F81BD" w:themeColor="accent1"/>
          <w:sz w:val="22"/>
          <w:szCs w:val="22"/>
        </w:rPr>
        <w:t>Este descuento se aplica a lo vendido, esto es a los M$ 41.000.</w:t>
      </w:r>
    </w:p>
    <w:p w14:paraId="4ED8E1E5" w14:textId="77777777" w:rsidR="000135D3" w:rsidRDefault="000135D3" w:rsidP="006C2781">
      <w:pPr>
        <w:jc w:val="both"/>
        <w:rPr>
          <w:sz w:val="22"/>
          <w:szCs w:val="22"/>
        </w:rPr>
      </w:pPr>
    </w:p>
    <w:p w14:paraId="715EDF43" w14:textId="0ED577DF" w:rsidR="009168D0" w:rsidRPr="00DD7502" w:rsidRDefault="009168D0" w:rsidP="000C03B0">
      <w:pPr>
        <w:jc w:val="both"/>
        <w:rPr>
          <w:b/>
          <w:sz w:val="22"/>
          <w:szCs w:val="22"/>
        </w:rPr>
      </w:pPr>
      <w:r w:rsidRPr="00DD7502">
        <w:rPr>
          <w:b/>
          <w:sz w:val="22"/>
          <w:szCs w:val="22"/>
          <w:u w:val="single"/>
          <w:lang w:val="es-ES_tradnl"/>
        </w:rPr>
        <w:t>Pre</w:t>
      </w:r>
      <w:proofErr w:type="spellStart"/>
      <w:r w:rsidRPr="00DD7502">
        <w:rPr>
          <w:b/>
          <w:sz w:val="22"/>
          <w:szCs w:val="22"/>
          <w:u w:val="single"/>
        </w:rPr>
        <w:t>gunta</w:t>
      </w:r>
      <w:proofErr w:type="spellEnd"/>
      <w:r>
        <w:rPr>
          <w:b/>
          <w:sz w:val="22"/>
          <w:szCs w:val="22"/>
          <w:u w:val="single"/>
        </w:rPr>
        <w:t xml:space="preserve"> 2</w:t>
      </w:r>
      <w:r w:rsidR="005350C2">
        <w:rPr>
          <w:b/>
          <w:sz w:val="22"/>
          <w:szCs w:val="22"/>
        </w:rPr>
        <w:tab/>
        <w:t>5</w:t>
      </w:r>
      <w:r w:rsidRPr="00DD7502">
        <w:rPr>
          <w:b/>
          <w:sz w:val="22"/>
          <w:szCs w:val="22"/>
        </w:rPr>
        <w:t xml:space="preserve"> puntos</w:t>
      </w:r>
    </w:p>
    <w:p w14:paraId="5FA7FBB5" w14:textId="77777777" w:rsidR="009168D0" w:rsidRPr="00DD7502" w:rsidRDefault="009168D0" w:rsidP="006C2781">
      <w:pPr>
        <w:jc w:val="both"/>
        <w:rPr>
          <w:sz w:val="22"/>
          <w:szCs w:val="22"/>
        </w:rPr>
      </w:pPr>
    </w:p>
    <w:p w14:paraId="4A703E06" w14:textId="3E6E7A82" w:rsidR="00F8748D" w:rsidRPr="00DD7502" w:rsidRDefault="00F8748D" w:rsidP="000C03B0">
      <w:pPr>
        <w:pStyle w:val="BodyText1"/>
        <w:spacing w:after="0" w:line="240" w:lineRule="auto"/>
        <w:jc w:val="both"/>
        <w:rPr>
          <w:rFonts w:ascii="Times New Roman" w:hAnsi="Times New Roman" w:cs="Times New Roman"/>
          <w:lang w:val="es-CL" w:eastAsia="es-CL"/>
        </w:rPr>
      </w:pPr>
      <w:r w:rsidRPr="00DD7502">
        <w:rPr>
          <w:rFonts w:ascii="Times New Roman" w:hAnsi="Times New Roman" w:cs="Times New Roman"/>
          <w:lang w:val="es-CL" w:eastAsia="es-CL"/>
        </w:rPr>
        <w:t>KPT es un proveedor de servicios tecnológicos que comercializa productos tales como descargas de aplicaciones móviles disponible a través de descarga instantánea de la red 4G para diferentes aparatos tecnológicos. KPT comercializa los productos</w:t>
      </w:r>
      <w:r w:rsidR="00320E36">
        <w:rPr>
          <w:rFonts w:ascii="Times New Roman" w:hAnsi="Times New Roman" w:cs="Times New Roman"/>
          <w:lang w:val="es-CL" w:eastAsia="es-CL"/>
        </w:rPr>
        <w:t>, pero</w:t>
      </w:r>
      <w:r w:rsidRPr="00DD7502">
        <w:rPr>
          <w:rFonts w:ascii="Times New Roman" w:hAnsi="Times New Roman" w:cs="Times New Roman"/>
          <w:lang w:val="es-CL" w:eastAsia="es-CL"/>
        </w:rPr>
        <w:t xml:space="preserve"> el desarrollador</w:t>
      </w:r>
      <w:r w:rsidR="00320E36">
        <w:rPr>
          <w:rFonts w:ascii="Times New Roman" w:hAnsi="Times New Roman" w:cs="Times New Roman"/>
          <w:lang w:val="es-CL" w:eastAsia="es-CL"/>
        </w:rPr>
        <w:t xml:space="preserve">, </w:t>
      </w:r>
      <w:r w:rsidRPr="00DD7502">
        <w:rPr>
          <w:rFonts w:ascii="Times New Roman" w:hAnsi="Times New Roman" w:cs="Times New Roman"/>
          <w:lang w:val="es-CL" w:eastAsia="es-CL"/>
        </w:rPr>
        <w:t>una empresa diferente a KPT</w:t>
      </w:r>
      <w:r w:rsidR="00320E36">
        <w:rPr>
          <w:rFonts w:ascii="Times New Roman" w:hAnsi="Times New Roman" w:cs="Times New Roman"/>
          <w:lang w:val="es-CL" w:eastAsia="es-CL"/>
        </w:rPr>
        <w:t>,</w:t>
      </w:r>
      <w:r w:rsidRPr="00DD7502">
        <w:rPr>
          <w:rFonts w:ascii="Times New Roman" w:hAnsi="Times New Roman" w:cs="Times New Roman"/>
          <w:lang w:val="es-CL" w:eastAsia="es-CL"/>
        </w:rPr>
        <w:t xml:space="preserve"> fija los precios. KPT participa en los ingresos transfiriendo el 65% al desarrollador. </w:t>
      </w:r>
      <w:r w:rsidR="00DF3A2D" w:rsidRPr="00DD7502">
        <w:rPr>
          <w:rFonts w:ascii="Times New Roman" w:hAnsi="Times New Roman" w:cs="Times New Roman"/>
          <w:lang w:val="es-CL" w:eastAsia="es-CL"/>
        </w:rPr>
        <w:t>KPT</w:t>
      </w:r>
      <w:r w:rsidRPr="00DD7502">
        <w:rPr>
          <w:rFonts w:ascii="Times New Roman" w:hAnsi="Times New Roman" w:cs="Times New Roman"/>
          <w:lang w:val="es-CL" w:eastAsia="es-CL"/>
        </w:rPr>
        <w:t xml:space="preserve"> </w:t>
      </w:r>
      <w:r w:rsidR="00DF3A2D" w:rsidRPr="00DD7502">
        <w:rPr>
          <w:rFonts w:ascii="Times New Roman" w:hAnsi="Times New Roman" w:cs="Times New Roman"/>
          <w:lang w:val="es-CL" w:eastAsia="es-CL"/>
        </w:rPr>
        <w:t>no puede por contrato con el desarrollador,</w:t>
      </w:r>
      <w:r w:rsidRPr="00DD7502">
        <w:rPr>
          <w:rFonts w:ascii="Times New Roman" w:hAnsi="Times New Roman" w:cs="Times New Roman"/>
          <w:lang w:val="es-CL" w:eastAsia="es-CL"/>
        </w:rPr>
        <w:t xml:space="preserve"> proporcionar descuentos en los precios en sus esfuerzos de marketing. </w:t>
      </w:r>
      <w:r w:rsidR="00DF3A2D" w:rsidRPr="00DD7502">
        <w:rPr>
          <w:rFonts w:ascii="Times New Roman" w:hAnsi="Times New Roman" w:cs="Times New Roman"/>
          <w:lang w:val="es-CL" w:eastAsia="es-CL"/>
        </w:rPr>
        <w:t>Las d</w:t>
      </w:r>
      <w:r w:rsidRPr="00DD7502">
        <w:rPr>
          <w:rFonts w:ascii="Times New Roman" w:hAnsi="Times New Roman" w:cs="Times New Roman"/>
          <w:lang w:val="es-CL" w:eastAsia="es-CL"/>
        </w:rPr>
        <w:t>escargas fallidas</w:t>
      </w:r>
      <w:r w:rsidR="00DF3A2D" w:rsidRPr="00DD7502">
        <w:rPr>
          <w:rFonts w:ascii="Times New Roman" w:hAnsi="Times New Roman" w:cs="Times New Roman"/>
          <w:lang w:val="es-CL" w:eastAsia="es-CL"/>
        </w:rPr>
        <w:t xml:space="preserve"> de las aplicaciones</w:t>
      </w:r>
      <w:r w:rsidRPr="00DD7502">
        <w:rPr>
          <w:rFonts w:ascii="Times New Roman" w:hAnsi="Times New Roman" w:cs="Times New Roman"/>
          <w:lang w:val="es-CL" w:eastAsia="es-CL"/>
        </w:rPr>
        <w:t xml:space="preserve"> son responsabilidad de </w:t>
      </w:r>
      <w:r w:rsidR="00DF3A2D" w:rsidRPr="00DD7502">
        <w:rPr>
          <w:rFonts w:ascii="Times New Roman" w:hAnsi="Times New Roman" w:cs="Times New Roman"/>
          <w:lang w:val="es-CL" w:eastAsia="es-CL"/>
        </w:rPr>
        <w:t>KPT</w:t>
      </w:r>
      <w:r w:rsidRPr="00DD7502">
        <w:rPr>
          <w:rFonts w:ascii="Times New Roman" w:hAnsi="Times New Roman" w:cs="Times New Roman"/>
          <w:lang w:val="es-CL" w:eastAsia="es-CL"/>
        </w:rPr>
        <w:t xml:space="preserve">, pero defectos en el producto en sí mismo son responsabilidad del desarrollador. </w:t>
      </w:r>
      <w:r w:rsidR="00DF3A2D" w:rsidRPr="00DD7502">
        <w:rPr>
          <w:rFonts w:ascii="Times New Roman" w:hAnsi="Times New Roman" w:cs="Times New Roman"/>
          <w:lang w:val="es-CL" w:eastAsia="es-CL"/>
        </w:rPr>
        <w:t>KPT</w:t>
      </w:r>
      <w:r w:rsidRPr="00DD7502">
        <w:rPr>
          <w:rFonts w:ascii="Times New Roman" w:hAnsi="Times New Roman" w:cs="Times New Roman"/>
          <w:lang w:val="es-CL" w:eastAsia="es-CL"/>
        </w:rPr>
        <w:t xml:space="preserve"> no puede realizar cambios en el contenido</w:t>
      </w:r>
      <w:r w:rsidR="00DF3A2D" w:rsidRPr="00DD7502">
        <w:rPr>
          <w:rFonts w:ascii="Times New Roman" w:hAnsi="Times New Roman" w:cs="Times New Roman"/>
          <w:lang w:val="es-CL" w:eastAsia="es-CL"/>
        </w:rPr>
        <w:t xml:space="preserve"> de las aplicaciones y solamente está limitada a probar si las descargas pudiesen tener algún inconveniente</w:t>
      </w:r>
      <w:r w:rsidRPr="00DD7502">
        <w:rPr>
          <w:rFonts w:ascii="Times New Roman" w:hAnsi="Times New Roman" w:cs="Times New Roman"/>
          <w:lang w:val="es-CL" w:eastAsia="es-CL"/>
        </w:rPr>
        <w:t xml:space="preserve">. El desarrollador recoge su cuota solamente cuando </w:t>
      </w:r>
      <w:r w:rsidR="00DF3A2D" w:rsidRPr="00DD7502">
        <w:rPr>
          <w:rFonts w:ascii="Times New Roman" w:hAnsi="Times New Roman" w:cs="Times New Roman"/>
          <w:lang w:val="es-CL" w:eastAsia="es-CL"/>
        </w:rPr>
        <w:t xml:space="preserve">KPT </w:t>
      </w:r>
      <w:r w:rsidRPr="00DD7502">
        <w:rPr>
          <w:rFonts w:ascii="Times New Roman" w:hAnsi="Times New Roman" w:cs="Times New Roman"/>
          <w:lang w:val="es-CL" w:eastAsia="es-CL"/>
        </w:rPr>
        <w:t>haya cobrado desde el usuario final</w:t>
      </w:r>
      <w:r w:rsidR="00320E36">
        <w:rPr>
          <w:rFonts w:ascii="Times New Roman" w:hAnsi="Times New Roman" w:cs="Times New Roman"/>
          <w:lang w:val="es-CL" w:eastAsia="es-CL"/>
        </w:rPr>
        <w:t xml:space="preserve">, </w:t>
      </w:r>
      <w:r w:rsidR="00C909D5">
        <w:rPr>
          <w:rFonts w:ascii="Times New Roman" w:hAnsi="Times New Roman" w:cs="Times New Roman"/>
          <w:lang w:val="es-CL" w:eastAsia="es-CL"/>
        </w:rPr>
        <w:t>de manera que</w:t>
      </w:r>
      <w:r w:rsidRPr="00DD7502">
        <w:rPr>
          <w:rFonts w:ascii="Times New Roman" w:hAnsi="Times New Roman" w:cs="Times New Roman"/>
          <w:lang w:val="es-CL" w:eastAsia="es-CL"/>
        </w:rPr>
        <w:t xml:space="preserve"> todo el riesgo </w:t>
      </w:r>
      <w:r w:rsidR="00C909D5">
        <w:rPr>
          <w:rFonts w:ascii="Times New Roman" w:hAnsi="Times New Roman" w:cs="Times New Roman"/>
          <w:lang w:val="es-CL" w:eastAsia="es-CL"/>
        </w:rPr>
        <w:t>de</w:t>
      </w:r>
      <w:r w:rsidRPr="00DD7502">
        <w:rPr>
          <w:rFonts w:ascii="Times New Roman" w:hAnsi="Times New Roman" w:cs="Times New Roman"/>
          <w:lang w:val="es-CL" w:eastAsia="es-CL"/>
        </w:rPr>
        <w:t xml:space="preserve"> cobranza</w:t>
      </w:r>
      <w:r w:rsidR="00C909D5">
        <w:rPr>
          <w:rFonts w:ascii="Times New Roman" w:hAnsi="Times New Roman" w:cs="Times New Roman"/>
          <w:lang w:val="es-CL" w:eastAsia="es-CL"/>
        </w:rPr>
        <w:t xml:space="preserve"> lo asume</w:t>
      </w:r>
      <w:r w:rsidRPr="00DD7502">
        <w:rPr>
          <w:rFonts w:ascii="Times New Roman" w:hAnsi="Times New Roman" w:cs="Times New Roman"/>
          <w:lang w:val="es-CL" w:eastAsia="es-CL"/>
        </w:rPr>
        <w:t xml:space="preserve"> el desarrollador.</w:t>
      </w:r>
    </w:p>
    <w:p w14:paraId="4F083BE7" w14:textId="77777777" w:rsidR="00320E36" w:rsidRPr="000C03B0" w:rsidRDefault="00320E36" w:rsidP="000C03B0">
      <w:pPr>
        <w:pStyle w:val="BodyText1"/>
        <w:spacing w:after="0" w:line="240" w:lineRule="auto"/>
        <w:jc w:val="both"/>
        <w:rPr>
          <w:lang w:val="es-CL"/>
        </w:rPr>
      </w:pPr>
    </w:p>
    <w:p w14:paraId="09EEF0F3" w14:textId="77777777" w:rsidR="004B1C2E" w:rsidRDefault="00F8748D" w:rsidP="000C03B0">
      <w:pPr>
        <w:pStyle w:val="BodyText1"/>
        <w:spacing w:after="0" w:line="240" w:lineRule="auto"/>
        <w:jc w:val="both"/>
        <w:rPr>
          <w:rFonts w:ascii="Times New Roman" w:hAnsi="Times New Roman" w:cs="Times New Roman"/>
          <w:b/>
          <w:lang w:val="es-CL" w:eastAsia="es-CL"/>
        </w:rPr>
      </w:pPr>
      <w:r w:rsidRPr="000C03B0">
        <w:rPr>
          <w:rFonts w:ascii="Times New Roman" w:hAnsi="Times New Roman" w:cs="Times New Roman"/>
          <w:b/>
          <w:lang w:val="es-CL" w:eastAsia="es-CL"/>
        </w:rPr>
        <w:t>Se pide</w:t>
      </w:r>
      <w:r w:rsidR="004B1C2E">
        <w:rPr>
          <w:rFonts w:ascii="Times New Roman" w:hAnsi="Times New Roman" w:cs="Times New Roman"/>
          <w:b/>
          <w:lang w:val="es-CL" w:eastAsia="es-CL"/>
        </w:rPr>
        <w:t>:</w:t>
      </w:r>
    </w:p>
    <w:p w14:paraId="2E9E6090" w14:textId="77777777" w:rsidR="004B1C2E" w:rsidRDefault="004B1C2E" w:rsidP="000C03B0">
      <w:pPr>
        <w:pStyle w:val="BodyText1"/>
        <w:spacing w:after="0" w:line="240" w:lineRule="auto"/>
        <w:jc w:val="both"/>
        <w:rPr>
          <w:rFonts w:ascii="Times New Roman" w:hAnsi="Times New Roman" w:cs="Times New Roman"/>
          <w:b/>
          <w:lang w:val="es-CL" w:eastAsia="es-CL"/>
        </w:rPr>
      </w:pPr>
    </w:p>
    <w:p w14:paraId="368FE8F7" w14:textId="625AF1A9" w:rsidR="00F8748D" w:rsidRPr="00DD7502" w:rsidRDefault="00F8748D" w:rsidP="000C03B0">
      <w:pPr>
        <w:pStyle w:val="BodyText1"/>
        <w:spacing w:after="0" w:line="240" w:lineRule="auto"/>
        <w:jc w:val="both"/>
        <w:rPr>
          <w:rFonts w:ascii="Times New Roman" w:hAnsi="Times New Roman" w:cs="Times New Roman"/>
          <w:lang w:val="es-CL" w:eastAsia="es-CL"/>
        </w:rPr>
      </w:pPr>
      <w:r w:rsidRPr="00DD7502">
        <w:rPr>
          <w:rFonts w:ascii="Times New Roman" w:hAnsi="Times New Roman" w:cs="Times New Roman"/>
          <w:lang w:val="es-CL" w:eastAsia="es-CL"/>
        </w:rPr>
        <w:t>Identificar el principal y el agente, suponiendo que el análisis del principal o agente está s</w:t>
      </w:r>
      <w:r w:rsidR="00DF3A2D" w:rsidRPr="00DD7502">
        <w:rPr>
          <w:rFonts w:ascii="Times New Roman" w:hAnsi="Times New Roman" w:cs="Times New Roman"/>
          <w:lang w:val="es-CL" w:eastAsia="es-CL"/>
        </w:rPr>
        <w:t>iendo realizado por KPT</w:t>
      </w:r>
      <w:r w:rsidRPr="00DD7502">
        <w:rPr>
          <w:rFonts w:ascii="Times New Roman" w:hAnsi="Times New Roman" w:cs="Times New Roman"/>
          <w:lang w:val="es-CL" w:eastAsia="es-CL"/>
        </w:rPr>
        <w:t xml:space="preserve"> bajo IFRS.</w:t>
      </w:r>
      <w:r w:rsidR="002F0F1A">
        <w:rPr>
          <w:rFonts w:ascii="Times New Roman" w:hAnsi="Times New Roman" w:cs="Times New Roman"/>
          <w:lang w:val="es-CL" w:eastAsia="es-CL"/>
        </w:rPr>
        <w:t xml:space="preserve"> Fundamente su respuesta.</w:t>
      </w:r>
    </w:p>
    <w:p w14:paraId="49E92B44" w14:textId="77777777" w:rsidR="000135D3" w:rsidRPr="000C03B0" w:rsidRDefault="000135D3" w:rsidP="000C03B0">
      <w:pPr>
        <w:pStyle w:val="BodyText1"/>
        <w:spacing w:after="0" w:line="240" w:lineRule="auto"/>
        <w:jc w:val="both"/>
        <w:rPr>
          <w:lang w:val="es-CL"/>
        </w:rPr>
      </w:pPr>
    </w:p>
    <w:p w14:paraId="4654B1CD" w14:textId="0CF89FAE" w:rsidR="00810A94" w:rsidRDefault="00072658" w:rsidP="00072658">
      <w:pPr>
        <w:pStyle w:val="BodyText1"/>
        <w:spacing w:after="0" w:line="240" w:lineRule="auto"/>
        <w:rPr>
          <w:rFonts w:ascii="Times New Roman" w:hAnsi="Times New Roman" w:cs="Times New Roman"/>
          <w:b/>
          <w:color w:val="4F81BD" w:themeColor="accent1"/>
          <w:lang w:val="es-CL" w:eastAsia="es-CL"/>
        </w:rPr>
      </w:pPr>
      <w:r>
        <w:rPr>
          <w:rFonts w:ascii="Times New Roman" w:hAnsi="Times New Roman" w:cs="Times New Roman"/>
          <w:b/>
          <w:color w:val="4F81BD" w:themeColor="accent1"/>
          <w:lang w:val="es-CL" w:eastAsia="es-CL"/>
        </w:rPr>
        <w:t>Respuesta:</w:t>
      </w:r>
    </w:p>
    <w:p w14:paraId="4F5BB9ED" w14:textId="77777777" w:rsidR="00072658" w:rsidRPr="00072658" w:rsidRDefault="00072658" w:rsidP="00072658">
      <w:pPr>
        <w:pStyle w:val="BodyText1"/>
        <w:spacing w:after="0" w:line="240" w:lineRule="auto"/>
        <w:rPr>
          <w:rFonts w:ascii="Times New Roman" w:hAnsi="Times New Roman" w:cs="Times New Roman"/>
          <w:b/>
          <w:color w:val="4F81BD" w:themeColor="accent1"/>
          <w:lang w:val="es-CL" w:eastAsia="es-ES"/>
        </w:rPr>
      </w:pPr>
    </w:p>
    <w:p w14:paraId="775E6FF4" w14:textId="5A4DCA9E" w:rsidR="00810A94" w:rsidRDefault="00810A94" w:rsidP="00072658">
      <w:pPr>
        <w:pStyle w:val="BodyText1"/>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KPT es un Agente</w:t>
      </w:r>
      <w:r w:rsidR="00072658">
        <w:rPr>
          <w:rFonts w:ascii="Times New Roman" w:hAnsi="Times New Roman" w:cs="Times New Roman"/>
          <w:color w:val="4F81BD" w:themeColor="accent1"/>
          <w:lang w:val="es-CL" w:eastAsia="es-ES"/>
        </w:rPr>
        <w:t xml:space="preserve">. </w:t>
      </w:r>
      <w:r w:rsidRPr="00072658">
        <w:rPr>
          <w:rFonts w:ascii="Times New Roman" w:hAnsi="Times New Roman" w:cs="Times New Roman"/>
          <w:color w:val="4F81BD" w:themeColor="accent1"/>
          <w:lang w:val="es-CL" w:eastAsia="es-ES"/>
        </w:rPr>
        <w:t>Características que indican que una entidad</w:t>
      </w:r>
      <w:r w:rsidR="00072658">
        <w:rPr>
          <w:rFonts w:ascii="Times New Roman" w:hAnsi="Times New Roman" w:cs="Times New Roman"/>
          <w:color w:val="4F81BD" w:themeColor="accent1"/>
          <w:lang w:val="es-CL" w:eastAsia="es-ES"/>
        </w:rPr>
        <w:t xml:space="preserve"> actúa como principal incluyen:</w:t>
      </w:r>
    </w:p>
    <w:p w14:paraId="7562EEB4" w14:textId="77777777" w:rsidR="00072658" w:rsidRPr="00072658" w:rsidRDefault="00072658" w:rsidP="00072658">
      <w:pPr>
        <w:pStyle w:val="BodyText1"/>
        <w:spacing w:after="0" w:line="240" w:lineRule="auto"/>
        <w:rPr>
          <w:rFonts w:ascii="Times New Roman" w:hAnsi="Times New Roman" w:cs="Times New Roman"/>
          <w:color w:val="4F81BD" w:themeColor="accent1"/>
          <w:lang w:val="es-CL" w:eastAsia="es-ES"/>
        </w:rPr>
      </w:pPr>
    </w:p>
    <w:p w14:paraId="7CF9E530" w14:textId="77777777" w:rsidR="00810A94" w:rsidRPr="00072658" w:rsidRDefault="00810A94" w:rsidP="00072658">
      <w:pPr>
        <w:pStyle w:val="BodyText1"/>
        <w:numPr>
          <w:ilvl w:val="0"/>
          <w:numId w:val="11"/>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Responsabilidad de proporcionar los bienes o servicios al cliente / </w:t>
      </w:r>
      <w:r w:rsidRPr="00072658">
        <w:rPr>
          <w:rFonts w:ascii="Times New Roman" w:hAnsi="Times New Roman" w:cs="Times New Roman"/>
          <w:i/>
          <w:color w:val="4F81BD" w:themeColor="accent1"/>
          <w:lang w:val="es-CL" w:eastAsia="es-ES"/>
        </w:rPr>
        <w:t>Ambos son responsables</w:t>
      </w:r>
    </w:p>
    <w:p w14:paraId="19DA64E4" w14:textId="77777777" w:rsidR="00810A94" w:rsidRPr="00072658" w:rsidRDefault="00810A94" w:rsidP="00072658">
      <w:pPr>
        <w:pStyle w:val="BodyText1"/>
        <w:numPr>
          <w:ilvl w:val="0"/>
          <w:numId w:val="11"/>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Riesgo de inventario general / </w:t>
      </w:r>
      <w:r w:rsidRPr="00072658">
        <w:rPr>
          <w:rFonts w:ascii="Times New Roman" w:hAnsi="Times New Roman" w:cs="Times New Roman"/>
          <w:i/>
          <w:color w:val="4F81BD" w:themeColor="accent1"/>
          <w:lang w:val="es-CL" w:eastAsia="es-ES"/>
        </w:rPr>
        <w:t>El desarrollador es responsable del producto</w:t>
      </w:r>
    </w:p>
    <w:p w14:paraId="6A5D3B71" w14:textId="77777777" w:rsidR="00810A94" w:rsidRPr="00072658" w:rsidRDefault="00810A94" w:rsidP="00072658">
      <w:pPr>
        <w:pStyle w:val="BodyText1"/>
        <w:numPr>
          <w:ilvl w:val="0"/>
          <w:numId w:val="11"/>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Libertad en fijación de precios / </w:t>
      </w:r>
      <w:r w:rsidRPr="00072658">
        <w:rPr>
          <w:rFonts w:ascii="Times New Roman" w:hAnsi="Times New Roman" w:cs="Times New Roman"/>
          <w:i/>
          <w:color w:val="4F81BD" w:themeColor="accent1"/>
          <w:lang w:val="es-CL" w:eastAsia="es-ES"/>
        </w:rPr>
        <w:t>El desarrollador fija los precios</w:t>
      </w:r>
    </w:p>
    <w:p w14:paraId="15BE5C3C" w14:textId="77777777" w:rsidR="00810A94" w:rsidRPr="00072658" w:rsidRDefault="00810A94" w:rsidP="00072658">
      <w:pPr>
        <w:pStyle w:val="BodyText1"/>
        <w:numPr>
          <w:ilvl w:val="0"/>
          <w:numId w:val="11"/>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Riesgo de crédito / </w:t>
      </w:r>
      <w:r w:rsidRPr="00072658">
        <w:rPr>
          <w:rFonts w:ascii="Times New Roman" w:hAnsi="Times New Roman" w:cs="Times New Roman"/>
          <w:i/>
          <w:color w:val="4F81BD" w:themeColor="accent1"/>
          <w:lang w:val="es-CL" w:eastAsia="es-ES"/>
        </w:rPr>
        <w:t>El desarrollador asume todo el riesgo de cobranza</w:t>
      </w:r>
      <w:r w:rsidRPr="00072658">
        <w:rPr>
          <w:rFonts w:ascii="Times New Roman" w:hAnsi="Times New Roman" w:cs="Times New Roman"/>
          <w:color w:val="4F81BD" w:themeColor="accent1"/>
          <w:lang w:val="es-CL" w:eastAsia="es-ES"/>
        </w:rPr>
        <w:t xml:space="preserve"> </w:t>
      </w:r>
    </w:p>
    <w:p w14:paraId="6F6C7163" w14:textId="77777777" w:rsidR="00072658" w:rsidRDefault="00072658" w:rsidP="00072658">
      <w:pPr>
        <w:pStyle w:val="BodyText1"/>
        <w:spacing w:after="0" w:line="240" w:lineRule="auto"/>
        <w:rPr>
          <w:rFonts w:ascii="Times New Roman" w:hAnsi="Times New Roman" w:cs="Times New Roman"/>
          <w:color w:val="4F81BD" w:themeColor="accent1"/>
          <w:lang w:val="es-CL" w:eastAsia="es-ES"/>
        </w:rPr>
      </w:pPr>
    </w:p>
    <w:p w14:paraId="42E518C7" w14:textId="71603089" w:rsidR="00810A94" w:rsidRPr="00072658" w:rsidRDefault="00810A94" w:rsidP="00072658">
      <w:pPr>
        <w:pStyle w:val="BodyText1"/>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Características que indican que una enti</w:t>
      </w:r>
      <w:r w:rsidR="00072658">
        <w:rPr>
          <w:rFonts w:ascii="Times New Roman" w:hAnsi="Times New Roman" w:cs="Times New Roman"/>
          <w:color w:val="4F81BD" w:themeColor="accent1"/>
          <w:lang w:val="es-CL" w:eastAsia="es-ES"/>
        </w:rPr>
        <w:t>dad actúa como agente incluyen:</w:t>
      </w:r>
    </w:p>
    <w:p w14:paraId="69F45FDC" w14:textId="77777777" w:rsidR="00810A94" w:rsidRPr="00072658" w:rsidRDefault="00810A94" w:rsidP="00072658">
      <w:pPr>
        <w:pStyle w:val="BodyText1"/>
        <w:numPr>
          <w:ilvl w:val="0"/>
          <w:numId w:val="12"/>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No hay exposición a los riesgos significativos y ventajas / </w:t>
      </w:r>
      <w:r w:rsidRPr="00072658">
        <w:rPr>
          <w:rFonts w:ascii="Times New Roman" w:hAnsi="Times New Roman" w:cs="Times New Roman"/>
          <w:i/>
          <w:color w:val="4F81BD" w:themeColor="accent1"/>
          <w:lang w:val="es-CL" w:eastAsia="es-ES"/>
        </w:rPr>
        <w:t>KPT no está expuesta a las fallas del producto</w:t>
      </w:r>
    </w:p>
    <w:p w14:paraId="5F0E6565" w14:textId="77777777" w:rsidR="00810A94" w:rsidRPr="00072658" w:rsidRDefault="00810A94" w:rsidP="00072658">
      <w:pPr>
        <w:pStyle w:val="BodyText1"/>
        <w:numPr>
          <w:ilvl w:val="0"/>
          <w:numId w:val="12"/>
        </w:numPr>
        <w:spacing w:after="0" w:line="240" w:lineRule="auto"/>
        <w:rPr>
          <w:rFonts w:ascii="Times New Roman" w:hAnsi="Times New Roman" w:cs="Times New Roman"/>
          <w:color w:val="4F81BD" w:themeColor="accent1"/>
          <w:lang w:val="es-CL" w:eastAsia="es-ES"/>
        </w:rPr>
      </w:pPr>
      <w:r w:rsidRPr="00072658">
        <w:rPr>
          <w:rFonts w:ascii="Times New Roman" w:hAnsi="Times New Roman" w:cs="Times New Roman"/>
          <w:color w:val="4F81BD" w:themeColor="accent1"/>
          <w:lang w:val="es-CL" w:eastAsia="es-ES"/>
        </w:rPr>
        <w:t xml:space="preserve">Acuerdo de honorario fijo o como un porcentaje establecido / </w:t>
      </w:r>
      <w:r w:rsidRPr="00072658">
        <w:rPr>
          <w:rFonts w:ascii="Times New Roman" w:hAnsi="Times New Roman" w:cs="Times New Roman"/>
          <w:i/>
          <w:color w:val="4F81BD" w:themeColor="accent1"/>
          <w:lang w:val="es-CL" w:eastAsia="es-ES"/>
        </w:rPr>
        <w:t>KPT recibe una comisión del 35%</w:t>
      </w:r>
    </w:p>
    <w:p w14:paraId="1D754633" w14:textId="77777777" w:rsidR="00320E36" w:rsidRPr="00072658" w:rsidRDefault="00320E36" w:rsidP="00072658">
      <w:pPr>
        <w:pStyle w:val="BodyText1"/>
        <w:spacing w:after="0" w:line="240" w:lineRule="auto"/>
        <w:jc w:val="both"/>
        <w:rPr>
          <w:color w:val="4F81BD" w:themeColor="accent1"/>
          <w:lang w:val="es-CL"/>
        </w:rPr>
      </w:pPr>
    </w:p>
    <w:p w14:paraId="3712D6DD" w14:textId="66169323" w:rsidR="00320E36" w:rsidRPr="00DD7502" w:rsidRDefault="00320E36" w:rsidP="00320E36">
      <w:pPr>
        <w:jc w:val="both"/>
        <w:rPr>
          <w:b/>
          <w:sz w:val="22"/>
          <w:szCs w:val="22"/>
        </w:rPr>
      </w:pPr>
      <w:r w:rsidRPr="00DD7502">
        <w:rPr>
          <w:b/>
          <w:sz w:val="22"/>
          <w:szCs w:val="22"/>
          <w:u w:val="single"/>
          <w:lang w:val="es-ES_tradnl"/>
        </w:rPr>
        <w:t>Pre</w:t>
      </w:r>
      <w:proofErr w:type="spellStart"/>
      <w:r w:rsidRPr="00DD7502">
        <w:rPr>
          <w:b/>
          <w:sz w:val="22"/>
          <w:szCs w:val="22"/>
          <w:u w:val="single"/>
        </w:rPr>
        <w:t>gunta</w:t>
      </w:r>
      <w:proofErr w:type="spellEnd"/>
      <w:r>
        <w:rPr>
          <w:b/>
          <w:sz w:val="22"/>
          <w:szCs w:val="22"/>
          <w:u w:val="single"/>
        </w:rPr>
        <w:t xml:space="preserve"> 3</w:t>
      </w:r>
      <w:r w:rsidR="005350C2">
        <w:rPr>
          <w:b/>
          <w:sz w:val="22"/>
          <w:szCs w:val="22"/>
        </w:rPr>
        <w:tab/>
        <w:t>15</w:t>
      </w:r>
      <w:r w:rsidRPr="00DD7502">
        <w:rPr>
          <w:b/>
          <w:sz w:val="22"/>
          <w:szCs w:val="22"/>
        </w:rPr>
        <w:t xml:space="preserve"> puntos</w:t>
      </w:r>
    </w:p>
    <w:p w14:paraId="68C9A8EF" w14:textId="77777777" w:rsidR="00320E36" w:rsidRPr="00491227" w:rsidRDefault="00320E36" w:rsidP="006C2781">
      <w:pPr>
        <w:jc w:val="both"/>
        <w:rPr>
          <w:sz w:val="22"/>
          <w:szCs w:val="22"/>
        </w:rPr>
      </w:pPr>
    </w:p>
    <w:p w14:paraId="1B62D210" w14:textId="3AB26818" w:rsidR="00360D5B" w:rsidRPr="00491227" w:rsidRDefault="00AE5776" w:rsidP="006C2781">
      <w:pPr>
        <w:jc w:val="both"/>
        <w:rPr>
          <w:sz w:val="22"/>
          <w:szCs w:val="22"/>
        </w:rPr>
      </w:pPr>
      <w:r w:rsidRPr="00491227">
        <w:rPr>
          <w:sz w:val="22"/>
          <w:szCs w:val="22"/>
        </w:rPr>
        <w:t>Usted como Vice-pre</w:t>
      </w:r>
      <w:r w:rsidR="0037780D" w:rsidRPr="00491227">
        <w:rPr>
          <w:sz w:val="22"/>
          <w:szCs w:val="22"/>
        </w:rPr>
        <w:t xml:space="preserve">sidente de Finanzas Corporativo de “Camiones </w:t>
      </w:r>
      <w:proofErr w:type="spellStart"/>
      <w:r w:rsidR="0037780D" w:rsidRPr="00491227">
        <w:rPr>
          <w:sz w:val="22"/>
          <w:szCs w:val="22"/>
        </w:rPr>
        <w:t>Monster</w:t>
      </w:r>
      <w:proofErr w:type="spellEnd"/>
      <w:r w:rsidR="0037780D" w:rsidRPr="00491227">
        <w:rPr>
          <w:sz w:val="22"/>
          <w:szCs w:val="22"/>
        </w:rPr>
        <w:t xml:space="preserve"> S.A.”</w:t>
      </w:r>
      <w:r w:rsidR="004B1C2E" w:rsidRPr="00491227">
        <w:rPr>
          <w:sz w:val="22"/>
          <w:szCs w:val="22"/>
        </w:rPr>
        <w:t>,</w:t>
      </w:r>
      <w:r w:rsidR="0037780D" w:rsidRPr="00491227">
        <w:rPr>
          <w:sz w:val="22"/>
          <w:szCs w:val="22"/>
        </w:rPr>
        <w:t xml:space="preserve"> una empresa dedicada al rubro de transporte para el segmento de la minería</w:t>
      </w:r>
      <w:r w:rsidR="004B1C2E" w:rsidRPr="00491227">
        <w:rPr>
          <w:sz w:val="22"/>
          <w:szCs w:val="22"/>
        </w:rPr>
        <w:t>,</w:t>
      </w:r>
      <w:r w:rsidR="0037780D" w:rsidRPr="00491227">
        <w:rPr>
          <w:sz w:val="22"/>
          <w:szCs w:val="22"/>
        </w:rPr>
        <w:t xml:space="preserve"> está evaluando</w:t>
      </w:r>
      <w:r w:rsidR="00747999" w:rsidRPr="00491227">
        <w:rPr>
          <w:sz w:val="22"/>
          <w:szCs w:val="22"/>
        </w:rPr>
        <w:t xml:space="preserve"> la renovación de su flota de 10 camiones y para esto, usted se encuentra en conversaciones con el ejecutivo del Banco para evaluar el financiamiento a través de un Leasing. El ejecutivo le ofrece </w:t>
      </w:r>
      <w:r w:rsidR="00360D5B" w:rsidRPr="00491227">
        <w:rPr>
          <w:sz w:val="22"/>
          <w:szCs w:val="22"/>
        </w:rPr>
        <w:t>las siguientes alternativas:</w:t>
      </w:r>
    </w:p>
    <w:p w14:paraId="39215F3E" w14:textId="77777777" w:rsidR="00360D5B" w:rsidRPr="00491227" w:rsidRDefault="00360D5B" w:rsidP="006C2781">
      <w:pPr>
        <w:jc w:val="both"/>
        <w:rPr>
          <w:sz w:val="22"/>
          <w:szCs w:val="22"/>
        </w:rPr>
      </w:pPr>
    </w:p>
    <w:p w14:paraId="504FA68A" w14:textId="77777777" w:rsidR="00360D5B" w:rsidRPr="002D46C9" w:rsidRDefault="00360D5B" w:rsidP="000C03B0">
      <w:pPr>
        <w:pStyle w:val="ListParagraph"/>
        <w:numPr>
          <w:ilvl w:val="0"/>
          <w:numId w:val="9"/>
        </w:numPr>
        <w:ind w:left="567"/>
        <w:jc w:val="both"/>
      </w:pPr>
      <w:r w:rsidRPr="000C03B0">
        <w:rPr>
          <w:rFonts w:ascii="Times New Roman" w:hAnsi="Times New Roman"/>
          <w:lang w:val="es-CL"/>
        </w:rPr>
        <w:t>Un leasing, pagando una cuota mensual de $1.000.000 por un plazo de 84 meses. El leasing no tiene opción de compra.</w:t>
      </w:r>
    </w:p>
    <w:p w14:paraId="0DC79767" w14:textId="44F4BC5B" w:rsidR="00491227" w:rsidRPr="000C03B0" w:rsidRDefault="00491227" w:rsidP="000C03B0">
      <w:pPr>
        <w:pStyle w:val="ListParagraph"/>
        <w:numPr>
          <w:ilvl w:val="0"/>
          <w:numId w:val="9"/>
        </w:numPr>
        <w:ind w:left="567"/>
        <w:jc w:val="both"/>
        <w:rPr>
          <w:lang w:val="es-CL"/>
        </w:rPr>
      </w:pPr>
      <w:r w:rsidRPr="000C03B0">
        <w:rPr>
          <w:rFonts w:ascii="Times New Roman" w:hAnsi="Times New Roman"/>
          <w:lang w:val="es-CL"/>
        </w:rPr>
        <w:lastRenderedPageBreak/>
        <w:t xml:space="preserve">Un leasing a 3,5 años, pagando mensualmente </w:t>
      </w:r>
      <w:r>
        <w:rPr>
          <w:rFonts w:ascii="Times New Roman" w:hAnsi="Times New Roman"/>
          <w:lang w:val="es-CL"/>
        </w:rPr>
        <w:t>$1.050.000. Este contrato se puede extender por otros 3,5 años, de forma automática</w:t>
      </w:r>
      <w:r w:rsidR="000C0C8B">
        <w:rPr>
          <w:rFonts w:ascii="Times New Roman" w:hAnsi="Times New Roman"/>
          <w:lang w:val="es-CL"/>
        </w:rPr>
        <w:t>,</w:t>
      </w:r>
      <w:r>
        <w:rPr>
          <w:rFonts w:ascii="Times New Roman" w:hAnsi="Times New Roman"/>
          <w:lang w:val="es-CL"/>
        </w:rPr>
        <w:t xml:space="preserve"> </w:t>
      </w:r>
      <w:r w:rsidR="000C0C8B">
        <w:rPr>
          <w:rFonts w:ascii="Times New Roman" w:hAnsi="Times New Roman"/>
          <w:lang w:val="es-CL"/>
        </w:rPr>
        <w:t xml:space="preserve">a un valor de mercado, </w:t>
      </w:r>
      <w:r>
        <w:rPr>
          <w:rFonts w:ascii="Times New Roman" w:hAnsi="Times New Roman"/>
          <w:lang w:val="es-CL"/>
        </w:rPr>
        <w:t>a menos que alguna de las partes se oponga</w:t>
      </w:r>
      <w:r w:rsidR="000C0C8B">
        <w:rPr>
          <w:rFonts w:ascii="Times New Roman" w:hAnsi="Times New Roman"/>
          <w:lang w:val="es-CL"/>
        </w:rPr>
        <w:t>.</w:t>
      </w:r>
    </w:p>
    <w:p w14:paraId="254B1119" w14:textId="414E58ED" w:rsidR="00360D5B" w:rsidRPr="000C03B0" w:rsidRDefault="00360D5B">
      <w:pPr>
        <w:jc w:val="both"/>
        <w:rPr>
          <w:sz w:val="22"/>
          <w:szCs w:val="22"/>
        </w:rPr>
      </w:pPr>
      <w:r w:rsidRPr="000C03B0">
        <w:rPr>
          <w:sz w:val="22"/>
          <w:szCs w:val="22"/>
        </w:rPr>
        <w:t>Además, se sabe que los camiones</w:t>
      </w:r>
      <w:r w:rsidR="00491227" w:rsidRPr="000C03B0">
        <w:rPr>
          <w:sz w:val="22"/>
          <w:szCs w:val="22"/>
        </w:rPr>
        <w:t xml:space="preserve"> tienen una vida útil de 8</w:t>
      </w:r>
      <w:r w:rsidRPr="000C03B0">
        <w:rPr>
          <w:sz w:val="22"/>
          <w:szCs w:val="22"/>
        </w:rPr>
        <w:t xml:space="preserve"> años, </w:t>
      </w:r>
      <w:r w:rsidR="00491227" w:rsidRPr="000C03B0">
        <w:rPr>
          <w:sz w:val="22"/>
          <w:szCs w:val="22"/>
        </w:rPr>
        <w:t>luego de los cuales no tienen valor</w:t>
      </w:r>
      <w:r w:rsidR="000C0C8B">
        <w:rPr>
          <w:sz w:val="22"/>
          <w:szCs w:val="22"/>
        </w:rPr>
        <w:t xml:space="preserve"> comercial</w:t>
      </w:r>
      <w:r w:rsidRPr="000C03B0">
        <w:rPr>
          <w:sz w:val="22"/>
          <w:szCs w:val="22"/>
        </w:rPr>
        <w:t>. El valor de un camión nuevo es aproximadamente $</w:t>
      </w:r>
      <w:r w:rsidR="005B74A5" w:rsidRPr="000C03B0">
        <w:rPr>
          <w:sz w:val="22"/>
          <w:szCs w:val="22"/>
        </w:rPr>
        <w:t>73.000.000</w:t>
      </w:r>
      <w:r w:rsidR="00491227" w:rsidRPr="000C03B0">
        <w:rPr>
          <w:sz w:val="22"/>
          <w:szCs w:val="22"/>
        </w:rPr>
        <w:t>.</w:t>
      </w:r>
      <w:r w:rsidR="004C6CF9">
        <w:rPr>
          <w:sz w:val="22"/>
          <w:szCs w:val="22"/>
        </w:rPr>
        <w:t xml:space="preserve"> La tasa de interés relevante es de un 5% anual.</w:t>
      </w:r>
    </w:p>
    <w:p w14:paraId="063703FA" w14:textId="77777777" w:rsidR="00491227" w:rsidRPr="000C03B0" w:rsidRDefault="00491227" w:rsidP="000C03B0">
      <w:pPr>
        <w:rPr>
          <w:sz w:val="22"/>
          <w:szCs w:val="22"/>
        </w:rPr>
      </w:pPr>
    </w:p>
    <w:p w14:paraId="77D35221" w14:textId="77777777" w:rsidR="004B1C2E" w:rsidRPr="00EC0475" w:rsidRDefault="0021521D" w:rsidP="000C03B0">
      <w:pPr>
        <w:rPr>
          <w:b/>
          <w:sz w:val="22"/>
          <w:szCs w:val="22"/>
        </w:rPr>
      </w:pPr>
      <w:r w:rsidRPr="000C03B0">
        <w:rPr>
          <w:b/>
          <w:sz w:val="22"/>
          <w:szCs w:val="22"/>
        </w:rPr>
        <w:t>Se pide</w:t>
      </w:r>
      <w:r w:rsidR="004B1C2E" w:rsidRPr="00EC0475">
        <w:rPr>
          <w:b/>
          <w:sz w:val="22"/>
          <w:szCs w:val="22"/>
        </w:rPr>
        <w:t>:</w:t>
      </w:r>
    </w:p>
    <w:p w14:paraId="0102AEA2" w14:textId="77777777" w:rsidR="004B1C2E" w:rsidRPr="00EC0475" w:rsidRDefault="004B1C2E" w:rsidP="006C2781">
      <w:pPr>
        <w:jc w:val="both"/>
        <w:rPr>
          <w:b/>
          <w:sz w:val="22"/>
          <w:szCs w:val="22"/>
        </w:rPr>
      </w:pPr>
    </w:p>
    <w:p w14:paraId="0BB65DE2" w14:textId="2B6DE6B6" w:rsidR="00747999" w:rsidRPr="006C2781" w:rsidRDefault="003E7B84" w:rsidP="006C2781">
      <w:pPr>
        <w:jc w:val="both"/>
        <w:rPr>
          <w:sz w:val="22"/>
          <w:szCs w:val="22"/>
        </w:rPr>
      </w:pPr>
      <w:r w:rsidRPr="00EC0475">
        <w:rPr>
          <w:sz w:val="22"/>
          <w:szCs w:val="22"/>
        </w:rPr>
        <w:t>Realizar los</w:t>
      </w:r>
      <w:r>
        <w:rPr>
          <w:sz w:val="22"/>
          <w:szCs w:val="22"/>
        </w:rPr>
        <w:t xml:space="preserve"> asientos contables </w:t>
      </w:r>
      <w:r w:rsidR="004C6CF9">
        <w:rPr>
          <w:sz w:val="22"/>
          <w:szCs w:val="22"/>
        </w:rPr>
        <w:t xml:space="preserve">al inicio y </w:t>
      </w:r>
      <w:r w:rsidR="000448A6">
        <w:rPr>
          <w:sz w:val="22"/>
          <w:szCs w:val="22"/>
        </w:rPr>
        <w:t xml:space="preserve">al </w:t>
      </w:r>
      <w:r w:rsidR="004C6CF9">
        <w:rPr>
          <w:sz w:val="22"/>
          <w:szCs w:val="22"/>
        </w:rPr>
        <w:t>cierre del primer</w:t>
      </w:r>
      <w:r>
        <w:rPr>
          <w:sz w:val="22"/>
          <w:szCs w:val="22"/>
        </w:rPr>
        <w:t xml:space="preserve"> mes para ambas alternativas.</w:t>
      </w:r>
      <w:r w:rsidR="0043249F">
        <w:rPr>
          <w:sz w:val="22"/>
          <w:szCs w:val="22"/>
        </w:rPr>
        <w:t xml:space="preserve"> Use interés compuesto si necesita hacer transformaciones en la tasa de interés</w:t>
      </w:r>
      <w:r w:rsidR="00364E8F">
        <w:rPr>
          <w:sz w:val="22"/>
          <w:szCs w:val="22"/>
        </w:rPr>
        <w:t xml:space="preserve"> y suponga que el pago de la primera cuota del leasing es en un mes más.</w:t>
      </w:r>
    </w:p>
    <w:p w14:paraId="6E3C5B19" w14:textId="77777777" w:rsidR="004B1C2E" w:rsidRDefault="004B1C2E" w:rsidP="004B1C2E">
      <w:pPr>
        <w:pStyle w:val="BodyText1"/>
        <w:spacing w:after="0" w:line="240" w:lineRule="auto"/>
        <w:jc w:val="both"/>
        <w:rPr>
          <w:rFonts w:ascii="Times New Roman" w:hAnsi="Times New Roman" w:cs="Times New Roman"/>
          <w:b/>
          <w:color w:val="4F81BD" w:themeColor="accent1"/>
          <w:lang w:val="es-CL" w:eastAsia="es-CL"/>
        </w:rPr>
      </w:pPr>
    </w:p>
    <w:p w14:paraId="1C7FD089" w14:textId="7533EE91" w:rsidR="004B1C2E" w:rsidRDefault="004C6CF9" w:rsidP="004B1C2E">
      <w:pPr>
        <w:pStyle w:val="BodyText1"/>
        <w:spacing w:after="0" w:line="240" w:lineRule="auto"/>
        <w:jc w:val="both"/>
        <w:rPr>
          <w:rFonts w:ascii="Times New Roman" w:hAnsi="Times New Roman" w:cs="Times New Roman"/>
          <w:b/>
          <w:color w:val="4F81BD" w:themeColor="accent1"/>
          <w:lang w:val="es-CL" w:eastAsia="es-CL"/>
        </w:rPr>
      </w:pPr>
      <w:r>
        <w:rPr>
          <w:rFonts w:ascii="Times New Roman" w:hAnsi="Times New Roman" w:cs="Times New Roman"/>
          <w:b/>
          <w:color w:val="4F81BD" w:themeColor="accent1"/>
          <w:lang w:val="es-CL" w:eastAsia="es-CL"/>
        </w:rPr>
        <w:t>Respuesta:</w:t>
      </w:r>
    </w:p>
    <w:p w14:paraId="64E48369" w14:textId="73DA4B44" w:rsidR="001E752D" w:rsidRPr="000C03B0" w:rsidRDefault="001E752D" w:rsidP="001E752D">
      <w:pPr>
        <w:pStyle w:val="BodyText1"/>
        <w:spacing w:before="120"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El primero es un leasing financiero ya que el valor presente</w:t>
      </w:r>
      <w:r>
        <w:rPr>
          <w:rFonts w:ascii="Times New Roman" w:hAnsi="Times New Roman" w:cs="Times New Roman"/>
          <w:color w:val="4F81BD" w:themeColor="accent1"/>
          <w:lang w:val="es-CL" w:eastAsia="es-CL"/>
        </w:rPr>
        <w:t xml:space="preserve"> de los pagos mínimos de un camión es $71.013.716 (tasa de interés mensual de 0,4074%; si usan interés simple sería $70.851.835) </w:t>
      </w:r>
      <w:r w:rsidRPr="000C03B0">
        <w:rPr>
          <w:rFonts w:ascii="Times New Roman" w:hAnsi="Times New Roman" w:cs="Times New Roman"/>
          <w:color w:val="4F81BD" w:themeColor="accent1"/>
          <w:lang w:val="es-CL" w:eastAsia="es-CL"/>
        </w:rPr>
        <w:t>que equivale a la mayor parte del valor del activo. Además, utiliza la mayor parte d</w:t>
      </w:r>
      <w:r>
        <w:rPr>
          <w:rFonts w:ascii="Times New Roman" w:hAnsi="Times New Roman" w:cs="Times New Roman"/>
          <w:color w:val="4F81BD" w:themeColor="accent1"/>
          <w:lang w:val="es-CL" w:eastAsia="es-CL"/>
        </w:rPr>
        <w:t>e su vida útil. Por lo tanto, los</w:t>
      </w:r>
      <w:r w:rsidRPr="000C03B0">
        <w:rPr>
          <w:rFonts w:ascii="Times New Roman" w:hAnsi="Times New Roman" w:cs="Times New Roman"/>
          <w:color w:val="4F81BD" w:themeColor="accent1"/>
          <w:lang w:val="es-CL" w:eastAsia="es-CL"/>
        </w:rPr>
        <w:t xml:space="preserve"> registro</w:t>
      </w:r>
      <w:r>
        <w:rPr>
          <w:rFonts w:ascii="Times New Roman" w:hAnsi="Times New Roman" w:cs="Times New Roman"/>
          <w:color w:val="4F81BD" w:themeColor="accent1"/>
          <w:lang w:val="es-CL" w:eastAsia="es-CL"/>
        </w:rPr>
        <w:t>s (para los 10 camiones) serían:</w:t>
      </w:r>
    </w:p>
    <w:p w14:paraId="2D9248B5"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p>
    <w:p w14:paraId="5FFC215E"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u w:val="single"/>
          <w:lang w:val="es-CL" w:eastAsia="es-CL"/>
        </w:rPr>
      </w:pPr>
      <w:r w:rsidRPr="000C03B0">
        <w:rPr>
          <w:rFonts w:ascii="Times New Roman" w:hAnsi="Times New Roman" w:cs="Times New Roman"/>
          <w:color w:val="4F81BD" w:themeColor="accent1"/>
          <w:u w:val="single"/>
          <w:lang w:val="es-CL" w:eastAsia="es-CL"/>
        </w:rPr>
        <w:t>Inicio:</w:t>
      </w:r>
    </w:p>
    <w:p w14:paraId="6698F647"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---x---</w:t>
      </w:r>
    </w:p>
    <w:p w14:paraId="152CE78C"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Activo en leasing</w:t>
      </w:r>
      <w:r>
        <w:rPr>
          <w:rFonts w:ascii="Times New Roman" w:hAnsi="Times New Roman" w:cs="Times New Roman"/>
          <w:color w:val="4F81BD" w:themeColor="accent1"/>
          <w:lang w:val="es-CL" w:eastAsia="es-CL"/>
        </w:rPr>
        <w:tab/>
        <w:t>710.137.155</w:t>
      </w:r>
    </w:p>
    <w:p w14:paraId="76BBB2F5" w14:textId="6BA2B8A5"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ab/>
        <w:t>Pasivo leasing</w:t>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t>710.137.155</w:t>
      </w:r>
    </w:p>
    <w:p w14:paraId="19CD5DB0"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---x---</w:t>
      </w:r>
    </w:p>
    <w:p w14:paraId="768FE600"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p>
    <w:p w14:paraId="09778FA1"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u w:val="single"/>
          <w:lang w:val="es-CL" w:eastAsia="es-CL"/>
        </w:rPr>
      </w:pPr>
      <w:r w:rsidRPr="000C03B0">
        <w:rPr>
          <w:rFonts w:ascii="Times New Roman" w:hAnsi="Times New Roman" w:cs="Times New Roman"/>
          <w:color w:val="4F81BD" w:themeColor="accent1"/>
          <w:u w:val="single"/>
          <w:lang w:val="es-CL" w:eastAsia="es-CL"/>
        </w:rPr>
        <w:t>Primer mes:</w:t>
      </w:r>
    </w:p>
    <w:p w14:paraId="4ACDD041" w14:textId="77777777" w:rsidR="001E752D" w:rsidRPr="000C03B0" w:rsidRDefault="001E752D" w:rsidP="001E752D">
      <w:pPr>
        <w:pStyle w:val="BodyText1"/>
        <w:spacing w:before="120"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---x---</w:t>
      </w:r>
    </w:p>
    <w:p w14:paraId="54BB335D"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Gasto depreciación</w:t>
      </w:r>
      <w:r>
        <w:rPr>
          <w:rFonts w:ascii="Times New Roman" w:hAnsi="Times New Roman" w:cs="Times New Roman"/>
          <w:color w:val="4F81BD" w:themeColor="accent1"/>
          <w:lang w:val="es-CL" w:eastAsia="es-CL"/>
        </w:rPr>
        <w:tab/>
        <w:t>8.454</w:t>
      </w:r>
      <w:r w:rsidRPr="000C03B0">
        <w:rPr>
          <w:rFonts w:ascii="Times New Roman" w:hAnsi="Times New Roman" w:cs="Times New Roman"/>
          <w:color w:val="4F81BD" w:themeColor="accent1"/>
          <w:lang w:val="es-CL" w:eastAsia="es-CL"/>
        </w:rPr>
        <w:t>.</w:t>
      </w:r>
      <w:r>
        <w:rPr>
          <w:rFonts w:ascii="Times New Roman" w:hAnsi="Times New Roman" w:cs="Times New Roman"/>
          <w:color w:val="4F81BD" w:themeColor="accent1"/>
          <w:lang w:val="es-CL" w:eastAsia="es-CL"/>
        </w:rPr>
        <w:t>014</w:t>
      </w:r>
    </w:p>
    <w:p w14:paraId="2CAE6A40" w14:textId="68043BAA"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ab/>
        <w:t>Depreciación acumulada</w:t>
      </w:r>
      <w:r w:rsidRPr="000C03B0">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8.454</w:t>
      </w:r>
      <w:r w:rsidRPr="000C03B0">
        <w:rPr>
          <w:rFonts w:ascii="Times New Roman" w:hAnsi="Times New Roman" w:cs="Times New Roman"/>
          <w:color w:val="4F81BD" w:themeColor="accent1"/>
          <w:lang w:val="es-CL" w:eastAsia="es-CL"/>
        </w:rPr>
        <w:t>.</w:t>
      </w:r>
      <w:r>
        <w:rPr>
          <w:rFonts w:ascii="Times New Roman" w:hAnsi="Times New Roman" w:cs="Times New Roman"/>
          <w:color w:val="4F81BD" w:themeColor="accent1"/>
          <w:lang w:val="es-CL" w:eastAsia="es-CL"/>
        </w:rPr>
        <w:t>014</w:t>
      </w:r>
    </w:p>
    <w:p w14:paraId="3A2EEF91" w14:textId="77777777" w:rsidR="001E752D" w:rsidRPr="008200A3" w:rsidRDefault="001E752D" w:rsidP="001E752D">
      <w:pPr>
        <w:pStyle w:val="BodyText1"/>
        <w:spacing w:before="120"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Nota: Depreciación = (710.137.155 / 84) (se deprecia en 84 meses que l</w:t>
      </w:r>
      <w:r w:rsidRPr="008200A3">
        <w:rPr>
          <w:rFonts w:ascii="Times New Roman" w:hAnsi="Times New Roman" w:cs="Times New Roman"/>
          <w:color w:val="4F81BD" w:themeColor="accent1"/>
          <w:lang w:val="es-CL" w:eastAsia="es-CL"/>
        </w:rPr>
        <w:t>a depreciación en un leasing financiero es el menor plazo entre la vida útil y el plazo del contrato si es que no se obtendrá la titularidad del bien al final</w:t>
      </w:r>
      <w:r>
        <w:rPr>
          <w:rFonts w:ascii="Times New Roman" w:hAnsi="Times New Roman" w:cs="Times New Roman"/>
          <w:color w:val="4F81BD" w:themeColor="accent1"/>
          <w:lang w:val="es-CL" w:eastAsia="es-CL"/>
        </w:rPr>
        <w:t>)</w:t>
      </w:r>
      <w:r w:rsidRPr="008200A3">
        <w:rPr>
          <w:rFonts w:ascii="Times New Roman" w:hAnsi="Times New Roman" w:cs="Times New Roman"/>
          <w:color w:val="4F81BD" w:themeColor="accent1"/>
          <w:lang w:val="es-CL" w:eastAsia="es-CL"/>
        </w:rPr>
        <w:t>.</w:t>
      </w:r>
    </w:p>
    <w:p w14:paraId="4064F412" w14:textId="77777777" w:rsidR="001E752D" w:rsidRPr="000C03B0" w:rsidRDefault="001E752D" w:rsidP="001E752D">
      <w:pPr>
        <w:pStyle w:val="BodyText1"/>
        <w:spacing w:before="120" w:after="0" w:line="240" w:lineRule="auto"/>
        <w:jc w:val="both"/>
        <w:rPr>
          <w:rFonts w:ascii="Times New Roman" w:hAnsi="Times New Roman" w:cs="Times New Roman"/>
          <w:color w:val="4F81BD" w:themeColor="accent1"/>
          <w:lang w:val="es-CL" w:eastAsia="es-CL"/>
        </w:rPr>
      </w:pPr>
      <w:r w:rsidRPr="000C03B0">
        <w:rPr>
          <w:rFonts w:ascii="Times New Roman" w:hAnsi="Times New Roman" w:cs="Times New Roman"/>
          <w:color w:val="4F81BD" w:themeColor="accent1"/>
          <w:lang w:val="es-CL" w:eastAsia="es-CL"/>
        </w:rPr>
        <w:t>---x---</w:t>
      </w:r>
    </w:p>
    <w:p w14:paraId="7BF43984"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Gasto financiero</w:t>
      </w:r>
      <w:r>
        <w:rPr>
          <w:rFonts w:ascii="Times New Roman" w:hAnsi="Times New Roman" w:cs="Times New Roman"/>
          <w:color w:val="4F81BD" w:themeColor="accent1"/>
          <w:lang w:val="es-CL" w:eastAsia="es-CL"/>
        </w:rPr>
        <w:tab/>
        <w:t>2.893.187</w:t>
      </w:r>
    </w:p>
    <w:p w14:paraId="634F7B21"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Pasivo leasing</w:t>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t>7.106.813</w:t>
      </w:r>
    </w:p>
    <w:p w14:paraId="7B339CB1" w14:textId="62CC3812"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ab/>
        <w:t>Caja</w:t>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t>10.000.000</w:t>
      </w:r>
    </w:p>
    <w:p w14:paraId="060F2E3C" w14:textId="77777777" w:rsidR="001E752D" w:rsidRDefault="001E752D" w:rsidP="001E752D">
      <w:pPr>
        <w:pStyle w:val="BodyText1"/>
        <w:spacing w:before="120"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Nota: Gasto financiero = 0,004074 x 710.137.155</w:t>
      </w:r>
    </w:p>
    <w:p w14:paraId="0F6D780F" w14:textId="77777777" w:rsidR="001E752D" w:rsidRPr="000C03B0"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---x---</w:t>
      </w:r>
    </w:p>
    <w:p w14:paraId="20CFF858"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p>
    <w:p w14:paraId="65771D76" w14:textId="4F345B32"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El segundo es un leasing operativo ya que no tiene opción de compra, es por un plazo bastante menor a la vida útil, el valor presente de los flujos es por un monto significativamente menor al valor del activo y el camión no es de uso exclusivo de esta empresa.</w:t>
      </w:r>
    </w:p>
    <w:p w14:paraId="25B21B60"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p>
    <w:p w14:paraId="3CD0EDBE"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---x---</w:t>
      </w:r>
    </w:p>
    <w:p w14:paraId="363D70E2" w14:textId="77777777"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Gasto por arriendo</w:t>
      </w:r>
      <w:r>
        <w:rPr>
          <w:rFonts w:ascii="Times New Roman" w:hAnsi="Times New Roman" w:cs="Times New Roman"/>
          <w:color w:val="4F81BD" w:themeColor="accent1"/>
          <w:lang w:val="es-CL" w:eastAsia="es-CL"/>
        </w:rPr>
        <w:tab/>
        <w:t>10.500.000</w:t>
      </w:r>
    </w:p>
    <w:p w14:paraId="6E20664A" w14:textId="175DA76C" w:rsidR="001E752D" w:rsidRDefault="001E752D" w:rsidP="001E752D">
      <w:pPr>
        <w:pStyle w:val="BodyText1"/>
        <w:spacing w:after="0" w:line="240" w:lineRule="auto"/>
        <w:jc w:val="both"/>
        <w:rPr>
          <w:rFonts w:ascii="Times New Roman" w:hAnsi="Times New Roman" w:cs="Times New Roman"/>
          <w:color w:val="4F81BD" w:themeColor="accent1"/>
          <w:lang w:val="es-CL" w:eastAsia="es-CL"/>
        </w:rPr>
      </w:pPr>
      <w:r>
        <w:rPr>
          <w:rFonts w:ascii="Times New Roman" w:hAnsi="Times New Roman" w:cs="Times New Roman"/>
          <w:color w:val="4F81BD" w:themeColor="accent1"/>
          <w:lang w:val="es-CL" w:eastAsia="es-CL"/>
        </w:rPr>
        <w:tab/>
        <w:t>Caja</w:t>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r>
      <w:r>
        <w:rPr>
          <w:rFonts w:ascii="Times New Roman" w:hAnsi="Times New Roman" w:cs="Times New Roman"/>
          <w:color w:val="4F81BD" w:themeColor="accent1"/>
          <w:lang w:val="es-CL" w:eastAsia="es-CL"/>
        </w:rPr>
        <w:tab/>
        <w:t>10.500.000</w:t>
      </w:r>
    </w:p>
    <w:p w14:paraId="6C011D11" w14:textId="77777777" w:rsidR="001E752D" w:rsidRPr="00A752DC" w:rsidRDefault="001E752D" w:rsidP="001E752D">
      <w:pPr>
        <w:pStyle w:val="BodyText1"/>
        <w:spacing w:after="0" w:line="240" w:lineRule="auto"/>
        <w:jc w:val="both"/>
        <w:rPr>
          <w:lang w:val="es-CL"/>
        </w:rPr>
      </w:pPr>
      <w:r>
        <w:rPr>
          <w:rFonts w:ascii="Times New Roman" w:hAnsi="Times New Roman" w:cs="Times New Roman"/>
          <w:color w:val="4F81BD" w:themeColor="accent1"/>
          <w:lang w:val="es-CL" w:eastAsia="es-CL"/>
        </w:rPr>
        <w:t>---x---</w:t>
      </w:r>
    </w:p>
    <w:p w14:paraId="1683943B" w14:textId="4AA66A8F" w:rsidR="00E24586" w:rsidRPr="00DD7502" w:rsidRDefault="00E24586" w:rsidP="00E24586">
      <w:pPr>
        <w:jc w:val="both"/>
        <w:rPr>
          <w:b/>
          <w:sz w:val="22"/>
          <w:szCs w:val="22"/>
        </w:rPr>
      </w:pPr>
      <w:r w:rsidRPr="00DD7502">
        <w:rPr>
          <w:b/>
          <w:sz w:val="22"/>
          <w:szCs w:val="22"/>
          <w:u w:val="single"/>
          <w:lang w:val="es-ES_tradnl"/>
        </w:rPr>
        <w:lastRenderedPageBreak/>
        <w:t>Pre</w:t>
      </w:r>
      <w:proofErr w:type="spellStart"/>
      <w:r w:rsidRPr="00DD7502">
        <w:rPr>
          <w:b/>
          <w:sz w:val="22"/>
          <w:szCs w:val="22"/>
          <w:u w:val="single"/>
        </w:rPr>
        <w:t>gunta</w:t>
      </w:r>
      <w:proofErr w:type="spellEnd"/>
      <w:r w:rsidR="005350C2">
        <w:rPr>
          <w:b/>
          <w:sz w:val="22"/>
          <w:szCs w:val="22"/>
          <w:u w:val="single"/>
        </w:rPr>
        <w:t xml:space="preserve"> 4</w:t>
      </w:r>
      <w:r w:rsidR="005350C2">
        <w:rPr>
          <w:b/>
          <w:sz w:val="22"/>
          <w:szCs w:val="22"/>
        </w:rPr>
        <w:tab/>
        <w:t>10</w:t>
      </w:r>
      <w:r w:rsidRPr="00DD7502">
        <w:rPr>
          <w:b/>
          <w:sz w:val="22"/>
          <w:szCs w:val="22"/>
        </w:rPr>
        <w:t xml:space="preserve"> puntos</w:t>
      </w:r>
    </w:p>
    <w:p w14:paraId="618538A7" w14:textId="77777777" w:rsidR="004F33B5" w:rsidRPr="00DD7502" w:rsidRDefault="004F33B5" w:rsidP="006C2781">
      <w:pPr>
        <w:jc w:val="both"/>
        <w:rPr>
          <w:sz w:val="22"/>
          <w:szCs w:val="22"/>
        </w:rPr>
      </w:pPr>
    </w:p>
    <w:p w14:paraId="4EDB422C" w14:textId="61B5DB9E" w:rsidR="008B44E7" w:rsidRPr="00DD7502" w:rsidRDefault="0084325F" w:rsidP="006C2781">
      <w:pPr>
        <w:jc w:val="both"/>
        <w:rPr>
          <w:sz w:val="22"/>
          <w:szCs w:val="22"/>
        </w:rPr>
      </w:pPr>
      <w:r w:rsidRPr="00DD7502">
        <w:rPr>
          <w:sz w:val="22"/>
          <w:szCs w:val="22"/>
        </w:rPr>
        <w:t>L</w:t>
      </w:r>
      <w:r w:rsidR="008B44E7" w:rsidRPr="00DD7502">
        <w:rPr>
          <w:sz w:val="22"/>
          <w:szCs w:val="22"/>
        </w:rPr>
        <w:t>a empresa “Productos Saludables S.A.”</w:t>
      </w:r>
      <w:r w:rsidR="004F33B5" w:rsidRPr="00DD7502">
        <w:rPr>
          <w:sz w:val="22"/>
          <w:szCs w:val="22"/>
        </w:rPr>
        <w:t xml:space="preserve"> </w:t>
      </w:r>
      <w:r w:rsidRPr="00DD7502">
        <w:rPr>
          <w:sz w:val="22"/>
          <w:szCs w:val="22"/>
        </w:rPr>
        <w:t>tiene</w:t>
      </w:r>
      <w:r w:rsidR="007945BB" w:rsidRPr="00DD7502">
        <w:rPr>
          <w:sz w:val="22"/>
          <w:szCs w:val="22"/>
        </w:rPr>
        <w:t xml:space="preserve"> sólo</w:t>
      </w:r>
      <w:r w:rsidRPr="00DD7502">
        <w:rPr>
          <w:sz w:val="22"/>
          <w:szCs w:val="22"/>
        </w:rPr>
        <w:t xml:space="preserve"> 2 líneas de productos</w:t>
      </w:r>
      <w:r w:rsidR="00F92C97" w:rsidRPr="00DD7502">
        <w:rPr>
          <w:sz w:val="22"/>
          <w:szCs w:val="22"/>
        </w:rPr>
        <w:t xml:space="preserve"> que se producen en 2 plantas distintas</w:t>
      </w:r>
      <w:r w:rsidRPr="00DD7502">
        <w:rPr>
          <w:sz w:val="22"/>
          <w:szCs w:val="22"/>
        </w:rPr>
        <w:t>. La línea de Snacks</w:t>
      </w:r>
      <w:r w:rsidR="00F92C97" w:rsidRPr="00DD7502">
        <w:rPr>
          <w:sz w:val="22"/>
          <w:szCs w:val="22"/>
        </w:rPr>
        <w:t xml:space="preserve"> se produce en la Planta A</w:t>
      </w:r>
      <w:r w:rsidRPr="00DD7502">
        <w:rPr>
          <w:sz w:val="22"/>
          <w:szCs w:val="22"/>
        </w:rPr>
        <w:t xml:space="preserve"> y la línea de jugos</w:t>
      </w:r>
      <w:r w:rsidR="00F92C97" w:rsidRPr="00DD7502">
        <w:rPr>
          <w:sz w:val="22"/>
          <w:szCs w:val="22"/>
        </w:rPr>
        <w:t xml:space="preserve"> en la Planta B</w:t>
      </w:r>
      <w:r w:rsidRPr="00DD7502">
        <w:rPr>
          <w:sz w:val="22"/>
          <w:szCs w:val="22"/>
        </w:rPr>
        <w:t xml:space="preserve">. </w:t>
      </w:r>
      <w:r w:rsidR="00F92C97" w:rsidRPr="00DD7502">
        <w:rPr>
          <w:sz w:val="22"/>
          <w:szCs w:val="22"/>
        </w:rPr>
        <w:t xml:space="preserve">Durante los últimos meses </w:t>
      </w:r>
      <w:r w:rsidR="00623083" w:rsidRPr="00DD7502">
        <w:rPr>
          <w:sz w:val="22"/>
          <w:szCs w:val="22"/>
        </w:rPr>
        <w:t xml:space="preserve">han </w:t>
      </w:r>
      <w:r w:rsidR="00F92C97" w:rsidRPr="00DD7502">
        <w:rPr>
          <w:sz w:val="22"/>
          <w:szCs w:val="22"/>
        </w:rPr>
        <w:t>entr</w:t>
      </w:r>
      <w:r w:rsidR="00623083" w:rsidRPr="00DD7502">
        <w:rPr>
          <w:sz w:val="22"/>
          <w:szCs w:val="22"/>
        </w:rPr>
        <w:t>ado</w:t>
      </w:r>
      <w:r w:rsidR="00F92C97" w:rsidRPr="00DD7502">
        <w:rPr>
          <w:sz w:val="22"/>
          <w:szCs w:val="22"/>
        </w:rPr>
        <w:t xml:space="preserve"> al mercado </w:t>
      </w:r>
      <w:r w:rsidR="00623083" w:rsidRPr="00DD7502">
        <w:rPr>
          <w:sz w:val="22"/>
          <w:szCs w:val="22"/>
        </w:rPr>
        <w:t>diversos</w:t>
      </w:r>
      <w:r w:rsidR="00F92C97" w:rsidRPr="00DD7502">
        <w:rPr>
          <w:sz w:val="22"/>
          <w:szCs w:val="22"/>
        </w:rPr>
        <w:t xml:space="preserve"> competidor</w:t>
      </w:r>
      <w:r w:rsidR="00623083" w:rsidRPr="00DD7502">
        <w:rPr>
          <w:sz w:val="22"/>
          <w:szCs w:val="22"/>
        </w:rPr>
        <w:t>es de Brasil</w:t>
      </w:r>
      <w:r w:rsidR="00F92C97" w:rsidRPr="00DD7502">
        <w:rPr>
          <w:sz w:val="22"/>
          <w:szCs w:val="22"/>
        </w:rPr>
        <w:t xml:space="preserve"> en </w:t>
      </w:r>
      <w:r w:rsidR="00623083" w:rsidRPr="00DD7502">
        <w:rPr>
          <w:sz w:val="22"/>
          <w:szCs w:val="22"/>
        </w:rPr>
        <w:t>ambas líneas de productos</w:t>
      </w:r>
      <w:r w:rsidR="00F92C97" w:rsidRPr="00DD7502">
        <w:rPr>
          <w:sz w:val="22"/>
          <w:szCs w:val="22"/>
        </w:rPr>
        <w:t xml:space="preserve"> y los precios han estado cayendo significativamente.</w:t>
      </w:r>
    </w:p>
    <w:p w14:paraId="4C867437" w14:textId="77777777" w:rsidR="008B44E7" w:rsidRPr="00DD7502" w:rsidRDefault="008B44E7" w:rsidP="006C2781">
      <w:pPr>
        <w:jc w:val="both"/>
        <w:rPr>
          <w:sz w:val="22"/>
          <w:szCs w:val="22"/>
        </w:rPr>
      </w:pPr>
    </w:p>
    <w:p w14:paraId="5D2540D7" w14:textId="4624C010" w:rsidR="007945BB" w:rsidRPr="00DD7502" w:rsidRDefault="004F33B5" w:rsidP="006C2781">
      <w:pPr>
        <w:jc w:val="both"/>
        <w:rPr>
          <w:sz w:val="22"/>
          <w:szCs w:val="22"/>
        </w:rPr>
      </w:pPr>
      <w:r w:rsidRPr="00DD7502">
        <w:rPr>
          <w:sz w:val="22"/>
          <w:szCs w:val="22"/>
        </w:rPr>
        <w:t>Como resultado de</w:t>
      </w:r>
      <w:r w:rsidR="008B44E7" w:rsidRPr="00DD7502">
        <w:rPr>
          <w:sz w:val="22"/>
          <w:szCs w:val="22"/>
        </w:rPr>
        <w:t xml:space="preserve"> la </w:t>
      </w:r>
      <w:r w:rsidR="00F92C97" w:rsidRPr="00DD7502">
        <w:rPr>
          <w:sz w:val="22"/>
          <w:szCs w:val="22"/>
        </w:rPr>
        <w:t xml:space="preserve">entrada de </w:t>
      </w:r>
      <w:r w:rsidR="00623083" w:rsidRPr="00DD7502">
        <w:rPr>
          <w:sz w:val="22"/>
          <w:szCs w:val="22"/>
        </w:rPr>
        <w:t>competidores</w:t>
      </w:r>
      <w:r w:rsidR="008B44E7" w:rsidRPr="00DD7502">
        <w:rPr>
          <w:sz w:val="22"/>
          <w:szCs w:val="22"/>
        </w:rPr>
        <w:t>, la A</w:t>
      </w:r>
      <w:r w:rsidRPr="00DD7502">
        <w:rPr>
          <w:sz w:val="22"/>
          <w:szCs w:val="22"/>
        </w:rPr>
        <w:t xml:space="preserve">dministración de </w:t>
      </w:r>
      <w:r w:rsidR="00F92C97" w:rsidRPr="00DD7502">
        <w:rPr>
          <w:sz w:val="22"/>
          <w:szCs w:val="22"/>
        </w:rPr>
        <w:t>“</w:t>
      </w:r>
      <w:r w:rsidR="008B44E7" w:rsidRPr="00DD7502">
        <w:rPr>
          <w:sz w:val="22"/>
          <w:szCs w:val="22"/>
        </w:rPr>
        <w:t>Productos Saludables S.A.</w:t>
      </w:r>
      <w:r w:rsidR="00F92C97" w:rsidRPr="00DD7502">
        <w:rPr>
          <w:sz w:val="22"/>
          <w:szCs w:val="22"/>
        </w:rPr>
        <w:t>”</w:t>
      </w:r>
      <w:r w:rsidR="008B44E7" w:rsidRPr="00DD7502">
        <w:rPr>
          <w:sz w:val="22"/>
          <w:szCs w:val="22"/>
        </w:rPr>
        <w:t xml:space="preserve"> </w:t>
      </w:r>
      <w:r w:rsidRPr="00DD7502">
        <w:rPr>
          <w:sz w:val="22"/>
          <w:szCs w:val="22"/>
        </w:rPr>
        <w:t>evaluó la presencia de indicadores de deterioro</w:t>
      </w:r>
      <w:r w:rsidR="006B2F4A" w:rsidRPr="00DD7502">
        <w:rPr>
          <w:sz w:val="22"/>
          <w:szCs w:val="22"/>
        </w:rPr>
        <w:t>, concluyendo que había un indicador de deterioro asociado</w:t>
      </w:r>
      <w:r w:rsidR="00790493">
        <w:rPr>
          <w:sz w:val="22"/>
          <w:szCs w:val="22"/>
        </w:rPr>
        <w:t xml:space="preserve"> a</w:t>
      </w:r>
      <w:r w:rsidR="006B2F4A" w:rsidRPr="00DD7502">
        <w:rPr>
          <w:sz w:val="22"/>
          <w:szCs w:val="22"/>
        </w:rPr>
        <w:t xml:space="preserve"> </w:t>
      </w:r>
      <w:r w:rsidR="007945BB" w:rsidRPr="00DD7502">
        <w:rPr>
          <w:sz w:val="22"/>
          <w:szCs w:val="22"/>
        </w:rPr>
        <w:t>los precios de mercado</w:t>
      </w:r>
      <w:r w:rsidR="00F1272C" w:rsidRPr="00DD7502">
        <w:rPr>
          <w:sz w:val="22"/>
          <w:szCs w:val="22"/>
        </w:rPr>
        <w:t xml:space="preserve"> que afectaba las 2 líneas de productos</w:t>
      </w:r>
      <w:r w:rsidRPr="00DD7502">
        <w:rPr>
          <w:sz w:val="22"/>
          <w:szCs w:val="22"/>
        </w:rPr>
        <w:t>.</w:t>
      </w:r>
      <w:r w:rsidR="00F92C97" w:rsidRPr="00DD7502">
        <w:rPr>
          <w:sz w:val="22"/>
          <w:szCs w:val="22"/>
        </w:rPr>
        <w:t xml:space="preserve"> </w:t>
      </w:r>
    </w:p>
    <w:p w14:paraId="7935504B" w14:textId="77777777" w:rsidR="007945BB" w:rsidRPr="00DD7502" w:rsidRDefault="007945BB" w:rsidP="006C2781">
      <w:pPr>
        <w:jc w:val="both"/>
        <w:rPr>
          <w:sz w:val="22"/>
          <w:szCs w:val="22"/>
        </w:rPr>
      </w:pPr>
    </w:p>
    <w:p w14:paraId="0D56456F" w14:textId="18B7144B" w:rsidR="004F33B5" w:rsidRPr="00DD7502" w:rsidRDefault="00623083" w:rsidP="006C2781">
      <w:pPr>
        <w:jc w:val="both"/>
        <w:rPr>
          <w:sz w:val="22"/>
          <w:szCs w:val="22"/>
        </w:rPr>
      </w:pPr>
      <w:r w:rsidRPr="00DD7502">
        <w:rPr>
          <w:sz w:val="22"/>
          <w:szCs w:val="22"/>
        </w:rPr>
        <w:t>L</w:t>
      </w:r>
      <w:r w:rsidR="004F33B5" w:rsidRPr="00DD7502">
        <w:rPr>
          <w:sz w:val="22"/>
          <w:szCs w:val="22"/>
        </w:rPr>
        <w:t xml:space="preserve">a administración </w:t>
      </w:r>
      <w:r w:rsidRPr="00DD7502">
        <w:rPr>
          <w:sz w:val="22"/>
          <w:szCs w:val="22"/>
        </w:rPr>
        <w:t>d</w:t>
      </w:r>
      <w:r w:rsidR="004F33B5" w:rsidRPr="00DD7502">
        <w:rPr>
          <w:sz w:val="22"/>
          <w:szCs w:val="22"/>
        </w:rPr>
        <w:t xml:space="preserve">eterminó que la </w:t>
      </w:r>
      <w:r w:rsidR="007945BB" w:rsidRPr="00DD7502">
        <w:rPr>
          <w:sz w:val="22"/>
          <w:szCs w:val="22"/>
        </w:rPr>
        <w:t>Planta de Snacks</w:t>
      </w:r>
      <w:r w:rsidR="004F33B5" w:rsidRPr="00DD7502">
        <w:rPr>
          <w:sz w:val="22"/>
          <w:szCs w:val="22"/>
        </w:rPr>
        <w:t xml:space="preserve"> y la </w:t>
      </w:r>
      <w:r w:rsidR="007945BB" w:rsidRPr="00DD7502">
        <w:rPr>
          <w:sz w:val="22"/>
          <w:szCs w:val="22"/>
        </w:rPr>
        <w:t>Planta de Jugos</w:t>
      </w:r>
      <w:r w:rsidR="004F33B5" w:rsidRPr="00DD7502">
        <w:rPr>
          <w:sz w:val="22"/>
          <w:szCs w:val="22"/>
        </w:rPr>
        <w:t xml:space="preserve"> tienen flujos de efectivo </w:t>
      </w:r>
      <w:r w:rsidR="007945BB" w:rsidRPr="00DD7502">
        <w:rPr>
          <w:sz w:val="22"/>
          <w:szCs w:val="22"/>
        </w:rPr>
        <w:t xml:space="preserve">ampliamente </w:t>
      </w:r>
      <w:r w:rsidR="004F33B5" w:rsidRPr="00DD7502">
        <w:rPr>
          <w:sz w:val="22"/>
          <w:szCs w:val="22"/>
        </w:rPr>
        <w:t>identificables e independientes</w:t>
      </w:r>
      <w:r w:rsidR="007945BB" w:rsidRPr="00DD7502">
        <w:rPr>
          <w:sz w:val="22"/>
          <w:szCs w:val="22"/>
        </w:rPr>
        <w:t>.</w:t>
      </w:r>
    </w:p>
    <w:p w14:paraId="41B2744A" w14:textId="77777777" w:rsidR="004F33B5" w:rsidRPr="00DD7502" w:rsidRDefault="004F33B5" w:rsidP="000C03B0">
      <w:pPr>
        <w:pStyle w:val="Tablebullet1"/>
        <w:numPr>
          <w:ilvl w:val="0"/>
          <w:numId w:val="0"/>
        </w:numPr>
        <w:spacing w:before="0" w:after="0" w:line="240" w:lineRule="auto"/>
        <w:jc w:val="both"/>
        <w:rPr>
          <w:rFonts w:ascii="Times New Roman" w:hAnsi="Times New Roman"/>
          <w:szCs w:val="22"/>
          <w:lang w:val="es-CL"/>
        </w:rPr>
      </w:pPr>
    </w:p>
    <w:p w14:paraId="762400DD" w14:textId="42924E33" w:rsidR="006C2781" w:rsidRDefault="00790493" w:rsidP="000C03B0">
      <w:pPr>
        <w:pStyle w:val="Tablebodytext"/>
        <w:spacing w:before="0" w:after="0" w:line="240" w:lineRule="auto"/>
        <w:ind w:left="0"/>
        <w:jc w:val="both"/>
        <w:rPr>
          <w:rStyle w:val="TablebodytextBoldCharChar"/>
          <w:b w:val="0"/>
          <w:bCs w:val="0"/>
          <w:sz w:val="22"/>
          <w:szCs w:val="22"/>
          <w:lang w:val="es-ES"/>
        </w:rPr>
      </w:pPr>
      <w:r>
        <w:rPr>
          <w:rStyle w:val="TablebodytextBoldCharChar"/>
          <w:b w:val="0"/>
          <w:sz w:val="22"/>
          <w:szCs w:val="22"/>
          <w:lang w:val="es-ES"/>
        </w:rPr>
        <w:t>A continuación se muestran d</w:t>
      </w:r>
      <w:r w:rsidR="004F33B5" w:rsidRPr="00DD7502">
        <w:rPr>
          <w:rStyle w:val="TablebodytextBoldCharChar"/>
          <w:b w:val="0"/>
          <w:sz w:val="22"/>
          <w:szCs w:val="22"/>
          <w:lang w:val="es-ES"/>
        </w:rPr>
        <w:t>etalles de la información de los dos grupos de activos:</w:t>
      </w:r>
    </w:p>
    <w:p w14:paraId="5E421126" w14:textId="01CEC2EA" w:rsidR="004F33B5" w:rsidRPr="00DD7502" w:rsidRDefault="004F33B5" w:rsidP="000C03B0">
      <w:pPr>
        <w:pStyle w:val="Tablebodytext"/>
        <w:spacing w:before="0" w:after="0" w:line="240" w:lineRule="auto"/>
        <w:ind w:left="0"/>
        <w:jc w:val="both"/>
        <w:rPr>
          <w:rStyle w:val="TablebodytextBoldCharChar"/>
          <w:b w:val="0"/>
          <w:sz w:val="22"/>
          <w:szCs w:val="22"/>
          <w:lang w:val="es-ES"/>
        </w:rPr>
      </w:pPr>
    </w:p>
    <w:tbl>
      <w:tblPr>
        <w:tblW w:w="9000" w:type="dxa"/>
        <w:tblInd w:w="29" w:type="dxa"/>
        <w:tblBorders>
          <w:top w:val="single" w:sz="4" w:space="0" w:color="000000"/>
          <w:left w:val="single" w:sz="4" w:space="0" w:color="000000"/>
          <w:bottom w:val="single" w:sz="4" w:space="0" w:color="000000"/>
          <w:right w:val="single" w:sz="4" w:space="0" w:color="000000"/>
        </w:tblBorders>
        <w:tblLayout w:type="fixed"/>
        <w:tblCellMar>
          <w:left w:w="29" w:type="dxa"/>
          <w:right w:w="29" w:type="dxa"/>
        </w:tblCellMar>
        <w:tblLook w:val="0000" w:firstRow="0" w:lastRow="0" w:firstColumn="0" w:lastColumn="0" w:noHBand="0" w:noVBand="0"/>
      </w:tblPr>
      <w:tblGrid>
        <w:gridCol w:w="3330"/>
        <w:gridCol w:w="1890"/>
        <w:gridCol w:w="1710"/>
        <w:gridCol w:w="2070"/>
      </w:tblGrid>
      <w:tr w:rsidR="004F33B5" w:rsidRPr="00DD7502" w14:paraId="54724CE6" w14:textId="77777777" w:rsidTr="00A113AE">
        <w:trPr>
          <w:trHeight w:val="189"/>
        </w:trPr>
        <w:tc>
          <w:tcPr>
            <w:tcW w:w="3330" w:type="dxa"/>
            <w:tcBorders>
              <w:top w:val="single" w:sz="4" w:space="0" w:color="auto"/>
              <w:left w:val="single" w:sz="4" w:space="0" w:color="auto"/>
              <w:bottom w:val="single" w:sz="4" w:space="0" w:color="auto"/>
              <w:right w:val="single" w:sz="4" w:space="0" w:color="auto"/>
            </w:tcBorders>
            <w:shd w:val="clear" w:color="auto" w:fill="D9D9D9"/>
          </w:tcPr>
          <w:p w14:paraId="2798CA2E" w14:textId="77777777" w:rsidR="004F33B5" w:rsidRPr="00DD7502" w:rsidRDefault="004F33B5" w:rsidP="000C03B0">
            <w:pPr>
              <w:pStyle w:val="Tableheadingcentered"/>
              <w:keepNext/>
              <w:keepLines/>
              <w:spacing w:before="0" w:after="0" w:line="240" w:lineRule="auto"/>
              <w:jc w:val="both"/>
              <w:rPr>
                <w:rFonts w:ascii="Times New Roman" w:hAnsi="Times New Roman" w:cs="Times New Roman"/>
                <w:kern w:val="2"/>
                <w:sz w:val="22"/>
                <w:szCs w:val="22"/>
                <w:lang w:val="es-ES"/>
              </w:rPr>
            </w:pP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2B91055A" w14:textId="77777777" w:rsidR="004F33B5" w:rsidRPr="00DD7502" w:rsidRDefault="007945BB" w:rsidP="000C03B0">
            <w:pPr>
              <w:pStyle w:val="Tableheadingcentered"/>
              <w:keepNext/>
              <w:keepLines/>
              <w:spacing w:before="0" w:after="0" w:line="240" w:lineRule="auto"/>
              <w:jc w:val="both"/>
              <w:rPr>
                <w:rFonts w:ascii="Times New Roman" w:hAnsi="Times New Roman" w:cs="Times New Roman"/>
                <w:kern w:val="2"/>
                <w:sz w:val="22"/>
                <w:szCs w:val="22"/>
                <w:lang w:val="es-ES"/>
              </w:rPr>
            </w:pPr>
            <w:r w:rsidRPr="00DD7502">
              <w:rPr>
                <w:rFonts w:ascii="Times New Roman" w:hAnsi="Times New Roman" w:cs="Times New Roman"/>
                <w:kern w:val="2"/>
                <w:sz w:val="22"/>
                <w:szCs w:val="22"/>
                <w:lang w:val="es-ES"/>
              </w:rPr>
              <w:t>Planta Snack</w:t>
            </w:r>
          </w:p>
        </w:tc>
        <w:tc>
          <w:tcPr>
            <w:tcW w:w="1710" w:type="dxa"/>
            <w:tcBorders>
              <w:top w:val="single" w:sz="4" w:space="0" w:color="auto"/>
              <w:left w:val="single" w:sz="4" w:space="0" w:color="auto"/>
              <w:bottom w:val="single" w:sz="4" w:space="0" w:color="auto"/>
              <w:right w:val="single" w:sz="4" w:space="0" w:color="auto"/>
            </w:tcBorders>
            <w:shd w:val="clear" w:color="auto" w:fill="D9D9D9"/>
          </w:tcPr>
          <w:p w14:paraId="758721D6" w14:textId="77777777" w:rsidR="004F33B5" w:rsidRPr="00DD7502" w:rsidRDefault="007945BB" w:rsidP="000C03B0">
            <w:pPr>
              <w:pStyle w:val="Tableheadingcentered"/>
              <w:keepNext/>
              <w:keepLines/>
              <w:spacing w:before="0" w:after="0" w:line="240" w:lineRule="auto"/>
              <w:jc w:val="both"/>
              <w:rPr>
                <w:rFonts w:ascii="Times New Roman" w:hAnsi="Times New Roman" w:cs="Times New Roman"/>
                <w:kern w:val="2"/>
                <w:sz w:val="22"/>
                <w:szCs w:val="22"/>
                <w:lang w:val="es-ES"/>
              </w:rPr>
            </w:pPr>
            <w:r w:rsidRPr="00DD7502">
              <w:rPr>
                <w:rFonts w:ascii="Times New Roman" w:hAnsi="Times New Roman" w:cs="Times New Roman"/>
                <w:kern w:val="2"/>
                <w:sz w:val="22"/>
                <w:szCs w:val="22"/>
                <w:lang w:val="es-ES"/>
              </w:rPr>
              <w:t>Planta Jugos</w:t>
            </w:r>
          </w:p>
        </w:tc>
        <w:tc>
          <w:tcPr>
            <w:tcW w:w="2070" w:type="dxa"/>
            <w:tcBorders>
              <w:top w:val="single" w:sz="4" w:space="0" w:color="auto"/>
              <w:left w:val="single" w:sz="4" w:space="0" w:color="auto"/>
              <w:bottom w:val="single" w:sz="4" w:space="0" w:color="auto"/>
              <w:right w:val="single" w:sz="4" w:space="0" w:color="auto"/>
            </w:tcBorders>
            <w:shd w:val="clear" w:color="auto" w:fill="D9D9D9"/>
          </w:tcPr>
          <w:p w14:paraId="5C2A0E45" w14:textId="77777777" w:rsidR="004F33B5" w:rsidRPr="00DD7502" w:rsidRDefault="004F33B5" w:rsidP="000C03B0">
            <w:pPr>
              <w:pStyle w:val="Tableheadingcentered"/>
              <w:keepNext/>
              <w:keepLines/>
              <w:spacing w:before="0" w:after="0" w:line="240" w:lineRule="auto"/>
              <w:jc w:val="both"/>
              <w:rPr>
                <w:rFonts w:ascii="Times New Roman" w:hAnsi="Times New Roman" w:cs="Times New Roman"/>
                <w:kern w:val="2"/>
                <w:sz w:val="22"/>
                <w:szCs w:val="22"/>
                <w:lang w:val="es-ES"/>
              </w:rPr>
            </w:pPr>
            <w:r w:rsidRPr="00DD7502">
              <w:rPr>
                <w:rFonts w:ascii="Times New Roman" w:hAnsi="Times New Roman" w:cs="Times New Roman"/>
                <w:kern w:val="2"/>
                <w:sz w:val="22"/>
                <w:szCs w:val="22"/>
                <w:lang w:val="es-ES"/>
              </w:rPr>
              <w:t>Total</w:t>
            </w:r>
          </w:p>
        </w:tc>
      </w:tr>
      <w:tr w:rsidR="004F33B5" w:rsidRPr="00DD7502" w14:paraId="30DEE24D" w14:textId="77777777" w:rsidTr="00A113AE">
        <w:trPr>
          <w:trHeight w:val="261"/>
        </w:trPr>
        <w:tc>
          <w:tcPr>
            <w:tcW w:w="3330" w:type="dxa"/>
            <w:tcBorders>
              <w:top w:val="single" w:sz="4" w:space="0" w:color="auto"/>
              <w:left w:val="single" w:sz="4" w:space="0" w:color="auto"/>
              <w:bottom w:val="single" w:sz="4" w:space="0" w:color="auto"/>
              <w:right w:val="single" w:sz="4" w:space="0" w:color="auto"/>
            </w:tcBorders>
          </w:tcPr>
          <w:p w14:paraId="3FFCF99B" w14:textId="77777777" w:rsidR="004F33B5" w:rsidRPr="00DD7502" w:rsidRDefault="004F33B5" w:rsidP="000C03B0">
            <w:pPr>
              <w:pStyle w:val="Tablecopy"/>
              <w:keepNext/>
              <w:keepLine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Valor contable de los activos</w:t>
            </w:r>
          </w:p>
        </w:tc>
        <w:tc>
          <w:tcPr>
            <w:tcW w:w="1890" w:type="dxa"/>
            <w:tcBorders>
              <w:top w:val="single" w:sz="4" w:space="0" w:color="auto"/>
              <w:left w:val="single" w:sz="4" w:space="0" w:color="auto"/>
              <w:bottom w:val="single" w:sz="4" w:space="0" w:color="auto"/>
              <w:right w:val="single" w:sz="4" w:space="0" w:color="auto"/>
            </w:tcBorders>
            <w:vAlign w:val="bottom"/>
          </w:tcPr>
          <w:p w14:paraId="67009848" w14:textId="77777777" w:rsidR="004F33B5" w:rsidRPr="00DD7502" w:rsidRDefault="004F33B5"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r>
            <w:r w:rsidR="00F1272C" w:rsidRPr="00DD7502">
              <w:rPr>
                <w:rFonts w:ascii="Times New Roman" w:hAnsi="Times New Roman"/>
                <w:kern w:val="2"/>
                <w:sz w:val="22"/>
                <w:szCs w:val="22"/>
                <w:lang w:val="es-ES"/>
              </w:rPr>
              <w:t>40</w:t>
            </w:r>
            <w:r w:rsidRPr="00DD7502">
              <w:rPr>
                <w:rFonts w:ascii="Times New Roman" w:hAnsi="Times New Roman"/>
                <w:kern w:val="2"/>
                <w:sz w:val="22"/>
                <w:szCs w:val="22"/>
                <w:lang w:val="es-ES"/>
              </w:rPr>
              <w:t>.000.000</w:t>
            </w:r>
          </w:p>
        </w:tc>
        <w:tc>
          <w:tcPr>
            <w:tcW w:w="1710" w:type="dxa"/>
            <w:tcBorders>
              <w:top w:val="single" w:sz="4" w:space="0" w:color="auto"/>
              <w:left w:val="single" w:sz="4" w:space="0" w:color="auto"/>
              <w:bottom w:val="single" w:sz="4" w:space="0" w:color="auto"/>
              <w:right w:val="single" w:sz="4" w:space="0" w:color="auto"/>
            </w:tcBorders>
            <w:vAlign w:val="bottom"/>
          </w:tcPr>
          <w:p w14:paraId="1CDEEE5B"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t>40</w:t>
            </w:r>
            <w:r w:rsidR="004F33B5" w:rsidRPr="00DD7502">
              <w:rPr>
                <w:rFonts w:ascii="Times New Roman" w:hAnsi="Times New Roman"/>
                <w:kern w:val="2"/>
                <w:sz w:val="22"/>
                <w:szCs w:val="22"/>
                <w:lang w:val="es-ES"/>
              </w:rPr>
              <w:t>.000.000</w:t>
            </w:r>
          </w:p>
        </w:tc>
        <w:tc>
          <w:tcPr>
            <w:tcW w:w="2070" w:type="dxa"/>
            <w:tcBorders>
              <w:top w:val="single" w:sz="4" w:space="0" w:color="auto"/>
              <w:left w:val="single" w:sz="4" w:space="0" w:color="auto"/>
              <w:bottom w:val="single" w:sz="4" w:space="0" w:color="auto"/>
              <w:right w:val="single" w:sz="4" w:space="0" w:color="auto"/>
            </w:tcBorders>
            <w:vAlign w:val="bottom"/>
          </w:tcPr>
          <w:p w14:paraId="2F6AD7A0"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   80</w:t>
            </w:r>
            <w:r w:rsidR="004F33B5" w:rsidRPr="00DD7502">
              <w:rPr>
                <w:rFonts w:ascii="Times New Roman" w:hAnsi="Times New Roman"/>
                <w:kern w:val="2"/>
                <w:sz w:val="22"/>
                <w:szCs w:val="22"/>
                <w:lang w:val="es-ES"/>
              </w:rPr>
              <w:t>.000.000</w:t>
            </w:r>
          </w:p>
        </w:tc>
      </w:tr>
      <w:tr w:rsidR="004F33B5" w:rsidRPr="00DD7502" w14:paraId="2A9C687C" w14:textId="77777777" w:rsidTr="00A113AE">
        <w:tc>
          <w:tcPr>
            <w:tcW w:w="3330" w:type="dxa"/>
            <w:tcBorders>
              <w:top w:val="single" w:sz="4" w:space="0" w:color="auto"/>
              <w:left w:val="single" w:sz="4" w:space="0" w:color="auto"/>
              <w:bottom w:val="single" w:sz="4" w:space="0" w:color="auto"/>
              <w:right w:val="single" w:sz="4" w:space="0" w:color="auto"/>
            </w:tcBorders>
            <w:vAlign w:val="bottom"/>
          </w:tcPr>
          <w:p w14:paraId="719C8141" w14:textId="77777777" w:rsidR="004F33B5" w:rsidRPr="00DD7502" w:rsidRDefault="004F33B5" w:rsidP="000C03B0">
            <w:pPr>
              <w:pStyle w:val="Tablecopy"/>
              <w:keepNext/>
              <w:keepLine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CL"/>
              </w:rPr>
              <w:t>Valor</w:t>
            </w:r>
            <w:r w:rsidRPr="00DD7502">
              <w:rPr>
                <w:rFonts w:ascii="Times New Roman" w:hAnsi="Times New Roman"/>
                <w:kern w:val="2"/>
                <w:sz w:val="22"/>
                <w:szCs w:val="22"/>
                <w:lang w:val="es-ES_tradnl"/>
              </w:rPr>
              <w:t xml:space="preserve"> en uso</w:t>
            </w:r>
          </w:p>
        </w:tc>
        <w:tc>
          <w:tcPr>
            <w:tcW w:w="1890" w:type="dxa"/>
            <w:tcBorders>
              <w:top w:val="single" w:sz="4" w:space="0" w:color="auto"/>
              <w:left w:val="single" w:sz="4" w:space="0" w:color="auto"/>
              <w:bottom w:val="single" w:sz="4" w:space="0" w:color="auto"/>
              <w:right w:val="single" w:sz="4" w:space="0" w:color="auto"/>
            </w:tcBorders>
            <w:vAlign w:val="bottom"/>
          </w:tcPr>
          <w:p w14:paraId="1C17A04A"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t>48</w:t>
            </w:r>
            <w:r w:rsidR="004F33B5" w:rsidRPr="00DD7502">
              <w:rPr>
                <w:rFonts w:ascii="Times New Roman" w:hAnsi="Times New Roman"/>
                <w:kern w:val="2"/>
                <w:sz w:val="22"/>
                <w:szCs w:val="22"/>
                <w:lang w:val="es-ES"/>
              </w:rPr>
              <w:t>.000.000</w:t>
            </w:r>
          </w:p>
        </w:tc>
        <w:tc>
          <w:tcPr>
            <w:tcW w:w="1710" w:type="dxa"/>
            <w:tcBorders>
              <w:top w:val="single" w:sz="4" w:space="0" w:color="auto"/>
              <w:left w:val="single" w:sz="4" w:space="0" w:color="auto"/>
              <w:bottom w:val="single" w:sz="4" w:space="0" w:color="auto"/>
              <w:right w:val="single" w:sz="4" w:space="0" w:color="auto"/>
            </w:tcBorders>
            <w:vAlign w:val="bottom"/>
          </w:tcPr>
          <w:p w14:paraId="516CEC28"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t>36</w:t>
            </w:r>
            <w:r w:rsidR="004F33B5" w:rsidRPr="00DD7502">
              <w:rPr>
                <w:rFonts w:ascii="Times New Roman" w:hAnsi="Times New Roman"/>
                <w:kern w:val="2"/>
                <w:sz w:val="22"/>
                <w:szCs w:val="22"/>
                <w:lang w:val="es-ES"/>
              </w:rPr>
              <w:t xml:space="preserve">.000.000 </w:t>
            </w:r>
          </w:p>
        </w:tc>
        <w:tc>
          <w:tcPr>
            <w:tcW w:w="2070" w:type="dxa"/>
            <w:tcBorders>
              <w:top w:val="single" w:sz="4" w:space="0" w:color="auto"/>
              <w:left w:val="single" w:sz="4" w:space="0" w:color="auto"/>
              <w:bottom w:val="single" w:sz="4" w:space="0" w:color="auto"/>
              <w:right w:val="single" w:sz="4" w:space="0" w:color="auto"/>
            </w:tcBorders>
            <w:vAlign w:val="bottom"/>
          </w:tcPr>
          <w:p w14:paraId="5AAC99FD"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   84</w:t>
            </w:r>
            <w:r w:rsidR="004F33B5" w:rsidRPr="00DD7502">
              <w:rPr>
                <w:rFonts w:ascii="Times New Roman" w:hAnsi="Times New Roman"/>
                <w:kern w:val="2"/>
                <w:sz w:val="22"/>
                <w:szCs w:val="22"/>
                <w:lang w:val="es-ES"/>
              </w:rPr>
              <w:t>.000.000</w:t>
            </w:r>
          </w:p>
        </w:tc>
      </w:tr>
      <w:tr w:rsidR="004F33B5" w:rsidRPr="00DD7502" w14:paraId="17AA011C" w14:textId="77777777" w:rsidTr="00A113AE">
        <w:trPr>
          <w:trHeight w:val="396"/>
        </w:trPr>
        <w:tc>
          <w:tcPr>
            <w:tcW w:w="3330" w:type="dxa"/>
            <w:tcBorders>
              <w:top w:val="single" w:sz="4" w:space="0" w:color="auto"/>
              <w:left w:val="single" w:sz="4" w:space="0" w:color="auto"/>
              <w:bottom w:val="single" w:sz="4" w:space="0" w:color="auto"/>
              <w:right w:val="single" w:sz="4" w:space="0" w:color="auto"/>
            </w:tcBorders>
            <w:vAlign w:val="bottom"/>
          </w:tcPr>
          <w:p w14:paraId="4D613443" w14:textId="77777777" w:rsidR="004F33B5" w:rsidRPr="00DD7502" w:rsidRDefault="004F33B5" w:rsidP="000C03B0">
            <w:pPr>
              <w:pStyle w:val="Tablecopy"/>
              <w:keepNext/>
              <w:keepLine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Valor razonable menos costos de venta</w:t>
            </w:r>
          </w:p>
        </w:tc>
        <w:tc>
          <w:tcPr>
            <w:tcW w:w="1890" w:type="dxa"/>
            <w:tcBorders>
              <w:top w:val="single" w:sz="4" w:space="0" w:color="auto"/>
              <w:left w:val="single" w:sz="4" w:space="0" w:color="auto"/>
              <w:bottom w:val="single" w:sz="4" w:space="0" w:color="auto"/>
              <w:right w:val="single" w:sz="4" w:space="0" w:color="auto"/>
            </w:tcBorders>
            <w:vAlign w:val="bottom"/>
          </w:tcPr>
          <w:p w14:paraId="251ED8AA"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t>32</w:t>
            </w:r>
            <w:r w:rsidR="004F33B5" w:rsidRPr="00DD7502">
              <w:rPr>
                <w:rFonts w:ascii="Times New Roman" w:hAnsi="Times New Roman"/>
                <w:kern w:val="2"/>
                <w:sz w:val="22"/>
                <w:szCs w:val="22"/>
                <w:lang w:val="es-ES"/>
              </w:rPr>
              <w:t>.000.000</w:t>
            </w:r>
          </w:p>
        </w:tc>
        <w:tc>
          <w:tcPr>
            <w:tcW w:w="1710" w:type="dxa"/>
            <w:tcBorders>
              <w:top w:val="single" w:sz="4" w:space="0" w:color="auto"/>
              <w:left w:val="single" w:sz="4" w:space="0" w:color="auto"/>
              <w:bottom w:val="single" w:sz="4" w:space="0" w:color="auto"/>
              <w:right w:val="single" w:sz="4" w:space="0" w:color="auto"/>
            </w:tcBorders>
            <w:vAlign w:val="bottom"/>
          </w:tcPr>
          <w:p w14:paraId="2B6AC1EF"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w:t>
            </w:r>
            <w:r w:rsidRPr="00DD7502">
              <w:rPr>
                <w:rFonts w:ascii="Times New Roman" w:hAnsi="Times New Roman"/>
                <w:kern w:val="2"/>
                <w:sz w:val="22"/>
                <w:szCs w:val="22"/>
                <w:lang w:val="es-ES"/>
              </w:rPr>
              <w:tab/>
              <w:t>28</w:t>
            </w:r>
            <w:r w:rsidR="004F33B5" w:rsidRPr="00DD7502">
              <w:rPr>
                <w:rFonts w:ascii="Times New Roman" w:hAnsi="Times New Roman"/>
                <w:kern w:val="2"/>
                <w:sz w:val="22"/>
                <w:szCs w:val="22"/>
                <w:lang w:val="es-ES"/>
              </w:rPr>
              <w:t>.000.000</w:t>
            </w:r>
          </w:p>
        </w:tc>
        <w:tc>
          <w:tcPr>
            <w:tcW w:w="2070" w:type="dxa"/>
            <w:tcBorders>
              <w:top w:val="single" w:sz="4" w:space="0" w:color="auto"/>
              <w:left w:val="single" w:sz="4" w:space="0" w:color="auto"/>
              <w:bottom w:val="single" w:sz="4" w:space="0" w:color="auto"/>
              <w:right w:val="single" w:sz="4" w:space="0" w:color="auto"/>
            </w:tcBorders>
            <w:vAlign w:val="bottom"/>
          </w:tcPr>
          <w:p w14:paraId="399EAEF0" w14:textId="77777777" w:rsidR="004F33B5" w:rsidRPr="00DD7502" w:rsidRDefault="00F1272C" w:rsidP="000C03B0">
            <w:pPr>
              <w:pStyle w:val="Table2"/>
              <w:keepNext/>
              <w:keepLines/>
              <w:tabs>
                <w:tab w:val="clear" w:pos="864"/>
                <w:tab w:val="decimal" w:pos="1550"/>
              </w:tabs>
              <w:spacing w:before="0" w:after="0" w:line="240" w:lineRule="auto"/>
              <w:jc w:val="both"/>
              <w:rPr>
                <w:rFonts w:ascii="Times New Roman" w:hAnsi="Times New Roman"/>
                <w:kern w:val="2"/>
                <w:sz w:val="22"/>
                <w:szCs w:val="22"/>
                <w:lang w:val="es-ES"/>
              </w:rPr>
            </w:pPr>
            <w:r w:rsidRPr="00DD7502">
              <w:rPr>
                <w:rFonts w:ascii="Times New Roman" w:hAnsi="Times New Roman"/>
                <w:kern w:val="2"/>
                <w:sz w:val="22"/>
                <w:szCs w:val="22"/>
                <w:lang w:val="es-ES"/>
              </w:rPr>
              <w:tab/>
              <w:t>$   60</w:t>
            </w:r>
            <w:r w:rsidR="004F33B5" w:rsidRPr="00DD7502">
              <w:rPr>
                <w:rFonts w:ascii="Times New Roman" w:hAnsi="Times New Roman"/>
                <w:kern w:val="2"/>
                <w:sz w:val="22"/>
                <w:szCs w:val="22"/>
                <w:lang w:val="es-ES"/>
              </w:rPr>
              <w:t>.000.000</w:t>
            </w:r>
          </w:p>
        </w:tc>
      </w:tr>
    </w:tbl>
    <w:p w14:paraId="6FF9536E" w14:textId="77777777" w:rsidR="004F33B5" w:rsidRPr="00DD7502" w:rsidRDefault="004F33B5" w:rsidP="000C03B0">
      <w:pPr>
        <w:pStyle w:val="Tablebodytext"/>
        <w:spacing w:before="0" w:after="0" w:line="240" w:lineRule="auto"/>
        <w:ind w:left="0"/>
        <w:jc w:val="both"/>
        <w:rPr>
          <w:rFonts w:ascii="Times New Roman" w:hAnsi="Times New Roman"/>
          <w:b/>
          <w:szCs w:val="22"/>
          <w:lang w:val="es-CL"/>
        </w:rPr>
      </w:pPr>
    </w:p>
    <w:p w14:paraId="4B028F02" w14:textId="77777777" w:rsidR="000007EA" w:rsidRPr="000C03B0" w:rsidRDefault="000007EA" w:rsidP="000C03B0">
      <w:pPr>
        <w:pStyle w:val="Tablebodytext"/>
        <w:spacing w:before="0" w:after="0" w:line="240" w:lineRule="auto"/>
        <w:ind w:left="0"/>
        <w:jc w:val="both"/>
        <w:rPr>
          <w:rFonts w:ascii="Times New Roman" w:hAnsi="Times New Roman"/>
          <w:b/>
          <w:szCs w:val="22"/>
          <w:lang w:val="es-CL"/>
        </w:rPr>
      </w:pPr>
      <w:r w:rsidRPr="000C03B0">
        <w:rPr>
          <w:rFonts w:ascii="Times New Roman" w:hAnsi="Times New Roman"/>
          <w:b/>
          <w:szCs w:val="22"/>
          <w:lang w:val="es-CL"/>
        </w:rPr>
        <w:t>Se pide:</w:t>
      </w:r>
    </w:p>
    <w:p w14:paraId="3C3516DE" w14:textId="77777777" w:rsidR="0074330B" w:rsidRDefault="0074330B" w:rsidP="000C03B0">
      <w:pPr>
        <w:pStyle w:val="Tablebodytext"/>
        <w:spacing w:before="0" w:after="0" w:line="240" w:lineRule="auto"/>
        <w:ind w:left="0"/>
        <w:jc w:val="both"/>
        <w:rPr>
          <w:rFonts w:ascii="Times New Roman" w:hAnsi="Times New Roman"/>
          <w:szCs w:val="22"/>
          <w:lang w:val="es-CL"/>
        </w:rPr>
      </w:pPr>
    </w:p>
    <w:p w14:paraId="5BBB2601" w14:textId="741829F3" w:rsidR="007945BB" w:rsidRPr="00DD7502" w:rsidRDefault="000007EA" w:rsidP="000C03B0">
      <w:pPr>
        <w:pStyle w:val="Tablebodytext"/>
        <w:spacing w:before="0" w:after="0" w:line="240" w:lineRule="auto"/>
        <w:ind w:left="0"/>
        <w:jc w:val="both"/>
        <w:rPr>
          <w:rFonts w:ascii="Times New Roman" w:hAnsi="Times New Roman"/>
          <w:szCs w:val="22"/>
          <w:lang w:val="es-CL"/>
        </w:rPr>
      </w:pPr>
      <w:r w:rsidRPr="00DD7502">
        <w:rPr>
          <w:rFonts w:ascii="Times New Roman" w:hAnsi="Times New Roman"/>
          <w:szCs w:val="22"/>
          <w:lang w:val="es-CL"/>
        </w:rPr>
        <w:t>Efectuar</w:t>
      </w:r>
      <w:r w:rsidR="00F1272C" w:rsidRPr="00DD7502">
        <w:rPr>
          <w:rFonts w:ascii="Times New Roman" w:hAnsi="Times New Roman"/>
          <w:szCs w:val="22"/>
          <w:lang w:val="es-CL"/>
        </w:rPr>
        <w:t xml:space="preserve"> un análisis de deterioro p</w:t>
      </w:r>
      <w:r w:rsidR="00C31479">
        <w:rPr>
          <w:rFonts w:ascii="Times New Roman" w:hAnsi="Times New Roman"/>
          <w:szCs w:val="22"/>
          <w:lang w:val="es-CL"/>
        </w:rPr>
        <w:t>ara</w:t>
      </w:r>
      <w:r w:rsidR="00F1272C" w:rsidRPr="00DD7502">
        <w:rPr>
          <w:rFonts w:ascii="Times New Roman" w:hAnsi="Times New Roman"/>
          <w:szCs w:val="22"/>
          <w:lang w:val="es-CL"/>
        </w:rPr>
        <w:t xml:space="preserve"> cada una de las plantas e indi</w:t>
      </w:r>
      <w:r w:rsidRPr="00DD7502">
        <w:rPr>
          <w:rFonts w:ascii="Times New Roman" w:hAnsi="Times New Roman"/>
          <w:szCs w:val="22"/>
          <w:lang w:val="es-CL"/>
        </w:rPr>
        <w:t>car</w:t>
      </w:r>
      <w:r w:rsidR="00F1272C" w:rsidRPr="00DD7502">
        <w:rPr>
          <w:rFonts w:ascii="Times New Roman" w:hAnsi="Times New Roman"/>
          <w:szCs w:val="22"/>
          <w:lang w:val="es-CL"/>
        </w:rPr>
        <w:t xml:space="preserve"> si corresponde efectuar deterioro </w:t>
      </w:r>
      <w:r w:rsidRPr="00DD7502">
        <w:rPr>
          <w:rFonts w:ascii="Times New Roman" w:hAnsi="Times New Roman"/>
          <w:szCs w:val="22"/>
          <w:lang w:val="es-CL"/>
        </w:rPr>
        <w:t>o no y determinar</w:t>
      </w:r>
      <w:r w:rsidR="00F1272C" w:rsidRPr="00DD7502">
        <w:rPr>
          <w:rFonts w:ascii="Times New Roman" w:hAnsi="Times New Roman"/>
          <w:szCs w:val="22"/>
          <w:lang w:val="es-CL"/>
        </w:rPr>
        <w:t xml:space="preserve"> el monto del deterioro </w:t>
      </w:r>
      <w:r w:rsidRPr="00DD7502">
        <w:rPr>
          <w:rFonts w:ascii="Times New Roman" w:hAnsi="Times New Roman"/>
          <w:szCs w:val="22"/>
          <w:lang w:val="es-CL"/>
        </w:rPr>
        <w:t xml:space="preserve">en caso </w:t>
      </w:r>
      <w:r w:rsidR="006C2781">
        <w:rPr>
          <w:rFonts w:ascii="Times New Roman" w:hAnsi="Times New Roman"/>
          <w:szCs w:val="22"/>
          <w:lang w:val="es-CL"/>
        </w:rPr>
        <w:t xml:space="preserve">de </w:t>
      </w:r>
      <w:r w:rsidRPr="00DD7502">
        <w:rPr>
          <w:rFonts w:ascii="Times New Roman" w:hAnsi="Times New Roman"/>
          <w:szCs w:val="22"/>
          <w:lang w:val="es-CL"/>
        </w:rPr>
        <w:t>que lo</w:t>
      </w:r>
      <w:r w:rsidR="00F1272C" w:rsidRPr="00DD7502">
        <w:rPr>
          <w:rFonts w:ascii="Times New Roman" w:hAnsi="Times New Roman"/>
          <w:szCs w:val="22"/>
          <w:lang w:val="es-CL"/>
        </w:rPr>
        <w:t xml:space="preserve"> hay</w:t>
      </w:r>
      <w:r w:rsidRPr="00DD7502">
        <w:rPr>
          <w:rFonts w:ascii="Times New Roman" w:hAnsi="Times New Roman"/>
          <w:szCs w:val="22"/>
          <w:lang w:val="es-CL"/>
        </w:rPr>
        <w:t>a</w:t>
      </w:r>
      <w:r w:rsidR="00F1272C" w:rsidRPr="00DD7502">
        <w:rPr>
          <w:rFonts w:ascii="Times New Roman" w:hAnsi="Times New Roman"/>
          <w:szCs w:val="22"/>
          <w:lang w:val="es-CL"/>
        </w:rPr>
        <w:t>.</w:t>
      </w:r>
      <w:r w:rsidR="006C2781">
        <w:rPr>
          <w:rFonts w:ascii="Times New Roman" w:hAnsi="Times New Roman"/>
          <w:szCs w:val="22"/>
          <w:lang w:val="es-CL"/>
        </w:rPr>
        <w:t xml:space="preserve"> Realizar los asientos contables correspondientes.</w:t>
      </w:r>
    </w:p>
    <w:p w14:paraId="35ADC8A9" w14:textId="77777777" w:rsidR="0006327A" w:rsidRPr="004E74F2" w:rsidRDefault="0006327A" w:rsidP="004E74F2">
      <w:pPr>
        <w:pStyle w:val="Tablebodytext"/>
        <w:spacing w:before="0" w:after="0" w:line="240" w:lineRule="auto"/>
        <w:ind w:left="0"/>
        <w:jc w:val="both"/>
        <w:rPr>
          <w:rFonts w:ascii="Times New Roman" w:hAnsi="Times New Roman"/>
          <w:color w:val="4F81BD" w:themeColor="accent1"/>
          <w:szCs w:val="22"/>
          <w:lang w:val="es-CL"/>
        </w:rPr>
      </w:pPr>
    </w:p>
    <w:p w14:paraId="4E2C79BA" w14:textId="2B1B75EF" w:rsidR="004D06FF" w:rsidRPr="004E74F2" w:rsidRDefault="004E74F2" w:rsidP="004E74F2">
      <w:pPr>
        <w:rPr>
          <w:rFonts w:ascii="ArialMT" w:hAnsi="ArialMT" w:cs="ArialMT"/>
          <w:b/>
          <w:color w:val="4F81BD" w:themeColor="accent1"/>
          <w:sz w:val="22"/>
          <w:szCs w:val="22"/>
          <w:u w:val="single"/>
        </w:rPr>
      </w:pPr>
      <w:r w:rsidRPr="004E74F2">
        <w:rPr>
          <w:b/>
          <w:color w:val="4F81BD" w:themeColor="accent1"/>
          <w:sz w:val="22"/>
          <w:szCs w:val="22"/>
        </w:rPr>
        <w:t>Respuesta:</w:t>
      </w:r>
    </w:p>
    <w:p w14:paraId="75A5F5AC" w14:textId="77777777" w:rsidR="004E74F2" w:rsidRDefault="004E74F2" w:rsidP="004E74F2">
      <w:pPr>
        <w:rPr>
          <w:bCs/>
          <w:color w:val="4F81BD" w:themeColor="accent1"/>
          <w:sz w:val="22"/>
          <w:szCs w:val="22"/>
        </w:rPr>
      </w:pPr>
    </w:p>
    <w:p w14:paraId="4FDD1B0D" w14:textId="6FFE385F" w:rsidR="004D06FF" w:rsidRPr="004E74F2" w:rsidRDefault="004D06FF" w:rsidP="004E74F2">
      <w:pPr>
        <w:rPr>
          <w:bCs/>
          <w:color w:val="4F81BD" w:themeColor="accent1"/>
          <w:sz w:val="22"/>
          <w:szCs w:val="22"/>
        </w:rPr>
      </w:pPr>
      <w:r w:rsidRPr="004E74F2">
        <w:rPr>
          <w:bCs/>
          <w:color w:val="4F81BD" w:themeColor="accent1"/>
          <w:sz w:val="22"/>
          <w:szCs w:val="22"/>
        </w:rPr>
        <w:t>Se deberá registrar una pérdida por deter</w:t>
      </w:r>
      <w:r w:rsidR="004E74F2" w:rsidRPr="004E74F2">
        <w:rPr>
          <w:bCs/>
          <w:color w:val="4F81BD" w:themeColor="accent1"/>
          <w:sz w:val="22"/>
          <w:szCs w:val="22"/>
        </w:rPr>
        <w:t xml:space="preserve">ioro ascendente a $4 millones. </w:t>
      </w:r>
      <w:r w:rsidRPr="004E74F2">
        <w:rPr>
          <w:bCs/>
          <w:color w:val="4F81BD" w:themeColor="accent1"/>
          <w:sz w:val="22"/>
          <w:szCs w:val="22"/>
        </w:rPr>
        <w:t>Explicación:</w:t>
      </w:r>
    </w:p>
    <w:p w14:paraId="367E6749" w14:textId="77777777" w:rsidR="004E74F2" w:rsidRPr="004E74F2" w:rsidRDefault="004E74F2" w:rsidP="004E74F2">
      <w:pPr>
        <w:rPr>
          <w:bCs/>
          <w:color w:val="4F81BD" w:themeColor="accent1"/>
          <w:sz w:val="22"/>
          <w:szCs w:val="22"/>
        </w:rPr>
      </w:pPr>
    </w:p>
    <w:p w14:paraId="70639005" w14:textId="77777777" w:rsidR="004D06FF" w:rsidRPr="004E74F2" w:rsidRDefault="004D06FF" w:rsidP="004E74F2">
      <w:pPr>
        <w:numPr>
          <w:ilvl w:val="0"/>
          <w:numId w:val="13"/>
        </w:numPr>
        <w:tabs>
          <w:tab w:val="clear" w:pos="720"/>
          <w:tab w:val="num" w:pos="1080"/>
        </w:tabs>
        <w:ind w:left="360"/>
        <w:rPr>
          <w:bCs/>
          <w:color w:val="4F81BD" w:themeColor="accent1"/>
          <w:sz w:val="22"/>
          <w:szCs w:val="22"/>
        </w:rPr>
      </w:pPr>
      <w:r w:rsidRPr="004E74F2">
        <w:rPr>
          <w:bCs/>
          <w:color w:val="4F81BD" w:themeColor="accent1"/>
          <w:sz w:val="22"/>
          <w:szCs w:val="22"/>
        </w:rPr>
        <w:t xml:space="preserve">Los activos de la Planta de Jugos han sufrido deterioro porque su valor recuperable es menor a su valor en libros. Lo anterior, dado que tanto el valor en uso ascendente a $36 millones, como el valor razonable menos costos de venta ascendiente a $28 millones, son menores al valor contable de los activos que asciende a $40 millones. </w:t>
      </w:r>
    </w:p>
    <w:p w14:paraId="369908E7" w14:textId="74557C62" w:rsidR="004D06FF" w:rsidRPr="004E74F2" w:rsidRDefault="004D06FF" w:rsidP="004E74F2">
      <w:pPr>
        <w:numPr>
          <w:ilvl w:val="0"/>
          <w:numId w:val="13"/>
        </w:numPr>
        <w:tabs>
          <w:tab w:val="clear" w:pos="720"/>
          <w:tab w:val="num" w:pos="1080"/>
        </w:tabs>
        <w:ind w:left="360"/>
        <w:rPr>
          <w:bCs/>
          <w:color w:val="4F81BD" w:themeColor="accent1"/>
          <w:sz w:val="22"/>
          <w:szCs w:val="22"/>
        </w:rPr>
      </w:pPr>
      <w:r w:rsidRPr="004E74F2">
        <w:rPr>
          <w:bCs/>
          <w:color w:val="4F81BD" w:themeColor="accent1"/>
          <w:sz w:val="22"/>
          <w:szCs w:val="22"/>
        </w:rPr>
        <w:t>“Productos Saludables S.A.” deberá castigar los activos de la División B en un monto de $4 millones para</w:t>
      </w:r>
      <w:r w:rsidR="004E74F2" w:rsidRPr="004E74F2">
        <w:rPr>
          <w:bCs/>
          <w:color w:val="4F81BD" w:themeColor="accent1"/>
          <w:sz w:val="22"/>
          <w:szCs w:val="22"/>
        </w:rPr>
        <w:t xml:space="preserve"> obtener su valor recuperable.</w:t>
      </w:r>
    </w:p>
    <w:p w14:paraId="611B6DF0" w14:textId="03C84EA9" w:rsidR="004E74F2" w:rsidRPr="004E74F2" w:rsidRDefault="004E74F2" w:rsidP="004E74F2">
      <w:pPr>
        <w:numPr>
          <w:ilvl w:val="0"/>
          <w:numId w:val="13"/>
        </w:numPr>
        <w:tabs>
          <w:tab w:val="clear" w:pos="720"/>
          <w:tab w:val="num" w:pos="1080"/>
        </w:tabs>
        <w:ind w:left="360"/>
        <w:rPr>
          <w:bCs/>
          <w:color w:val="4F81BD" w:themeColor="accent1"/>
          <w:sz w:val="22"/>
          <w:szCs w:val="22"/>
        </w:rPr>
      </w:pPr>
      <w:r w:rsidRPr="004E74F2">
        <w:rPr>
          <w:bCs/>
          <w:color w:val="4F81BD" w:themeColor="accent1"/>
          <w:sz w:val="22"/>
          <w:szCs w:val="22"/>
        </w:rPr>
        <w:t>Los activos de la planta de Snack no tienen deterioro ya que el valor en uso es mayor al valor en libros.</w:t>
      </w:r>
    </w:p>
    <w:p w14:paraId="27F74DC7" w14:textId="6F3899C3" w:rsidR="004D06FF" w:rsidRPr="004E74F2" w:rsidRDefault="004D06FF" w:rsidP="004E74F2">
      <w:pPr>
        <w:numPr>
          <w:ilvl w:val="2"/>
          <w:numId w:val="10"/>
        </w:numPr>
        <w:tabs>
          <w:tab w:val="clear" w:pos="2160"/>
          <w:tab w:val="num" w:pos="1080"/>
        </w:tabs>
        <w:ind w:left="360"/>
        <w:rPr>
          <w:bCs/>
          <w:color w:val="4F81BD" w:themeColor="accent1"/>
          <w:sz w:val="22"/>
          <w:szCs w:val="22"/>
        </w:rPr>
      </w:pPr>
      <w:r w:rsidRPr="004E74F2">
        <w:rPr>
          <w:bCs/>
          <w:color w:val="4F81BD" w:themeColor="accent1"/>
          <w:sz w:val="22"/>
          <w:szCs w:val="22"/>
        </w:rPr>
        <w:t>Cabe notar que aun cuando la suma de valores en uso de las Plantas Snack y Jugos combinados exceda el valor contable combinado de los activos (valor en uso por $84 millones comparados con el valor contable</w:t>
      </w:r>
      <w:r w:rsidR="004E74F2" w:rsidRPr="004E74F2">
        <w:rPr>
          <w:bCs/>
          <w:color w:val="4F81BD" w:themeColor="accent1"/>
          <w:sz w:val="22"/>
          <w:szCs w:val="22"/>
        </w:rPr>
        <w:t xml:space="preserve"> por $80 millones), “Productos S</w:t>
      </w:r>
      <w:r w:rsidRPr="004E74F2">
        <w:rPr>
          <w:bCs/>
          <w:color w:val="4F81BD" w:themeColor="accent1"/>
          <w:sz w:val="22"/>
          <w:szCs w:val="22"/>
        </w:rPr>
        <w:t>aludables S.A.” deberá registrar una pérdida por deterioro en la Planta Jugos de acuerdo a los requisitos contenidos en IAS 36 en virtud de los cuales se debe probar los activos por deterioro en el nivel más bajo de flujos de efectivo identificables que son independientes de otros activos y pasivos.</w:t>
      </w:r>
    </w:p>
    <w:p w14:paraId="7ACEB7CC" w14:textId="6025AC3E" w:rsidR="004B36D2" w:rsidRDefault="004B36D2">
      <w:pPr>
        <w:spacing w:after="200" w:line="276" w:lineRule="auto"/>
        <w:rPr>
          <w:bCs/>
          <w:color w:val="4F81BD" w:themeColor="accent1"/>
          <w:sz w:val="22"/>
          <w:szCs w:val="22"/>
        </w:rPr>
      </w:pPr>
      <w:r>
        <w:rPr>
          <w:bCs/>
          <w:color w:val="4F81BD" w:themeColor="accent1"/>
          <w:sz w:val="22"/>
          <w:szCs w:val="22"/>
        </w:rPr>
        <w:br w:type="page"/>
      </w:r>
    </w:p>
    <w:p w14:paraId="556F8630" w14:textId="77777777" w:rsidR="004D06FF" w:rsidRPr="004E74F2" w:rsidRDefault="004D06FF" w:rsidP="004E74F2">
      <w:pPr>
        <w:rPr>
          <w:bCs/>
          <w:color w:val="4F81BD" w:themeColor="accent1"/>
          <w:sz w:val="22"/>
          <w:szCs w:val="22"/>
        </w:rPr>
      </w:pPr>
      <w:r w:rsidRPr="004E74F2">
        <w:rPr>
          <w:bCs/>
          <w:color w:val="4F81BD" w:themeColor="accent1"/>
          <w:sz w:val="22"/>
          <w:szCs w:val="22"/>
        </w:rPr>
        <w:lastRenderedPageBreak/>
        <w:t>Contabilización:</w:t>
      </w:r>
    </w:p>
    <w:p w14:paraId="696FD023" w14:textId="77777777" w:rsidR="004E74F2" w:rsidRPr="004E74F2" w:rsidRDefault="004E74F2" w:rsidP="004E74F2">
      <w:pPr>
        <w:rPr>
          <w:bCs/>
          <w:color w:val="4F81BD" w:themeColor="accent1"/>
          <w:sz w:val="22"/>
          <w:szCs w:val="22"/>
        </w:rPr>
      </w:pPr>
    </w:p>
    <w:p w14:paraId="0190CA20" w14:textId="77777777" w:rsidR="004E74F2" w:rsidRPr="004E74F2" w:rsidRDefault="004E74F2" w:rsidP="004E74F2">
      <w:pPr>
        <w:rPr>
          <w:bCs/>
          <w:color w:val="4F81BD" w:themeColor="accent1"/>
          <w:sz w:val="22"/>
          <w:szCs w:val="22"/>
        </w:rPr>
      </w:pPr>
      <w:r w:rsidRPr="004E74F2">
        <w:rPr>
          <w:bCs/>
          <w:color w:val="4F81BD" w:themeColor="accent1"/>
          <w:sz w:val="22"/>
          <w:szCs w:val="22"/>
        </w:rPr>
        <w:t>---x---</w:t>
      </w:r>
    </w:p>
    <w:p w14:paraId="3C45DCB7" w14:textId="370B6BA5" w:rsidR="004E74F2" w:rsidRPr="004E74F2" w:rsidRDefault="004E74F2" w:rsidP="004E74F2">
      <w:pPr>
        <w:rPr>
          <w:bCs/>
          <w:color w:val="4F81BD" w:themeColor="accent1"/>
          <w:sz w:val="22"/>
          <w:szCs w:val="22"/>
        </w:rPr>
      </w:pPr>
      <w:r w:rsidRPr="004E74F2">
        <w:rPr>
          <w:bCs/>
          <w:color w:val="4F81BD" w:themeColor="accent1"/>
          <w:sz w:val="22"/>
          <w:szCs w:val="22"/>
        </w:rPr>
        <w:t>Pérdida por Deterioro</w:t>
      </w:r>
      <w:r w:rsidRPr="004E74F2">
        <w:rPr>
          <w:bCs/>
          <w:color w:val="4F81BD" w:themeColor="accent1"/>
          <w:sz w:val="22"/>
          <w:szCs w:val="22"/>
        </w:rPr>
        <w:tab/>
      </w:r>
      <w:r w:rsidRPr="004E74F2">
        <w:rPr>
          <w:bCs/>
          <w:color w:val="4F81BD" w:themeColor="accent1"/>
          <w:sz w:val="22"/>
          <w:szCs w:val="22"/>
        </w:rPr>
        <w:tab/>
        <w:t>$4.000.000</w:t>
      </w:r>
    </w:p>
    <w:p w14:paraId="327BB070" w14:textId="4AB5F87F" w:rsidR="004D06FF" w:rsidRPr="004E74F2" w:rsidRDefault="004E74F2" w:rsidP="004E74F2">
      <w:pPr>
        <w:ind w:firstLine="708"/>
        <w:rPr>
          <w:bCs/>
          <w:color w:val="4F81BD" w:themeColor="accent1"/>
          <w:sz w:val="22"/>
          <w:szCs w:val="22"/>
        </w:rPr>
      </w:pPr>
      <w:r w:rsidRPr="004E74F2">
        <w:rPr>
          <w:bCs/>
          <w:color w:val="4F81BD" w:themeColor="accent1"/>
          <w:sz w:val="22"/>
          <w:szCs w:val="22"/>
        </w:rPr>
        <w:t>Activos Fijos Planta Jugos</w:t>
      </w:r>
      <w:r w:rsidRPr="004E74F2">
        <w:rPr>
          <w:bCs/>
          <w:color w:val="4F81BD" w:themeColor="accent1"/>
          <w:sz w:val="22"/>
          <w:szCs w:val="22"/>
        </w:rPr>
        <w:tab/>
      </w:r>
      <w:r w:rsidRPr="004E74F2">
        <w:rPr>
          <w:bCs/>
          <w:color w:val="4F81BD" w:themeColor="accent1"/>
          <w:sz w:val="22"/>
          <w:szCs w:val="22"/>
        </w:rPr>
        <w:tab/>
      </w:r>
      <w:r w:rsidR="004D06FF" w:rsidRPr="004E74F2">
        <w:rPr>
          <w:bCs/>
          <w:color w:val="4F81BD" w:themeColor="accent1"/>
          <w:sz w:val="22"/>
          <w:szCs w:val="22"/>
        </w:rPr>
        <w:t>$4</w:t>
      </w:r>
      <w:r w:rsidRPr="004E74F2">
        <w:rPr>
          <w:bCs/>
          <w:color w:val="4F81BD" w:themeColor="accent1"/>
          <w:sz w:val="22"/>
          <w:szCs w:val="22"/>
        </w:rPr>
        <w:t>.000.000</w:t>
      </w:r>
    </w:p>
    <w:p w14:paraId="66F7BC21" w14:textId="51DA7346" w:rsidR="0074330B" w:rsidRPr="004E74F2" w:rsidRDefault="004E74F2" w:rsidP="004E74F2">
      <w:pPr>
        <w:rPr>
          <w:b/>
          <w:color w:val="4F81BD" w:themeColor="accent1"/>
          <w:sz w:val="22"/>
          <w:szCs w:val="22"/>
        </w:rPr>
      </w:pPr>
      <w:r w:rsidRPr="004E74F2">
        <w:rPr>
          <w:bCs/>
          <w:color w:val="4F81BD" w:themeColor="accent1"/>
          <w:sz w:val="22"/>
          <w:szCs w:val="22"/>
        </w:rPr>
        <w:t>---x---</w:t>
      </w:r>
    </w:p>
    <w:p w14:paraId="48F93BCB" w14:textId="77777777" w:rsidR="0074330B" w:rsidRPr="004E74F2" w:rsidRDefault="0074330B" w:rsidP="004E74F2">
      <w:pPr>
        <w:pStyle w:val="BodyText1"/>
        <w:spacing w:after="0" w:line="240" w:lineRule="auto"/>
        <w:jc w:val="both"/>
        <w:rPr>
          <w:rFonts w:ascii="Times New Roman" w:hAnsi="Times New Roman" w:cs="Times New Roman"/>
          <w:color w:val="4F81BD" w:themeColor="accent1"/>
          <w:lang w:val="es-CL" w:eastAsia="es-CL"/>
        </w:rPr>
      </w:pPr>
    </w:p>
    <w:p w14:paraId="1C77B39D" w14:textId="76927BB0" w:rsidR="0074330B" w:rsidRPr="00DD7502" w:rsidRDefault="0074330B" w:rsidP="0074330B">
      <w:pPr>
        <w:jc w:val="both"/>
        <w:rPr>
          <w:b/>
          <w:sz w:val="22"/>
          <w:szCs w:val="22"/>
        </w:rPr>
      </w:pPr>
      <w:r w:rsidRPr="00DD7502">
        <w:rPr>
          <w:b/>
          <w:sz w:val="22"/>
          <w:szCs w:val="22"/>
          <w:u w:val="single"/>
          <w:lang w:val="es-ES_tradnl"/>
        </w:rPr>
        <w:t>Pre</w:t>
      </w:r>
      <w:proofErr w:type="spellStart"/>
      <w:r w:rsidRPr="00DD7502">
        <w:rPr>
          <w:b/>
          <w:sz w:val="22"/>
          <w:szCs w:val="22"/>
          <w:u w:val="single"/>
        </w:rPr>
        <w:t>gunta</w:t>
      </w:r>
      <w:proofErr w:type="spellEnd"/>
      <w:r w:rsidR="005350C2">
        <w:rPr>
          <w:b/>
          <w:sz w:val="22"/>
          <w:szCs w:val="22"/>
          <w:u w:val="single"/>
        </w:rPr>
        <w:t xml:space="preserve"> 5</w:t>
      </w:r>
      <w:r w:rsidR="005350C2">
        <w:rPr>
          <w:b/>
          <w:sz w:val="22"/>
          <w:szCs w:val="22"/>
        </w:rPr>
        <w:tab/>
        <w:t>14</w:t>
      </w:r>
      <w:r w:rsidRPr="00DD7502">
        <w:rPr>
          <w:b/>
          <w:sz w:val="22"/>
          <w:szCs w:val="22"/>
        </w:rPr>
        <w:t xml:space="preserve"> puntos</w:t>
      </w:r>
    </w:p>
    <w:p w14:paraId="207AB412" w14:textId="5772D4A1" w:rsidR="00B53EE9" w:rsidRPr="00DD7502" w:rsidRDefault="00B53EE9" w:rsidP="000C03B0">
      <w:pPr>
        <w:jc w:val="both"/>
        <w:rPr>
          <w:b/>
          <w:sz w:val="22"/>
          <w:szCs w:val="22"/>
        </w:rPr>
      </w:pPr>
    </w:p>
    <w:p w14:paraId="1E5ADFE5" w14:textId="6B541926" w:rsidR="00B53EE9" w:rsidRPr="00DD7502" w:rsidRDefault="00B53EE9" w:rsidP="000C03B0">
      <w:pPr>
        <w:jc w:val="both"/>
        <w:rPr>
          <w:sz w:val="22"/>
          <w:szCs w:val="22"/>
        </w:rPr>
      </w:pPr>
      <w:r w:rsidRPr="00DD7502">
        <w:rPr>
          <w:sz w:val="22"/>
          <w:szCs w:val="22"/>
        </w:rPr>
        <w:t>El 01/01/2012 una empresa vitivinícola decidió comprar una bodega en las afueras de Santiago para poder almacenar las distintas variedades de vino que estaba produciendo. El costo de la bodega fue de M$100.000, con un valor residual de M$20.000 y una vida útil de 20 años.</w:t>
      </w:r>
    </w:p>
    <w:p w14:paraId="1F4C275D" w14:textId="1455BFE4" w:rsidR="00B53EE9" w:rsidRPr="006C2781" w:rsidRDefault="00B53EE9" w:rsidP="000C03B0">
      <w:pPr>
        <w:autoSpaceDE w:val="0"/>
        <w:autoSpaceDN w:val="0"/>
        <w:adjustRightInd w:val="0"/>
        <w:jc w:val="both"/>
        <w:rPr>
          <w:sz w:val="22"/>
          <w:szCs w:val="22"/>
        </w:rPr>
      </w:pPr>
      <w:r w:rsidRPr="00DD7502">
        <w:rPr>
          <w:sz w:val="22"/>
          <w:szCs w:val="22"/>
        </w:rPr>
        <w:t xml:space="preserve">Dado que la empresa vitivinícola contabiliza bajo normas IFRS revalorizando sus activos fijos de forma periódica </w:t>
      </w:r>
      <w:r w:rsidRPr="00DD7502">
        <w:rPr>
          <w:b/>
          <w:bCs/>
          <w:sz w:val="22"/>
          <w:szCs w:val="22"/>
        </w:rPr>
        <w:t xml:space="preserve">responda </w:t>
      </w:r>
      <w:r w:rsidRPr="00DD7502">
        <w:rPr>
          <w:sz w:val="22"/>
          <w:szCs w:val="22"/>
        </w:rPr>
        <w:t>las siguientes preguntas</w:t>
      </w:r>
      <w:r w:rsidR="009B7FE8">
        <w:rPr>
          <w:sz w:val="22"/>
          <w:szCs w:val="22"/>
        </w:rPr>
        <w:t xml:space="preserve">. Considere que la empresa tiene como política contable mantener cualquier ajuste </w:t>
      </w:r>
      <w:r w:rsidR="009B7FE8" w:rsidRPr="006C2781">
        <w:rPr>
          <w:sz w:val="22"/>
          <w:szCs w:val="22"/>
        </w:rPr>
        <w:t>por valor justo registrado en reservas sin cambios (no lo amortiza a resultados acumulados).</w:t>
      </w:r>
    </w:p>
    <w:p w14:paraId="478EE617" w14:textId="77777777" w:rsidR="0074330B" w:rsidRPr="006C2781" w:rsidRDefault="0074330B" w:rsidP="000C03B0">
      <w:pPr>
        <w:autoSpaceDE w:val="0"/>
        <w:autoSpaceDN w:val="0"/>
        <w:adjustRightInd w:val="0"/>
        <w:jc w:val="both"/>
        <w:rPr>
          <w:sz w:val="22"/>
          <w:szCs w:val="22"/>
        </w:rPr>
      </w:pPr>
    </w:p>
    <w:p w14:paraId="501DC8E3" w14:textId="500D90E1" w:rsidR="00B53EE9" w:rsidRPr="006C2781" w:rsidRDefault="005350C2" w:rsidP="000C03B0">
      <w:pPr>
        <w:pStyle w:val="ListParagraph"/>
        <w:numPr>
          <w:ilvl w:val="0"/>
          <w:numId w:val="2"/>
        </w:numPr>
        <w:autoSpaceDE w:val="0"/>
        <w:autoSpaceDN w:val="0"/>
        <w:adjustRightInd w:val="0"/>
        <w:spacing w:after="0" w:line="240" w:lineRule="auto"/>
        <w:ind w:left="0" w:hanging="284"/>
        <w:contextualSpacing w:val="0"/>
        <w:jc w:val="both"/>
        <w:rPr>
          <w:rFonts w:ascii="Times New Roman" w:hAnsi="Times New Roman"/>
          <w:lang w:val="es-CL"/>
        </w:rPr>
      </w:pPr>
      <w:r>
        <w:rPr>
          <w:rFonts w:ascii="Times New Roman" w:hAnsi="Times New Roman"/>
          <w:b/>
          <w:bCs/>
          <w:lang w:val="es-CL"/>
        </w:rPr>
        <w:t>(7</w:t>
      </w:r>
      <w:r w:rsidR="0074330B" w:rsidRPr="006C2781">
        <w:rPr>
          <w:rFonts w:ascii="Times New Roman" w:hAnsi="Times New Roman"/>
          <w:b/>
          <w:bCs/>
          <w:lang w:val="es-CL"/>
        </w:rPr>
        <w:t xml:space="preserve"> puntos)</w:t>
      </w:r>
      <w:r w:rsidR="00B53EE9" w:rsidRPr="006C2781">
        <w:rPr>
          <w:rFonts w:ascii="Times New Roman" w:hAnsi="Times New Roman"/>
          <w:b/>
          <w:bCs/>
          <w:lang w:val="es-CL"/>
        </w:rPr>
        <w:t xml:space="preserve"> </w:t>
      </w:r>
      <w:r w:rsidR="00B53EE9" w:rsidRPr="006C2781">
        <w:rPr>
          <w:rFonts w:ascii="Times New Roman" w:hAnsi="Times New Roman"/>
          <w:lang w:val="es-CL"/>
        </w:rPr>
        <w:t>Presente los asientos que la empresa debió realizar el 31/12/2015 cuando tasadores le indicaron que el valor justo de la bodega era de M$88.200. Suponga que el valor residual de la bodega no ha cambiado.</w:t>
      </w:r>
    </w:p>
    <w:p w14:paraId="21B07FB6" w14:textId="77777777" w:rsidR="0023470A" w:rsidRPr="006C2781" w:rsidRDefault="0023470A" w:rsidP="000C03B0">
      <w:pPr>
        <w:pStyle w:val="ListParagraph"/>
        <w:spacing w:after="0" w:line="240" w:lineRule="auto"/>
        <w:ind w:left="0"/>
        <w:contextualSpacing w:val="0"/>
        <w:jc w:val="both"/>
        <w:rPr>
          <w:rFonts w:ascii="Times New Roman" w:hAnsi="Times New Roman"/>
          <w:color w:val="4F81BD" w:themeColor="accent1"/>
          <w:lang w:val="es-CL"/>
        </w:rPr>
      </w:pPr>
    </w:p>
    <w:p w14:paraId="0B203B64" w14:textId="77777777" w:rsidR="00CE04DA" w:rsidRPr="000C03B0" w:rsidRDefault="00CE04DA" w:rsidP="000C03B0">
      <w:pPr>
        <w:pStyle w:val="ListParagraph"/>
        <w:spacing w:after="0" w:line="240" w:lineRule="auto"/>
        <w:ind w:left="0"/>
        <w:contextualSpacing w:val="0"/>
        <w:jc w:val="both"/>
        <w:rPr>
          <w:rFonts w:ascii="Times New Roman" w:hAnsi="Times New Roman"/>
          <w:b/>
          <w:color w:val="4F81BD" w:themeColor="accent1"/>
          <w:lang w:val="es-CL"/>
        </w:rPr>
      </w:pPr>
      <w:r w:rsidRPr="000C03B0">
        <w:rPr>
          <w:rFonts w:ascii="Times New Roman" w:hAnsi="Times New Roman"/>
          <w:b/>
          <w:color w:val="4F81BD" w:themeColor="accent1"/>
          <w:lang w:val="es-CL"/>
        </w:rPr>
        <w:t>Respuesta:</w:t>
      </w:r>
    </w:p>
    <w:p w14:paraId="6E932FBC" w14:textId="77777777" w:rsidR="00CE04DA" w:rsidRPr="006C2781" w:rsidRDefault="00CE04DA" w:rsidP="000C03B0">
      <w:pPr>
        <w:pStyle w:val="ListParagraph"/>
        <w:spacing w:after="0" w:line="240" w:lineRule="auto"/>
        <w:ind w:left="0"/>
        <w:contextualSpacing w:val="0"/>
        <w:jc w:val="both"/>
        <w:rPr>
          <w:rFonts w:ascii="Times New Roman" w:hAnsi="Times New Roman"/>
          <w:color w:val="4F81BD" w:themeColor="accent1"/>
          <w:lang w:val="es-CL"/>
        </w:rPr>
      </w:pPr>
    </w:p>
    <w:p w14:paraId="1F9B3948"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color w:val="4F81BD" w:themeColor="accent1"/>
          <w:lang w:val="es-CL"/>
        </w:rPr>
        <w:t>Gasto por depreciación = (100.000-20.000)/20= 4.000 anual</w:t>
      </w:r>
    </w:p>
    <w:p w14:paraId="20F14DE8"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color w:val="4F81BD" w:themeColor="accent1"/>
          <w:lang w:val="es-CL"/>
        </w:rPr>
        <w:t xml:space="preserve">Valor Libro al 31/12/2015= 100.000-4.000*4=84.000 </w:t>
      </w:r>
    </w:p>
    <w:p w14:paraId="64469372"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color w:val="4F81BD" w:themeColor="accent1"/>
          <w:lang w:val="es-CL"/>
        </w:rPr>
        <w:t>Valor Justo al 31/12/2015= 88.200</w:t>
      </w:r>
    </w:p>
    <w:p w14:paraId="02937846"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p>
    <w:p w14:paraId="6E79D292"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color w:val="4F81BD" w:themeColor="accent1"/>
          <w:lang w:val="es-CL"/>
        </w:rPr>
        <w:t>% Valor Justo=(88.200/84.000)-1=0,05</w:t>
      </w:r>
    </w:p>
    <w:p w14:paraId="52900D46"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color w:val="4F81BD" w:themeColor="accent1"/>
          <w:lang w:val="es-CL"/>
        </w:rPr>
        <w:t xml:space="preserve"> </w:t>
      </w:r>
      <w:r w:rsidRPr="000C03B0">
        <w:rPr>
          <w:rFonts w:ascii="Times New Roman" w:hAnsi="Times New Roman"/>
          <w:noProof/>
          <w:color w:val="4F81BD" w:themeColor="accent1"/>
        </w:rPr>
        <mc:AlternateContent>
          <mc:Choice Requires="wps">
            <w:drawing>
              <wp:anchor distT="0" distB="0" distL="114299" distR="114299" simplePos="0" relativeHeight="251661312" behindDoc="0" locked="0" layoutInCell="1" allowOverlap="1" wp14:anchorId="1E521BAA" wp14:editId="4EFBF830">
                <wp:simplePos x="0" y="0"/>
                <wp:positionH relativeFrom="column">
                  <wp:posOffset>380999</wp:posOffset>
                </wp:positionH>
                <wp:positionV relativeFrom="paragraph">
                  <wp:posOffset>161290</wp:posOffset>
                </wp:positionV>
                <wp:extent cx="0" cy="628650"/>
                <wp:effectExtent l="0" t="0" r="19050" b="1905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BF02BE8" id="_x0000_t32" coordsize="21600,21600" o:spt="32" o:oned="t" path="m,l21600,21600e" filled="f">
                <v:path arrowok="t" fillok="f" o:connecttype="none"/>
                <o:lock v:ext="edit" shapetype="t"/>
              </v:shapetype>
              <v:shape id="Conector recto de flecha 14" o:spid="_x0000_s1026" type="#_x0000_t32" style="position:absolute;margin-left:30pt;margin-top:12.7pt;width:0;height:49.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"/>
            </w:pict>
          </mc:Fallback>
        </mc:AlternateContent>
      </w:r>
      <w:r w:rsidRPr="000C03B0">
        <w:rPr>
          <w:rFonts w:ascii="Times New Roman" w:hAnsi="Times New Roman"/>
          <w:noProof/>
          <w:color w:val="4F81BD" w:themeColor="accent1"/>
        </w:rPr>
        <mc:AlternateContent>
          <mc:Choice Requires="wps">
            <w:drawing>
              <wp:anchor distT="0" distB="0" distL="114299" distR="114299" simplePos="0" relativeHeight="251662336" behindDoc="0" locked="0" layoutInCell="1" allowOverlap="1" wp14:anchorId="336D2274" wp14:editId="7CCF8DE2">
                <wp:simplePos x="0" y="0"/>
                <wp:positionH relativeFrom="column">
                  <wp:posOffset>3000374</wp:posOffset>
                </wp:positionH>
                <wp:positionV relativeFrom="paragraph">
                  <wp:posOffset>161290</wp:posOffset>
                </wp:positionV>
                <wp:extent cx="0" cy="628650"/>
                <wp:effectExtent l="0" t="0" r="19050"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7157CCD" id="Conector recto de flecha 13" o:spid="_x0000_s1026" type="#_x0000_t32" style="position:absolute;margin-left:236.25pt;margin-top:12.7pt;width:0;height:49.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gcJw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"/>
            </w:pict>
          </mc:Fallback>
        </mc:AlternateContent>
      </w:r>
    </w:p>
    <w:p w14:paraId="7B5A05ED" w14:textId="77777777" w:rsidR="00E11BD1" w:rsidRPr="000C03B0" w:rsidRDefault="00E11BD1" w:rsidP="000C03B0">
      <w:pPr>
        <w:pStyle w:val="ListParagraph"/>
        <w:spacing w:after="0" w:line="240" w:lineRule="auto"/>
        <w:ind w:left="0" w:firstLine="708"/>
        <w:contextualSpacing w:val="0"/>
        <w:jc w:val="both"/>
        <w:rPr>
          <w:rFonts w:ascii="Times New Roman" w:hAnsi="Times New Roman"/>
          <w:b/>
          <w:color w:val="4F81BD" w:themeColor="accent1"/>
          <w:lang w:val="es-CL"/>
        </w:rPr>
      </w:pPr>
      <w:r w:rsidRPr="000C03B0">
        <w:rPr>
          <w:rFonts w:ascii="Times New Roman" w:hAnsi="Times New Roman"/>
          <w:noProof/>
          <w:color w:val="4F81BD" w:themeColor="accent1"/>
        </w:rPr>
        <mc:AlternateContent>
          <mc:Choice Requires="wps">
            <w:drawing>
              <wp:anchor distT="4294967295" distB="4294967295" distL="114300" distR="114300" simplePos="0" relativeHeight="251663360" behindDoc="0" locked="0" layoutInCell="1" allowOverlap="1" wp14:anchorId="41831DD3" wp14:editId="5E1BF1E8">
                <wp:simplePos x="0" y="0"/>
                <wp:positionH relativeFrom="column">
                  <wp:posOffset>1762125</wp:posOffset>
                </wp:positionH>
                <wp:positionV relativeFrom="paragraph">
                  <wp:posOffset>71754</wp:posOffset>
                </wp:positionV>
                <wp:extent cx="1390650" cy="0"/>
                <wp:effectExtent l="0" t="76200" r="19050" b="952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C1484C1" id="Conector recto de flecha 12" o:spid="_x0000_s1026" type="#_x0000_t32" style="position:absolute;margin-left:138.75pt;margin-top:5.65pt;width:10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">
                <v:stroke endarrow="block"/>
              </v:shape>
            </w:pict>
          </mc:Fallback>
        </mc:AlternateContent>
      </w:r>
      <w:r w:rsidRPr="000C03B0">
        <w:rPr>
          <w:rFonts w:ascii="Times New Roman" w:hAnsi="Times New Roman"/>
          <w:color w:val="4F81BD" w:themeColor="accent1"/>
          <w:lang w:val="es-CL"/>
        </w:rPr>
        <w:t xml:space="preserve">Edificios M$5.000                                                 0,05*100.000 </w:t>
      </w:r>
    </w:p>
    <w:p w14:paraId="47A24A96" w14:textId="77777777" w:rsidR="00E11BD1" w:rsidRPr="000C03B0" w:rsidRDefault="00E11BD1" w:rsidP="000C03B0">
      <w:pPr>
        <w:pStyle w:val="ListParagraph"/>
        <w:spacing w:after="0" w:line="240" w:lineRule="auto"/>
        <w:ind w:left="0"/>
        <w:contextualSpacing w:val="0"/>
        <w:jc w:val="both"/>
        <w:rPr>
          <w:rFonts w:ascii="Times New Roman" w:hAnsi="Times New Roman"/>
          <w:b/>
          <w:color w:val="4F81BD" w:themeColor="accent1"/>
          <w:lang w:val="es-CL"/>
        </w:rPr>
      </w:pPr>
      <w:r w:rsidRPr="000C03B0">
        <w:rPr>
          <w:rFonts w:ascii="Times New Roman" w:hAnsi="Times New Roman"/>
          <w:noProof/>
          <w:color w:val="4F81BD" w:themeColor="accent1"/>
        </w:rPr>
        <mc:AlternateContent>
          <mc:Choice Requires="wps">
            <w:drawing>
              <wp:anchor distT="0" distB="0" distL="114300" distR="114300" simplePos="0" relativeHeight="251664384" behindDoc="0" locked="0" layoutInCell="1" allowOverlap="1" wp14:anchorId="711C2B58" wp14:editId="60B7B58B">
                <wp:simplePos x="0" y="0"/>
                <wp:positionH relativeFrom="column">
                  <wp:posOffset>2924175</wp:posOffset>
                </wp:positionH>
                <wp:positionV relativeFrom="paragraph">
                  <wp:posOffset>39370</wp:posOffset>
                </wp:positionV>
                <wp:extent cx="228600" cy="635"/>
                <wp:effectExtent l="0" t="76200" r="19050" b="9461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699B11F" id="Conector recto de flecha 11" o:spid="_x0000_s1026" type="#_x0000_t32" style="position:absolute;margin-left:230.25pt;margin-top:3.1pt;width:1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">
                <v:stroke endarrow="block"/>
              </v:shape>
            </w:pict>
          </mc:Fallback>
        </mc:AlternateContent>
      </w:r>
      <w:r w:rsidRPr="000C03B0">
        <w:rPr>
          <w:rFonts w:ascii="Times New Roman" w:hAnsi="Times New Roman"/>
          <w:color w:val="4F81BD" w:themeColor="accent1"/>
          <w:lang w:val="es-CL"/>
        </w:rPr>
        <w:t xml:space="preserve">            </w:t>
      </w:r>
      <w:r w:rsidR="0023470A" w:rsidRPr="006C2781">
        <w:rPr>
          <w:rFonts w:ascii="Times New Roman" w:hAnsi="Times New Roman"/>
          <w:color w:val="4F81BD" w:themeColor="accent1"/>
          <w:lang w:val="es-CL"/>
        </w:rPr>
        <w:tab/>
      </w:r>
      <w:r w:rsidR="0023470A" w:rsidRPr="006C2781">
        <w:rPr>
          <w:rFonts w:ascii="Times New Roman" w:hAnsi="Times New Roman"/>
          <w:color w:val="4F81BD" w:themeColor="accent1"/>
          <w:lang w:val="es-CL"/>
        </w:rPr>
        <w:tab/>
      </w:r>
      <w:r w:rsidRPr="000C03B0">
        <w:rPr>
          <w:rFonts w:ascii="Times New Roman" w:hAnsi="Times New Roman"/>
          <w:color w:val="4F81BD" w:themeColor="accent1"/>
          <w:lang w:val="es-CL"/>
        </w:rPr>
        <w:t xml:space="preserve">Reserva por ajuste valor   M$ 4.200         88.200-84.000 </w:t>
      </w:r>
    </w:p>
    <w:p w14:paraId="38142F24" w14:textId="77777777" w:rsidR="00E11BD1" w:rsidRPr="000C03B0" w:rsidRDefault="00E11BD1" w:rsidP="000C03B0">
      <w:pPr>
        <w:pStyle w:val="ListParagraph"/>
        <w:spacing w:after="0" w:line="240" w:lineRule="auto"/>
        <w:ind w:left="0"/>
        <w:contextualSpacing w:val="0"/>
        <w:jc w:val="both"/>
        <w:rPr>
          <w:rFonts w:ascii="Times New Roman" w:hAnsi="Times New Roman"/>
          <w:color w:val="4F81BD" w:themeColor="accent1"/>
          <w:lang w:val="es-CL"/>
        </w:rPr>
      </w:pPr>
      <w:r w:rsidRPr="000C03B0">
        <w:rPr>
          <w:rFonts w:ascii="Times New Roman" w:hAnsi="Times New Roman"/>
          <w:noProof/>
          <w:color w:val="4F81BD" w:themeColor="accent1"/>
        </w:rPr>
        <mc:AlternateContent>
          <mc:Choice Requires="wps">
            <w:drawing>
              <wp:anchor distT="0" distB="0" distL="114300" distR="114300" simplePos="0" relativeHeight="251665408" behindDoc="0" locked="0" layoutInCell="1" allowOverlap="1" wp14:anchorId="02BC88F7" wp14:editId="15DF1BB0">
                <wp:simplePos x="0" y="0"/>
                <wp:positionH relativeFrom="column">
                  <wp:posOffset>2876550</wp:posOffset>
                </wp:positionH>
                <wp:positionV relativeFrom="paragraph">
                  <wp:posOffset>64135</wp:posOffset>
                </wp:positionV>
                <wp:extent cx="276225" cy="635"/>
                <wp:effectExtent l="0" t="76200" r="28575" b="94615"/>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3950768" id="Conector recto de flecha 10" o:spid="_x0000_s1026" type="#_x0000_t32" style="position:absolute;margin-left:226.5pt;margin-top:5.05pt;width:21.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">
                <v:stroke endarrow="block"/>
              </v:shape>
            </w:pict>
          </mc:Fallback>
        </mc:AlternateContent>
      </w:r>
      <w:r w:rsidRPr="000C03B0">
        <w:rPr>
          <w:rFonts w:ascii="Times New Roman" w:hAnsi="Times New Roman"/>
          <w:color w:val="4F81BD" w:themeColor="accent1"/>
          <w:lang w:val="es-CL"/>
        </w:rPr>
        <w:t xml:space="preserve">            </w:t>
      </w:r>
      <w:r w:rsidR="0023470A" w:rsidRPr="006C2781">
        <w:rPr>
          <w:rFonts w:ascii="Times New Roman" w:hAnsi="Times New Roman"/>
          <w:color w:val="4F81BD" w:themeColor="accent1"/>
          <w:lang w:val="es-CL"/>
        </w:rPr>
        <w:tab/>
      </w:r>
      <w:r w:rsidR="0023470A" w:rsidRPr="006C2781">
        <w:rPr>
          <w:rFonts w:ascii="Times New Roman" w:hAnsi="Times New Roman"/>
          <w:color w:val="4F81BD" w:themeColor="accent1"/>
          <w:lang w:val="es-CL"/>
        </w:rPr>
        <w:tab/>
      </w:r>
      <w:r w:rsidRPr="000C03B0">
        <w:rPr>
          <w:rFonts w:ascii="Times New Roman" w:hAnsi="Times New Roman"/>
          <w:color w:val="4F81BD" w:themeColor="accent1"/>
          <w:lang w:val="es-CL"/>
        </w:rPr>
        <w:t xml:space="preserve">Depreciación Acumulada M$ 800            0,05*(4.000*4) </w:t>
      </w:r>
    </w:p>
    <w:p w14:paraId="796138F6" w14:textId="77777777" w:rsidR="0074330B" w:rsidRPr="006C2781" w:rsidRDefault="0074330B" w:rsidP="000C03B0">
      <w:pPr>
        <w:pStyle w:val="ListParagraph"/>
        <w:autoSpaceDE w:val="0"/>
        <w:autoSpaceDN w:val="0"/>
        <w:adjustRightInd w:val="0"/>
        <w:spacing w:after="0" w:line="240" w:lineRule="auto"/>
        <w:ind w:left="0" w:hanging="284"/>
        <w:contextualSpacing w:val="0"/>
        <w:jc w:val="both"/>
        <w:rPr>
          <w:rFonts w:ascii="Times New Roman" w:hAnsi="Times New Roman"/>
          <w:color w:val="4F81BD" w:themeColor="accent1"/>
          <w:lang w:val="es-CL"/>
        </w:rPr>
      </w:pPr>
    </w:p>
    <w:p w14:paraId="40759FDF" w14:textId="77777777" w:rsidR="0023470A" w:rsidRPr="000C03B0" w:rsidRDefault="0023470A" w:rsidP="000C03B0">
      <w:pPr>
        <w:pStyle w:val="ListParagraph"/>
        <w:autoSpaceDE w:val="0"/>
        <w:autoSpaceDN w:val="0"/>
        <w:adjustRightInd w:val="0"/>
        <w:spacing w:after="0" w:line="240" w:lineRule="auto"/>
        <w:ind w:left="0" w:hanging="284"/>
        <w:contextualSpacing w:val="0"/>
        <w:jc w:val="both"/>
        <w:rPr>
          <w:rFonts w:ascii="Times New Roman" w:hAnsi="Times New Roman"/>
          <w:color w:val="4F81BD" w:themeColor="accent1"/>
          <w:lang w:val="es-CL"/>
        </w:rPr>
      </w:pPr>
    </w:p>
    <w:p w14:paraId="7B82F989" w14:textId="361053D4" w:rsidR="00B53EE9" w:rsidRPr="006C2781" w:rsidRDefault="005350C2" w:rsidP="000C03B0">
      <w:pPr>
        <w:pStyle w:val="ListParagraph"/>
        <w:numPr>
          <w:ilvl w:val="0"/>
          <w:numId w:val="2"/>
        </w:numPr>
        <w:autoSpaceDE w:val="0"/>
        <w:autoSpaceDN w:val="0"/>
        <w:adjustRightInd w:val="0"/>
        <w:spacing w:after="0" w:line="240" w:lineRule="auto"/>
        <w:ind w:left="0" w:hanging="284"/>
        <w:contextualSpacing w:val="0"/>
        <w:jc w:val="both"/>
        <w:rPr>
          <w:rFonts w:ascii="Times New Roman" w:hAnsi="Times New Roman"/>
          <w:lang w:val="es-CL"/>
        </w:rPr>
      </w:pPr>
      <w:r>
        <w:rPr>
          <w:rFonts w:ascii="Times New Roman" w:hAnsi="Times New Roman"/>
          <w:b/>
          <w:lang w:val="es-CL"/>
        </w:rPr>
        <w:t>(7</w:t>
      </w:r>
      <w:r w:rsidR="0074330B" w:rsidRPr="000C03B0">
        <w:rPr>
          <w:rFonts w:ascii="Times New Roman" w:hAnsi="Times New Roman"/>
          <w:b/>
          <w:lang w:val="es-CL"/>
        </w:rPr>
        <w:t xml:space="preserve"> puntos)</w:t>
      </w:r>
      <w:r w:rsidR="0074330B" w:rsidRPr="006C2781">
        <w:rPr>
          <w:rFonts w:ascii="Times New Roman" w:hAnsi="Times New Roman"/>
          <w:lang w:val="es-CL"/>
        </w:rPr>
        <w:t xml:space="preserve"> </w:t>
      </w:r>
      <w:r w:rsidR="00B53EE9" w:rsidRPr="006C2781">
        <w:rPr>
          <w:rFonts w:ascii="Times New Roman" w:hAnsi="Times New Roman"/>
          <w:lang w:val="es-CL"/>
        </w:rPr>
        <w:t>Presente los asientos que la empresa debió realizar el 31/12/2017 cuando tasadores le indicaron que el valor justo de la bodega era de M$ 68.520,50. Suponga que el valor residual de la bodega no ha cambiado.</w:t>
      </w:r>
    </w:p>
    <w:p w14:paraId="5497EA31" w14:textId="77777777" w:rsidR="001E752D" w:rsidRDefault="001E752D" w:rsidP="000C03B0">
      <w:pPr>
        <w:autoSpaceDE w:val="0"/>
        <w:autoSpaceDN w:val="0"/>
        <w:adjustRightInd w:val="0"/>
        <w:jc w:val="both"/>
      </w:pPr>
    </w:p>
    <w:p w14:paraId="639EA7FF" w14:textId="7EEC9187" w:rsidR="00CE04DA" w:rsidRPr="000C03B0" w:rsidRDefault="00CE04DA" w:rsidP="000C03B0">
      <w:pPr>
        <w:autoSpaceDE w:val="0"/>
        <w:autoSpaceDN w:val="0"/>
        <w:adjustRightInd w:val="0"/>
        <w:jc w:val="both"/>
        <w:rPr>
          <w:b/>
          <w:color w:val="4F81BD" w:themeColor="accent1"/>
        </w:rPr>
      </w:pPr>
      <w:r w:rsidRPr="000C03B0">
        <w:rPr>
          <w:b/>
          <w:color w:val="4F81BD" w:themeColor="accent1"/>
          <w:sz w:val="22"/>
          <w:szCs w:val="22"/>
        </w:rPr>
        <w:t>Respuesta:</w:t>
      </w:r>
    </w:p>
    <w:p w14:paraId="589FBC00" w14:textId="77777777" w:rsidR="00CE04DA" w:rsidRPr="002D46C9" w:rsidRDefault="00CE04DA" w:rsidP="000C03B0">
      <w:pPr>
        <w:autoSpaceDE w:val="0"/>
        <w:autoSpaceDN w:val="0"/>
        <w:adjustRightInd w:val="0"/>
        <w:jc w:val="both"/>
      </w:pPr>
    </w:p>
    <w:p w14:paraId="02FC2817" w14:textId="77777777" w:rsidR="00E11BD1" w:rsidRPr="000C03B0" w:rsidRDefault="00E11BD1" w:rsidP="000C03B0">
      <w:pPr>
        <w:pStyle w:val="ListParagraph"/>
        <w:ind w:left="644"/>
        <w:jc w:val="both"/>
        <w:rPr>
          <w:rFonts w:ascii="Times New Roman" w:hAnsi="Times New Roman"/>
          <w:b/>
          <w:color w:val="4F81BD" w:themeColor="accent1"/>
          <w:lang w:val="es-CL"/>
        </w:rPr>
      </w:pPr>
      <w:r w:rsidRPr="000C03B0">
        <w:rPr>
          <w:rFonts w:ascii="Times New Roman" w:hAnsi="Times New Roman"/>
          <w:color w:val="4F81BD" w:themeColor="accent1"/>
          <w:lang w:val="es-CL"/>
        </w:rPr>
        <w:t xml:space="preserve">Nueva depreciación al 31/12/2015 = (88.200-20.000)/16=4.262,5 </w:t>
      </w:r>
    </w:p>
    <w:p w14:paraId="1E9AB6E6" w14:textId="77777777" w:rsidR="00E11BD1" w:rsidRPr="000C03B0" w:rsidRDefault="00E11BD1" w:rsidP="000C03B0">
      <w:pPr>
        <w:pStyle w:val="ListParagraph"/>
        <w:jc w:val="both"/>
        <w:rPr>
          <w:rFonts w:ascii="Times New Roman" w:hAnsi="Times New Roman"/>
          <w:b/>
          <w:color w:val="4F81BD" w:themeColor="accent1"/>
          <w:lang w:val="es-CL"/>
        </w:rPr>
      </w:pPr>
      <w:r w:rsidRPr="000C03B0">
        <w:rPr>
          <w:rFonts w:ascii="Times New Roman" w:hAnsi="Times New Roman"/>
          <w:color w:val="4F81BD" w:themeColor="accent1"/>
          <w:lang w:val="es-CL"/>
        </w:rPr>
        <w:t xml:space="preserve">Valor Libro al 31/12/2017= 88.200-4.262,5*2=79.675 </w:t>
      </w:r>
    </w:p>
    <w:p w14:paraId="30676668" w14:textId="77777777" w:rsidR="00E11BD1" w:rsidRPr="000C03B0" w:rsidRDefault="00E11BD1" w:rsidP="000C03B0">
      <w:pPr>
        <w:pStyle w:val="ListParagraph"/>
        <w:jc w:val="both"/>
        <w:rPr>
          <w:rFonts w:ascii="Times New Roman" w:hAnsi="Times New Roman"/>
          <w:color w:val="4F81BD" w:themeColor="accent1"/>
          <w:lang w:val="es-CL"/>
        </w:rPr>
      </w:pPr>
    </w:p>
    <w:p w14:paraId="09D06DE4" w14:textId="77777777" w:rsidR="00E11BD1" w:rsidRPr="000C03B0" w:rsidRDefault="00E11BD1" w:rsidP="000C03B0">
      <w:pPr>
        <w:pStyle w:val="ListParagraph"/>
        <w:jc w:val="both"/>
        <w:rPr>
          <w:rFonts w:ascii="Times New Roman" w:hAnsi="Times New Roman"/>
          <w:color w:val="4F81BD" w:themeColor="accent1"/>
          <w:lang w:val="es-CL"/>
        </w:rPr>
      </w:pPr>
      <w:r w:rsidRPr="000C03B0">
        <w:rPr>
          <w:rFonts w:ascii="Times New Roman" w:hAnsi="Times New Roman"/>
          <w:color w:val="4F81BD" w:themeColor="accent1"/>
          <w:lang w:val="es-CL"/>
        </w:rPr>
        <w:t>% Valor Justo = (68.520,5/79.675)-1= -0,14</w:t>
      </w:r>
    </w:p>
    <w:p w14:paraId="1C146998" w14:textId="77777777" w:rsidR="00E11BD1" w:rsidRPr="000C03B0" w:rsidRDefault="00E11BD1" w:rsidP="000C03B0">
      <w:pPr>
        <w:pStyle w:val="ListParagraph"/>
        <w:jc w:val="both"/>
        <w:rPr>
          <w:rFonts w:ascii="Times New Roman" w:hAnsi="Times New Roman"/>
          <w:color w:val="4F81BD" w:themeColor="accent1"/>
          <w:lang w:val="es-CL"/>
        </w:rPr>
      </w:pPr>
    </w:p>
    <w:p w14:paraId="5623B4AC" w14:textId="77777777" w:rsidR="00E11BD1" w:rsidRPr="000C03B0" w:rsidRDefault="00E11BD1" w:rsidP="000C03B0">
      <w:pPr>
        <w:pStyle w:val="ListParagraph"/>
        <w:jc w:val="both"/>
        <w:rPr>
          <w:rFonts w:ascii="Times New Roman" w:hAnsi="Times New Roman"/>
          <w:b/>
          <w:color w:val="4F81BD" w:themeColor="accent1"/>
          <w:lang w:val="es-CL"/>
        </w:rPr>
      </w:pPr>
      <w:r w:rsidRPr="000C03B0">
        <w:rPr>
          <w:rFonts w:ascii="Times New Roman" w:hAnsi="Times New Roman"/>
          <w:noProof/>
          <w:color w:val="4F81BD" w:themeColor="accent1"/>
        </w:rPr>
        <mc:AlternateContent>
          <mc:Choice Requires="wps">
            <w:drawing>
              <wp:anchor distT="0" distB="0" distL="114300" distR="114300" simplePos="0" relativeHeight="251667456" behindDoc="0" locked="0" layoutInCell="1" allowOverlap="1" wp14:anchorId="2B35EC02" wp14:editId="4EABD4A1">
                <wp:simplePos x="0" y="0"/>
                <wp:positionH relativeFrom="column">
                  <wp:posOffset>2828925</wp:posOffset>
                </wp:positionH>
                <wp:positionV relativeFrom="paragraph">
                  <wp:posOffset>254000</wp:posOffset>
                </wp:positionV>
                <wp:extent cx="1076325" cy="635"/>
                <wp:effectExtent l="5080" t="57150" r="23495" b="56515"/>
                <wp:wrapNone/>
                <wp:docPr id="9" name="Conector angula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635"/>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A9A859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6" type="#_x0000_t34" style="position:absolute;margin-left:222.75pt;margin-top:20pt;width:84.7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" adj="10794">
                <v:stroke endarrow="block"/>
              </v:shape>
            </w:pict>
          </mc:Fallback>
        </mc:AlternateContent>
      </w:r>
      <w:r w:rsidRPr="000C03B0">
        <w:rPr>
          <w:rFonts w:ascii="Times New Roman" w:hAnsi="Times New Roman"/>
          <w:noProof/>
          <w:color w:val="4F81BD" w:themeColor="accent1"/>
        </w:rPr>
        <mc:AlternateContent>
          <mc:Choice Requires="wps">
            <w:drawing>
              <wp:anchor distT="0" distB="0" distL="114299" distR="114299" simplePos="0" relativeHeight="251669504" behindDoc="0" locked="0" layoutInCell="1" allowOverlap="1" wp14:anchorId="3108FE67" wp14:editId="41148E0F">
                <wp:simplePos x="0" y="0"/>
                <wp:positionH relativeFrom="column">
                  <wp:posOffset>3752849</wp:posOffset>
                </wp:positionH>
                <wp:positionV relativeFrom="paragraph">
                  <wp:posOffset>20320</wp:posOffset>
                </wp:positionV>
                <wp:extent cx="0" cy="628650"/>
                <wp:effectExtent l="0" t="0" r="19050" b="1905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6E757C7" id="Conector recto de flecha 8" o:spid="_x0000_s1026" type="#_x0000_t32" style="position:absolute;margin-left:295.5pt;margin-top:1.6pt;width:0;height:49.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"/>
            </w:pict>
          </mc:Fallback>
        </mc:AlternateContent>
      </w:r>
      <w:r w:rsidRPr="000C03B0">
        <w:rPr>
          <w:rFonts w:ascii="Times New Roman" w:hAnsi="Times New Roman"/>
          <w:noProof/>
          <w:color w:val="4F81BD" w:themeColor="accent1"/>
        </w:rPr>
        <mc:AlternateContent>
          <mc:Choice Requires="wps">
            <w:drawing>
              <wp:anchor distT="0" distB="0" distL="114299" distR="114299" simplePos="0" relativeHeight="251668480" behindDoc="0" locked="0" layoutInCell="1" allowOverlap="1" wp14:anchorId="4C9AAAB8" wp14:editId="64942371">
                <wp:simplePos x="0" y="0"/>
                <wp:positionH relativeFrom="column">
                  <wp:posOffset>333374</wp:posOffset>
                </wp:positionH>
                <wp:positionV relativeFrom="paragraph">
                  <wp:posOffset>20320</wp:posOffset>
                </wp:positionV>
                <wp:extent cx="0" cy="628650"/>
                <wp:effectExtent l="0" t="0" r="19050" b="1905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307928E" id="Conector recto de flecha 7" o:spid="_x0000_s1026" type="#_x0000_t32" style="position:absolute;margin-left:26.25pt;margin-top:1.6pt;width:0;height:49.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"/>
            </w:pict>
          </mc:Fallback>
        </mc:AlternateContent>
      </w:r>
      <w:r w:rsidRPr="000C03B0">
        <w:rPr>
          <w:rFonts w:ascii="Times New Roman" w:hAnsi="Times New Roman"/>
          <w:color w:val="4F81BD" w:themeColor="accent1"/>
          <w:lang w:val="es-CL"/>
        </w:rPr>
        <w:t xml:space="preserve">Depreciación Acumulada   M$ 3.545,5                                         0,14*(16.000+800+8.525) </w:t>
      </w:r>
      <w:r w:rsidRPr="000C03B0">
        <w:rPr>
          <w:rFonts w:ascii="Times New Roman" w:hAnsi="Times New Roman"/>
          <w:noProof/>
          <w:color w:val="4F81BD" w:themeColor="accent1"/>
        </w:rPr>
        <mc:AlternateContent>
          <mc:Choice Requires="wps">
            <w:drawing>
              <wp:anchor distT="0" distB="0" distL="114300" distR="114300" simplePos="0" relativeHeight="251670528" behindDoc="0" locked="0" layoutInCell="1" allowOverlap="1" wp14:anchorId="222094A6" wp14:editId="56F35BAD">
                <wp:simplePos x="0" y="0"/>
                <wp:positionH relativeFrom="column">
                  <wp:posOffset>2828925</wp:posOffset>
                </wp:positionH>
                <wp:positionV relativeFrom="paragraph">
                  <wp:posOffset>35560</wp:posOffset>
                </wp:positionV>
                <wp:extent cx="1123950" cy="635"/>
                <wp:effectExtent l="0" t="76200" r="19050" b="9461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F2EE9D0" id="Conector recto de flecha 6" o:spid="_x0000_s1026" type="#_x0000_t32" style="position:absolute;margin-left:222.75pt;margin-top:2.8pt;width:8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">
                <v:stroke endarrow="block"/>
              </v:shape>
            </w:pict>
          </mc:Fallback>
        </mc:AlternateContent>
      </w:r>
      <w:r w:rsidRPr="000C03B0">
        <w:rPr>
          <w:rFonts w:ascii="Times New Roman" w:hAnsi="Times New Roman"/>
          <w:color w:val="4F81BD" w:themeColor="accent1"/>
          <w:lang w:val="es-CL"/>
        </w:rPr>
        <w:t xml:space="preserve">Reserva por ajuste valor     M$ 4.200                                            4.200 </w:t>
      </w:r>
    </w:p>
    <w:p w14:paraId="32D71D20" w14:textId="77777777" w:rsidR="00E11BD1" w:rsidRPr="000C03B0" w:rsidRDefault="00E11BD1" w:rsidP="000C03B0">
      <w:pPr>
        <w:pStyle w:val="ListParagraph"/>
        <w:jc w:val="both"/>
        <w:rPr>
          <w:rFonts w:ascii="Times New Roman" w:hAnsi="Times New Roman"/>
          <w:color w:val="4F81BD" w:themeColor="accent1"/>
          <w:lang w:val="es-CL"/>
        </w:rPr>
      </w:pPr>
      <w:r w:rsidRPr="000C03B0">
        <w:rPr>
          <w:rFonts w:ascii="Times New Roman" w:hAnsi="Times New Roman"/>
          <w:noProof/>
          <w:color w:val="4F81BD" w:themeColor="accent1"/>
        </w:rPr>
        <mc:AlternateContent>
          <mc:Choice Requires="wps">
            <w:drawing>
              <wp:anchor distT="4294967295" distB="4294967295" distL="114300" distR="114300" simplePos="0" relativeHeight="251671552" behindDoc="0" locked="0" layoutInCell="1" allowOverlap="1" wp14:anchorId="5110DE9A" wp14:editId="0F38A339">
                <wp:simplePos x="0" y="0"/>
                <wp:positionH relativeFrom="column">
                  <wp:posOffset>2781300</wp:posOffset>
                </wp:positionH>
                <wp:positionV relativeFrom="paragraph">
                  <wp:posOffset>51434</wp:posOffset>
                </wp:positionV>
                <wp:extent cx="1171575" cy="0"/>
                <wp:effectExtent l="0" t="76200" r="9525" b="9525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F2DF758" id="Conector recto de flecha 5" o:spid="_x0000_s1026" type="#_x0000_t32" style="position:absolute;margin-left:219pt;margin-top:4.05pt;width:92.2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">
                <v:stroke endarrow="block"/>
              </v:shape>
            </w:pict>
          </mc:Fallback>
        </mc:AlternateContent>
      </w:r>
      <w:r w:rsidRPr="000C03B0">
        <w:rPr>
          <w:rFonts w:ascii="Times New Roman" w:hAnsi="Times New Roman"/>
          <w:color w:val="4F81BD" w:themeColor="accent1"/>
          <w:lang w:val="es-CL"/>
        </w:rPr>
        <w:t xml:space="preserve">Pérdida por Valor Justo  M$ 6.954,5                                            79.675-68.520,5-4.200 </w:t>
      </w:r>
    </w:p>
    <w:p w14:paraId="76F7F7D4" w14:textId="4E898BFE" w:rsidR="009B7FE8" w:rsidRPr="001E752D" w:rsidRDefault="00E11BD1" w:rsidP="001E752D">
      <w:pPr>
        <w:pStyle w:val="ListParagraph"/>
        <w:jc w:val="both"/>
        <w:rPr>
          <w:rFonts w:ascii="Times New Roman" w:hAnsi="Times New Roman"/>
          <w:color w:val="4F81BD" w:themeColor="accent1"/>
          <w:lang w:val="es-CL"/>
        </w:rPr>
      </w:pPr>
      <w:r w:rsidRPr="000C03B0">
        <w:rPr>
          <w:rFonts w:ascii="Times New Roman" w:hAnsi="Times New Roman"/>
          <w:noProof/>
          <w:color w:val="4F81BD" w:themeColor="accent1"/>
        </w:rPr>
        <mc:AlternateContent>
          <mc:Choice Requires="wps">
            <w:drawing>
              <wp:anchor distT="4294967295" distB="4294967295" distL="114300" distR="114300" simplePos="0" relativeHeight="251672576" behindDoc="0" locked="0" layoutInCell="1" allowOverlap="1" wp14:anchorId="0ADA7D0E" wp14:editId="7AFC302A">
                <wp:simplePos x="0" y="0"/>
                <wp:positionH relativeFrom="column">
                  <wp:posOffset>3733800</wp:posOffset>
                </wp:positionH>
                <wp:positionV relativeFrom="paragraph">
                  <wp:posOffset>28574</wp:posOffset>
                </wp:positionV>
                <wp:extent cx="371475" cy="0"/>
                <wp:effectExtent l="0" t="76200" r="9525" b="9525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401E977" id="Conector recto de flecha 3" o:spid="_x0000_s1026" type="#_x0000_t32" style="position:absolute;margin-left:294pt;margin-top:2.25pt;width:29.2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">
                <v:stroke endarrow="block"/>
              </v:shape>
            </w:pict>
          </mc:Fallback>
        </mc:AlternateContent>
      </w:r>
      <w:r w:rsidRPr="000C03B0">
        <w:rPr>
          <w:rFonts w:ascii="Times New Roman" w:hAnsi="Times New Roman"/>
          <w:color w:val="4F81BD" w:themeColor="accent1"/>
          <w:lang w:val="es-CL"/>
        </w:rPr>
        <w:t xml:space="preserve">                                             Edificios              M$ 14.700               0,14*(105.000) </w:t>
      </w:r>
    </w:p>
    <w:p w14:paraId="21EB7488" w14:textId="738C0032" w:rsidR="0074330B" w:rsidRPr="006C2781" w:rsidRDefault="0074330B" w:rsidP="006C2781">
      <w:pPr>
        <w:jc w:val="both"/>
        <w:rPr>
          <w:b/>
          <w:sz w:val="22"/>
          <w:szCs w:val="22"/>
        </w:rPr>
      </w:pPr>
      <w:r w:rsidRPr="006C2781">
        <w:rPr>
          <w:b/>
          <w:sz w:val="22"/>
          <w:szCs w:val="22"/>
          <w:u w:val="single"/>
          <w:lang w:val="es-ES_tradnl"/>
        </w:rPr>
        <w:lastRenderedPageBreak/>
        <w:t>Pre</w:t>
      </w:r>
      <w:proofErr w:type="spellStart"/>
      <w:r w:rsidR="005350C2">
        <w:rPr>
          <w:b/>
          <w:sz w:val="22"/>
          <w:szCs w:val="22"/>
          <w:u w:val="single"/>
        </w:rPr>
        <w:t>gunta</w:t>
      </w:r>
      <w:proofErr w:type="spellEnd"/>
      <w:r w:rsidR="005350C2">
        <w:rPr>
          <w:b/>
          <w:sz w:val="22"/>
          <w:szCs w:val="22"/>
          <w:u w:val="single"/>
        </w:rPr>
        <w:t xml:space="preserve"> 6</w:t>
      </w:r>
      <w:r w:rsidR="005350C2">
        <w:rPr>
          <w:b/>
          <w:sz w:val="22"/>
          <w:szCs w:val="22"/>
        </w:rPr>
        <w:tab/>
        <w:t>16</w:t>
      </w:r>
      <w:r w:rsidRPr="006C2781">
        <w:rPr>
          <w:b/>
          <w:sz w:val="22"/>
          <w:szCs w:val="22"/>
        </w:rPr>
        <w:t xml:space="preserve"> puntos</w:t>
      </w:r>
    </w:p>
    <w:p w14:paraId="60E24A43" w14:textId="2781C01B" w:rsidR="00433D2D" w:rsidRPr="006C2781" w:rsidRDefault="00433D2D" w:rsidP="000C03B0">
      <w:pPr>
        <w:autoSpaceDE w:val="0"/>
        <w:autoSpaceDN w:val="0"/>
        <w:adjustRightInd w:val="0"/>
        <w:jc w:val="both"/>
        <w:rPr>
          <w:b/>
          <w:color w:val="000000"/>
          <w:sz w:val="22"/>
          <w:szCs w:val="22"/>
          <w:lang w:val="es-AR"/>
        </w:rPr>
      </w:pPr>
    </w:p>
    <w:p w14:paraId="6447E9C5" w14:textId="37B38342"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Una empresa constructora acaba de firmar un contrato a precio fijo para construir un edificio de estacionamientos. La  duración del período de construcción se estima que será de tres años y el flujo de ingresos y costos proyectado es el que se detalla a continuación (todas las cifras en US$):</w:t>
      </w:r>
    </w:p>
    <w:p w14:paraId="35E006F4" w14:textId="77777777" w:rsidR="00433D2D" w:rsidRPr="006C2781" w:rsidRDefault="00433D2D" w:rsidP="006C2781">
      <w:pPr>
        <w:autoSpaceDE w:val="0"/>
        <w:autoSpaceDN w:val="0"/>
        <w:adjustRightInd w:val="0"/>
        <w:jc w:val="both"/>
        <w:rPr>
          <w:color w:val="000000"/>
          <w:sz w:val="22"/>
          <w:szCs w:val="22"/>
          <w:lang w:val="es-AR"/>
        </w:rPr>
      </w:pPr>
    </w:p>
    <w:tbl>
      <w:tblPr>
        <w:tblStyle w:val="TableGrid"/>
        <w:tblW w:w="0" w:type="auto"/>
        <w:jc w:val="center"/>
        <w:tblLayout w:type="fixed"/>
        <w:tblLook w:val="04A0" w:firstRow="1" w:lastRow="0" w:firstColumn="1" w:lastColumn="0" w:noHBand="0" w:noVBand="1"/>
      </w:tblPr>
      <w:tblGrid>
        <w:gridCol w:w="2227"/>
        <w:gridCol w:w="2437"/>
        <w:gridCol w:w="2894"/>
      </w:tblGrid>
      <w:tr w:rsidR="00433D2D" w:rsidRPr="006C2781" w14:paraId="205D3A19" w14:textId="77777777" w:rsidTr="000C03B0">
        <w:trPr>
          <w:trHeight w:val="266"/>
          <w:jc w:val="center"/>
        </w:trPr>
        <w:tc>
          <w:tcPr>
            <w:tcW w:w="2227" w:type="dxa"/>
          </w:tcPr>
          <w:p w14:paraId="6E77970E" w14:textId="77777777" w:rsidR="00433D2D" w:rsidRPr="006C2781" w:rsidRDefault="00433D2D" w:rsidP="000C03B0">
            <w:pPr>
              <w:autoSpaceDE w:val="0"/>
              <w:autoSpaceDN w:val="0"/>
              <w:adjustRightInd w:val="0"/>
              <w:jc w:val="both"/>
              <w:rPr>
                <w:color w:val="000000"/>
                <w:sz w:val="22"/>
                <w:szCs w:val="22"/>
                <w:lang w:val="es-AR"/>
              </w:rPr>
            </w:pPr>
          </w:p>
        </w:tc>
        <w:tc>
          <w:tcPr>
            <w:tcW w:w="2437" w:type="dxa"/>
          </w:tcPr>
          <w:p w14:paraId="7CEADACF"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Costos</w:t>
            </w:r>
          </w:p>
        </w:tc>
        <w:tc>
          <w:tcPr>
            <w:tcW w:w="2894" w:type="dxa"/>
          </w:tcPr>
          <w:p w14:paraId="58D93899" w14:textId="7CBF3E55" w:rsidR="00433D2D" w:rsidRPr="006C2781" w:rsidRDefault="00464D4A" w:rsidP="000C03B0">
            <w:pPr>
              <w:autoSpaceDE w:val="0"/>
              <w:autoSpaceDN w:val="0"/>
              <w:adjustRightInd w:val="0"/>
              <w:jc w:val="both"/>
              <w:rPr>
                <w:b/>
                <w:color w:val="000000"/>
                <w:sz w:val="22"/>
                <w:szCs w:val="22"/>
                <w:lang w:val="es-AR"/>
              </w:rPr>
            </w:pPr>
            <w:r w:rsidRPr="006C2781">
              <w:rPr>
                <w:b/>
                <w:color w:val="000000"/>
                <w:sz w:val="22"/>
                <w:szCs w:val="22"/>
                <w:lang w:val="es-AR"/>
              </w:rPr>
              <w:t>Plan de facturación al cliente</w:t>
            </w:r>
          </w:p>
        </w:tc>
      </w:tr>
      <w:tr w:rsidR="00433D2D" w:rsidRPr="006C2781" w14:paraId="7F2AE93B" w14:textId="77777777" w:rsidTr="000C03B0">
        <w:trPr>
          <w:trHeight w:val="266"/>
          <w:jc w:val="center"/>
        </w:trPr>
        <w:tc>
          <w:tcPr>
            <w:tcW w:w="2227" w:type="dxa"/>
          </w:tcPr>
          <w:p w14:paraId="338A95DE"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 xml:space="preserve">Año 1 </w:t>
            </w:r>
            <w:r w:rsidRPr="006C2781">
              <w:rPr>
                <w:b/>
                <w:color w:val="000000"/>
                <w:sz w:val="22"/>
                <w:szCs w:val="22"/>
                <w:vertAlign w:val="superscript"/>
                <w:lang w:val="es-AR"/>
              </w:rPr>
              <w:t>(Ver nota a)</w:t>
            </w:r>
          </w:p>
        </w:tc>
        <w:tc>
          <w:tcPr>
            <w:tcW w:w="2437" w:type="dxa"/>
            <w:vAlign w:val="center"/>
          </w:tcPr>
          <w:p w14:paraId="66A435BF"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 xml:space="preserve">  4.000.000</w:t>
            </w:r>
          </w:p>
        </w:tc>
        <w:tc>
          <w:tcPr>
            <w:tcW w:w="2894" w:type="dxa"/>
          </w:tcPr>
          <w:p w14:paraId="44AEC0E5"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 xml:space="preserve">  6.000.000</w:t>
            </w:r>
          </w:p>
        </w:tc>
      </w:tr>
      <w:tr w:rsidR="00433D2D" w:rsidRPr="006C2781" w14:paraId="19670B28" w14:textId="77777777" w:rsidTr="000C03B0">
        <w:trPr>
          <w:trHeight w:val="254"/>
          <w:jc w:val="center"/>
        </w:trPr>
        <w:tc>
          <w:tcPr>
            <w:tcW w:w="2227" w:type="dxa"/>
          </w:tcPr>
          <w:p w14:paraId="2C4266AF"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 xml:space="preserve">Año 2 </w:t>
            </w:r>
            <w:r w:rsidRPr="006C2781">
              <w:rPr>
                <w:b/>
                <w:color w:val="000000"/>
                <w:sz w:val="22"/>
                <w:szCs w:val="22"/>
                <w:vertAlign w:val="superscript"/>
                <w:lang w:val="es-AR"/>
              </w:rPr>
              <w:t>(Ver nota b)</w:t>
            </w:r>
          </w:p>
        </w:tc>
        <w:tc>
          <w:tcPr>
            <w:tcW w:w="2437" w:type="dxa"/>
          </w:tcPr>
          <w:p w14:paraId="0A6A10EF"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 xml:space="preserve">  8.000.000</w:t>
            </w:r>
          </w:p>
        </w:tc>
        <w:tc>
          <w:tcPr>
            <w:tcW w:w="2894" w:type="dxa"/>
          </w:tcPr>
          <w:p w14:paraId="22184DA2"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10.000.000</w:t>
            </w:r>
          </w:p>
        </w:tc>
      </w:tr>
      <w:tr w:rsidR="00433D2D" w:rsidRPr="006C2781" w14:paraId="799349C3" w14:textId="77777777" w:rsidTr="000C03B0">
        <w:trPr>
          <w:trHeight w:val="266"/>
          <w:jc w:val="center"/>
        </w:trPr>
        <w:tc>
          <w:tcPr>
            <w:tcW w:w="2227" w:type="dxa"/>
          </w:tcPr>
          <w:p w14:paraId="2123C610"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 xml:space="preserve">Año 3 </w:t>
            </w:r>
            <w:r w:rsidRPr="006C2781">
              <w:rPr>
                <w:b/>
                <w:color w:val="000000"/>
                <w:sz w:val="22"/>
                <w:szCs w:val="22"/>
                <w:vertAlign w:val="superscript"/>
                <w:lang w:val="es-AR"/>
              </w:rPr>
              <w:t>(Ver nota c)</w:t>
            </w:r>
          </w:p>
        </w:tc>
        <w:tc>
          <w:tcPr>
            <w:tcW w:w="2437" w:type="dxa"/>
          </w:tcPr>
          <w:p w14:paraId="7472270E"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13.000.000</w:t>
            </w:r>
          </w:p>
        </w:tc>
        <w:tc>
          <w:tcPr>
            <w:tcW w:w="2894" w:type="dxa"/>
          </w:tcPr>
          <w:p w14:paraId="5A513CB8"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14.000.000</w:t>
            </w:r>
          </w:p>
        </w:tc>
      </w:tr>
      <w:tr w:rsidR="00433D2D" w:rsidRPr="006C2781" w14:paraId="3680A27B" w14:textId="77777777" w:rsidTr="000C03B0">
        <w:trPr>
          <w:trHeight w:val="266"/>
          <w:jc w:val="center"/>
        </w:trPr>
        <w:tc>
          <w:tcPr>
            <w:tcW w:w="2227" w:type="dxa"/>
          </w:tcPr>
          <w:p w14:paraId="2281C5C3"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Total</w:t>
            </w:r>
          </w:p>
        </w:tc>
        <w:tc>
          <w:tcPr>
            <w:tcW w:w="2437" w:type="dxa"/>
          </w:tcPr>
          <w:p w14:paraId="678C907F"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25.000.000</w:t>
            </w:r>
          </w:p>
        </w:tc>
        <w:tc>
          <w:tcPr>
            <w:tcW w:w="2894" w:type="dxa"/>
          </w:tcPr>
          <w:p w14:paraId="16903CFE" w14:textId="77777777" w:rsidR="00433D2D" w:rsidRPr="006C2781" w:rsidRDefault="00433D2D" w:rsidP="000C03B0">
            <w:pPr>
              <w:autoSpaceDE w:val="0"/>
              <w:autoSpaceDN w:val="0"/>
              <w:adjustRightInd w:val="0"/>
              <w:jc w:val="both"/>
              <w:rPr>
                <w:b/>
                <w:color w:val="000000"/>
                <w:sz w:val="22"/>
                <w:szCs w:val="22"/>
                <w:lang w:val="es-AR"/>
              </w:rPr>
            </w:pPr>
            <w:r w:rsidRPr="006C2781">
              <w:rPr>
                <w:b/>
                <w:color w:val="000000"/>
                <w:sz w:val="22"/>
                <w:szCs w:val="22"/>
                <w:lang w:val="es-AR"/>
              </w:rPr>
              <w:t>30.000.000</w:t>
            </w:r>
          </w:p>
        </w:tc>
      </w:tr>
    </w:tbl>
    <w:p w14:paraId="7FE62A16" w14:textId="77777777" w:rsidR="00433D2D" w:rsidRPr="006C2781" w:rsidRDefault="00433D2D" w:rsidP="006C2781">
      <w:pPr>
        <w:autoSpaceDE w:val="0"/>
        <w:autoSpaceDN w:val="0"/>
        <w:adjustRightInd w:val="0"/>
        <w:jc w:val="both"/>
        <w:rPr>
          <w:color w:val="000000"/>
          <w:sz w:val="22"/>
          <w:szCs w:val="22"/>
          <w:lang w:val="es-AR"/>
        </w:rPr>
      </w:pPr>
    </w:p>
    <w:p w14:paraId="3BE9934A" w14:textId="77777777" w:rsidR="00433D2D" w:rsidRPr="006C2781" w:rsidRDefault="00433D2D" w:rsidP="006C2781">
      <w:pPr>
        <w:autoSpaceDE w:val="0"/>
        <w:autoSpaceDN w:val="0"/>
        <w:adjustRightInd w:val="0"/>
        <w:jc w:val="both"/>
        <w:rPr>
          <w:b/>
          <w:color w:val="000000"/>
          <w:sz w:val="22"/>
          <w:szCs w:val="22"/>
          <w:lang w:val="es-AR"/>
        </w:rPr>
      </w:pPr>
      <w:r w:rsidRPr="006C2781">
        <w:rPr>
          <w:b/>
          <w:color w:val="000000"/>
          <w:sz w:val="22"/>
          <w:szCs w:val="22"/>
          <w:u w:val="single"/>
          <w:lang w:val="es-AR"/>
        </w:rPr>
        <w:t>Notas</w:t>
      </w:r>
      <w:r w:rsidRPr="006C2781">
        <w:rPr>
          <w:b/>
          <w:color w:val="000000"/>
          <w:sz w:val="22"/>
          <w:szCs w:val="22"/>
          <w:lang w:val="es-AR"/>
        </w:rPr>
        <w:t>:</w:t>
      </w:r>
    </w:p>
    <w:p w14:paraId="0AC45D1F" w14:textId="77777777" w:rsidR="00433D2D" w:rsidRPr="006C2781" w:rsidRDefault="00433D2D" w:rsidP="000C03B0">
      <w:pPr>
        <w:pStyle w:val="ListParagraph"/>
        <w:numPr>
          <w:ilvl w:val="0"/>
          <w:numId w:val="4"/>
        </w:numPr>
        <w:autoSpaceDE w:val="0"/>
        <w:autoSpaceDN w:val="0"/>
        <w:adjustRightInd w:val="0"/>
        <w:spacing w:after="0" w:line="240" w:lineRule="auto"/>
        <w:ind w:left="0" w:hanging="357"/>
        <w:contextualSpacing w:val="0"/>
        <w:jc w:val="both"/>
        <w:rPr>
          <w:rFonts w:ascii="Times New Roman" w:hAnsi="Times New Roman"/>
          <w:color w:val="000000"/>
          <w:lang w:val="es-AR"/>
        </w:rPr>
      </w:pPr>
      <w:r w:rsidRPr="006C2781">
        <w:rPr>
          <w:rFonts w:ascii="Times New Roman" w:hAnsi="Times New Roman"/>
          <w:color w:val="000000"/>
          <w:lang w:val="es-AR"/>
        </w:rPr>
        <w:t>Los costos del primer año contemplan el pago a un subcontratista encargado de realizar las obras de alcantarillado, por un monto total de US$2.000.000.  Se estima que un 50% de estas obras se llevarán a cabo el primer año y el 50% restante se completará durante el segundo año.</w:t>
      </w:r>
    </w:p>
    <w:p w14:paraId="2A351C92" w14:textId="77777777" w:rsidR="00433D2D" w:rsidRPr="006C2781" w:rsidRDefault="00433D2D" w:rsidP="000C03B0">
      <w:pPr>
        <w:pStyle w:val="ListParagraph"/>
        <w:numPr>
          <w:ilvl w:val="0"/>
          <w:numId w:val="4"/>
        </w:numPr>
        <w:autoSpaceDE w:val="0"/>
        <w:autoSpaceDN w:val="0"/>
        <w:adjustRightInd w:val="0"/>
        <w:spacing w:after="0" w:line="240" w:lineRule="auto"/>
        <w:ind w:left="0"/>
        <w:contextualSpacing w:val="0"/>
        <w:jc w:val="both"/>
        <w:rPr>
          <w:rFonts w:ascii="Times New Roman" w:hAnsi="Times New Roman"/>
          <w:color w:val="000000"/>
          <w:lang w:val="es-AR"/>
        </w:rPr>
      </w:pPr>
      <w:r w:rsidRPr="006C2781">
        <w:rPr>
          <w:rFonts w:ascii="Times New Roman" w:hAnsi="Times New Roman"/>
          <w:color w:val="000000"/>
          <w:lang w:val="es-AR"/>
        </w:rPr>
        <w:t>Los costos del año 2 incluyen la compra anticipada de materiales de construcción por un monto total de US$2.850.000. Estos materiales serán utilizados en su totalidad durante el tercer año.</w:t>
      </w:r>
    </w:p>
    <w:p w14:paraId="5295CA41" w14:textId="77777777" w:rsidR="00433D2D" w:rsidRPr="006C2781" w:rsidRDefault="00433D2D" w:rsidP="000C03B0">
      <w:pPr>
        <w:pStyle w:val="ListParagraph"/>
        <w:numPr>
          <w:ilvl w:val="0"/>
          <w:numId w:val="4"/>
        </w:numPr>
        <w:autoSpaceDE w:val="0"/>
        <w:autoSpaceDN w:val="0"/>
        <w:adjustRightInd w:val="0"/>
        <w:spacing w:after="0" w:line="240" w:lineRule="auto"/>
        <w:ind w:left="0"/>
        <w:contextualSpacing w:val="0"/>
        <w:jc w:val="both"/>
        <w:rPr>
          <w:rFonts w:ascii="Times New Roman" w:hAnsi="Times New Roman"/>
          <w:color w:val="000000"/>
          <w:lang w:val="es-AR"/>
        </w:rPr>
      </w:pPr>
      <w:r w:rsidRPr="006C2781">
        <w:rPr>
          <w:rFonts w:ascii="Times New Roman" w:hAnsi="Times New Roman"/>
          <w:color w:val="000000"/>
          <w:lang w:val="es-AR"/>
        </w:rPr>
        <w:t>Los costos del año 3 tienen incorporada la suma de US$ 1.000.000 por concepto de gastos de comercialización, correspondientes a una campaña publicitaria que hará la empresa constructora para promover entre los vecinos donde se hará el edificio, su irrestricto apego a las normas medio ambientales durante el proceso constructivo.</w:t>
      </w:r>
    </w:p>
    <w:p w14:paraId="577D08D0" w14:textId="77777777" w:rsidR="00AA0586" w:rsidRDefault="00AA0586" w:rsidP="000C03B0">
      <w:pPr>
        <w:autoSpaceDE w:val="0"/>
        <w:autoSpaceDN w:val="0"/>
        <w:adjustRightInd w:val="0"/>
        <w:jc w:val="both"/>
        <w:rPr>
          <w:color w:val="000000"/>
          <w:sz w:val="22"/>
          <w:szCs w:val="22"/>
          <w:lang w:val="es-AR"/>
        </w:rPr>
      </w:pPr>
    </w:p>
    <w:p w14:paraId="72C7EE4C"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Suponga además que, cerca del término del segundo año</w:t>
      </w:r>
      <w:r w:rsidR="00AA0586">
        <w:rPr>
          <w:color w:val="000000"/>
          <w:sz w:val="22"/>
          <w:szCs w:val="22"/>
          <w:lang w:val="es-AR"/>
        </w:rPr>
        <w:t xml:space="preserve"> (antes de hacer los registros contables)</w:t>
      </w:r>
      <w:r w:rsidRPr="006C2781">
        <w:rPr>
          <w:color w:val="000000"/>
          <w:sz w:val="22"/>
          <w:szCs w:val="22"/>
          <w:lang w:val="es-AR"/>
        </w:rPr>
        <w:t>, la empresa constructora se da cuenta que los costos a incurrir durante el tercer año aumentarán en US$400.000 por un alza totalmente inesperada en el costo de las terminaciones del edificio. Desgraciadamente, ese mayor costo debe ser íntegramente absorbido por la constructora ya que el contrato es a precio fijo.</w:t>
      </w:r>
    </w:p>
    <w:p w14:paraId="7B0DD889" w14:textId="77777777" w:rsidR="00433D2D" w:rsidRPr="006C2781" w:rsidRDefault="00433D2D" w:rsidP="000C03B0">
      <w:pPr>
        <w:autoSpaceDE w:val="0"/>
        <w:autoSpaceDN w:val="0"/>
        <w:adjustRightInd w:val="0"/>
        <w:jc w:val="both"/>
        <w:rPr>
          <w:color w:val="000000"/>
          <w:sz w:val="22"/>
          <w:szCs w:val="22"/>
          <w:lang w:val="es-AR"/>
        </w:rPr>
      </w:pPr>
      <w:r w:rsidRPr="006C2781">
        <w:rPr>
          <w:color w:val="000000"/>
          <w:sz w:val="22"/>
          <w:szCs w:val="22"/>
          <w:lang w:val="es-AR"/>
        </w:rPr>
        <w:t>Se sabe que la empresa constructora reconoce sus ingresos según el grado de avance de la obra, medido a través de la proporción de costos incurridos a la fecha.</w:t>
      </w:r>
    </w:p>
    <w:p w14:paraId="5D38F495" w14:textId="77777777" w:rsidR="00AA0586" w:rsidRDefault="00AA0586" w:rsidP="000C03B0">
      <w:pPr>
        <w:autoSpaceDE w:val="0"/>
        <w:autoSpaceDN w:val="0"/>
        <w:adjustRightInd w:val="0"/>
        <w:jc w:val="both"/>
        <w:rPr>
          <w:b/>
          <w:color w:val="000000"/>
          <w:sz w:val="22"/>
          <w:szCs w:val="22"/>
          <w:lang w:val="es-AR"/>
        </w:rPr>
      </w:pPr>
    </w:p>
    <w:p w14:paraId="6D0BD8DC" w14:textId="77777777" w:rsidR="00433D2D" w:rsidRPr="006C2781" w:rsidRDefault="00433D2D" w:rsidP="000C03B0">
      <w:pPr>
        <w:autoSpaceDE w:val="0"/>
        <w:autoSpaceDN w:val="0"/>
        <w:adjustRightInd w:val="0"/>
        <w:jc w:val="both"/>
        <w:rPr>
          <w:color w:val="000000"/>
          <w:sz w:val="22"/>
          <w:szCs w:val="22"/>
          <w:lang w:val="es-AR"/>
        </w:rPr>
      </w:pPr>
      <w:r w:rsidRPr="006C2781">
        <w:rPr>
          <w:b/>
          <w:color w:val="000000"/>
          <w:sz w:val="22"/>
          <w:szCs w:val="22"/>
          <w:lang w:val="es-AR"/>
        </w:rPr>
        <w:t>A Ud. se le pide</w:t>
      </w:r>
      <w:r w:rsidRPr="006C2781">
        <w:rPr>
          <w:color w:val="000000"/>
          <w:sz w:val="22"/>
          <w:szCs w:val="22"/>
          <w:lang w:val="es-AR"/>
        </w:rPr>
        <w:t xml:space="preserve"> determinar el ingreso por ventas, los costos y la utilidad que debiera reconocer la empresa constructora en cada uno de los tres años que dura el contrato.</w:t>
      </w:r>
    </w:p>
    <w:p w14:paraId="7A8B5CDD" w14:textId="77777777" w:rsidR="001818CA" w:rsidRPr="000C03B0" w:rsidRDefault="001818CA" w:rsidP="000C03B0">
      <w:pPr>
        <w:pStyle w:val="ListParagraph"/>
        <w:autoSpaceDE w:val="0"/>
        <w:autoSpaceDN w:val="0"/>
        <w:adjustRightInd w:val="0"/>
        <w:spacing w:after="0" w:line="240" w:lineRule="auto"/>
        <w:ind w:left="0"/>
        <w:contextualSpacing w:val="0"/>
        <w:jc w:val="both"/>
        <w:rPr>
          <w:rFonts w:ascii="Times New Roman" w:hAnsi="Times New Roman"/>
          <w:color w:val="4F81BD" w:themeColor="accent1"/>
          <w:lang w:val="es-AR"/>
        </w:rPr>
      </w:pPr>
    </w:p>
    <w:p w14:paraId="4F768EAF" w14:textId="77777777" w:rsidR="00CE04DA" w:rsidRPr="000C03B0" w:rsidRDefault="00CE04DA" w:rsidP="000C03B0">
      <w:pPr>
        <w:autoSpaceDE w:val="0"/>
        <w:autoSpaceDN w:val="0"/>
        <w:adjustRightInd w:val="0"/>
        <w:jc w:val="both"/>
        <w:rPr>
          <w:b/>
          <w:bCs/>
          <w:iCs/>
          <w:color w:val="4F81BD" w:themeColor="accent1"/>
          <w:sz w:val="22"/>
          <w:szCs w:val="22"/>
          <w:u w:val="single"/>
          <w:lang w:val="es-AR"/>
        </w:rPr>
      </w:pPr>
      <w:r w:rsidRPr="000C03B0">
        <w:rPr>
          <w:b/>
          <w:bCs/>
          <w:iCs/>
          <w:color w:val="4F81BD" w:themeColor="accent1"/>
          <w:sz w:val="22"/>
          <w:szCs w:val="22"/>
          <w:u w:val="single"/>
          <w:lang w:val="es-AR"/>
        </w:rPr>
        <w:t>Respuesta:</w:t>
      </w:r>
    </w:p>
    <w:p w14:paraId="124CA7EB" w14:textId="77777777" w:rsidR="00CE04DA" w:rsidRPr="000C03B0" w:rsidRDefault="00CE04DA" w:rsidP="000C03B0">
      <w:pPr>
        <w:autoSpaceDE w:val="0"/>
        <w:autoSpaceDN w:val="0"/>
        <w:adjustRightInd w:val="0"/>
        <w:jc w:val="both"/>
        <w:rPr>
          <w:b/>
          <w:bCs/>
          <w:iCs/>
          <w:color w:val="4F81BD" w:themeColor="accent1"/>
          <w:sz w:val="22"/>
          <w:szCs w:val="22"/>
          <w:u w:val="single"/>
          <w:lang w:val="es-AR"/>
        </w:rPr>
      </w:pPr>
    </w:p>
    <w:p w14:paraId="21D29BC5" w14:textId="77777777" w:rsidR="00CE04DA" w:rsidRPr="000C03B0" w:rsidRDefault="00AA0586" w:rsidP="000C03B0">
      <w:pPr>
        <w:autoSpaceDE w:val="0"/>
        <w:autoSpaceDN w:val="0"/>
        <w:adjustRightInd w:val="0"/>
        <w:jc w:val="both"/>
        <w:rPr>
          <w:b/>
          <w:bCs/>
          <w:iCs/>
          <w:color w:val="4F81BD" w:themeColor="accent1"/>
          <w:sz w:val="22"/>
          <w:szCs w:val="22"/>
          <w:u w:val="single"/>
          <w:lang w:val="es-AR"/>
        </w:rPr>
      </w:pPr>
      <w:r w:rsidRPr="006C2781">
        <w:rPr>
          <w:b/>
          <w:bCs/>
          <w:iCs/>
          <w:color w:val="4F81BD" w:themeColor="accent1"/>
          <w:sz w:val="22"/>
          <w:szCs w:val="22"/>
          <w:u w:val="single"/>
          <w:lang w:val="es-AR"/>
        </w:rPr>
        <w:t>Año 1</w:t>
      </w:r>
    </w:p>
    <w:p w14:paraId="27AE8D4A" w14:textId="77777777" w:rsidR="00CE04DA" w:rsidRPr="000C03B0" w:rsidRDefault="00CE04DA" w:rsidP="000C03B0">
      <w:pPr>
        <w:autoSpaceDE w:val="0"/>
        <w:autoSpaceDN w:val="0"/>
        <w:adjustRightInd w:val="0"/>
        <w:jc w:val="both"/>
        <w:rPr>
          <w:iCs/>
          <w:color w:val="4F81BD" w:themeColor="accent1"/>
          <w:sz w:val="22"/>
          <w:szCs w:val="22"/>
          <w:lang w:val="es-AR"/>
        </w:rPr>
      </w:pPr>
      <w:r w:rsidRPr="000C03B0">
        <w:rPr>
          <w:iCs/>
          <w:color w:val="4F81BD" w:themeColor="accent1"/>
          <w:sz w:val="22"/>
          <w:szCs w:val="22"/>
          <w:lang w:val="es-AR"/>
        </w:rPr>
        <w:t xml:space="preserve">Como primera observación nótese que el US$ 1.000.000 de gastos de comercialización no </w:t>
      </w:r>
      <w:proofErr w:type="gramStart"/>
      <w:r w:rsidRPr="000C03B0">
        <w:rPr>
          <w:iCs/>
          <w:color w:val="4F81BD" w:themeColor="accent1"/>
          <w:sz w:val="22"/>
          <w:szCs w:val="22"/>
          <w:lang w:val="es-AR"/>
        </w:rPr>
        <w:t>son</w:t>
      </w:r>
      <w:proofErr w:type="gramEnd"/>
      <w:r w:rsidRPr="000C03B0">
        <w:rPr>
          <w:iCs/>
          <w:color w:val="4F81BD" w:themeColor="accent1"/>
          <w:sz w:val="22"/>
          <w:szCs w:val="22"/>
          <w:lang w:val="es-AR"/>
        </w:rPr>
        <w:t xml:space="preserve"> considerados como costos del contrato. Por lo tanto, los costos totales relevantes a utilizar para medir el grado de avance son US$ 24.000.000.</w:t>
      </w:r>
    </w:p>
    <w:p w14:paraId="6E6F169D" w14:textId="77777777" w:rsidR="00CE04DA" w:rsidRPr="000C03B0" w:rsidRDefault="00CE04DA" w:rsidP="00987C3D">
      <w:pPr>
        <w:autoSpaceDE w:val="0"/>
        <w:autoSpaceDN w:val="0"/>
        <w:adjustRightInd w:val="0"/>
        <w:spacing w:before="240"/>
        <w:jc w:val="both"/>
        <w:rPr>
          <w:iCs/>
          <w:color w:val="4F81BD" w:themeColor="accent1"/>
          <w:sz w:val="22"/>
          <w:szCs w:val="22"/>
          <w:lang w:val="es-AR"/>
        </w:rPr>
      </w:pPr>
      <w:r w:rsidRPr="000C03B0">
        <w:rPr>
          <w:iCs/>
          <w:color w:val="4F81BD" w:themeColor="accent1"/>
          <w:sz w:val="22"/>
          <w:szCs w:val="22"/>
          <w:lang w:val="es-AR"/>
        </w:rPr>
        <w:t xml:space="preserve">El grado de avance de la obra debe medirse en función de los costos incurridos. El primer año tiene incorporado un pago de US$ 2.000.000 a un subcontratista que hará la mitad de las obras de alcantarillado en ese año y el 50% restante el año siguiente. En consecuencia, corresponde restar US$ 1.000.000 de los costos del año 1. </w:t>
      </w:r>
    </w:p>
    <w:p w14:paraId="36C370DC" w14:textId="77777777" w:rsidR="00CE04DA" w:rsidRPr="000C03B0" w:rsidRDefault="00CE04DA" w:rsidP="000C03B0">
      <w:pPr>
        <w:autoSpaceDE w:val="0"/>
        <w:autoSpaceDN w:val="0"/>
        <w:adjustRightInd w:val="0"/>
        <w:jc w:val="both"/>
        <w:rPr>
          <w:iCs/>
          <w:color w:val="4F81BD" w:themeColor="accent1"/>
          <w:sz w:val="22"/>
          <w:szCs w:val="22"/>
          <w:lang w:val="es-AR"/>
        </w:rPr>
      </w:pPr>
    </w:p>
    <w:p w14:paraId="02CD6A16" w14:textId="77777777" w:rsidR="00CE04DA" w:rsidRPr="000C03B0" w:rsidRDefault="00CE04DA" w:rsidP="000C03B0">
      <w:pPr>
        <w:autoSpaceDE w:val="0"/>
        <w:autoSpaceDN w:val="0"/>
        <w:adjustRightInd w:val="0"/>
        <w:jc w:val="both"/>
        <w:rPr>
          <w:iCs/>
          <w:color w:val="4F81BD" w:themeColor="accent1"/>
          <w:sz w:val="22"/>
          <w:szCs w:val="22"/>
          <w:lang w:val="es-AR"/>
        </w:rPr>
      </w:pPr>
      <w:r w:rsidRPr="000C03B0">
        <w:rPr>
          <w:iCs/>
          <w:color w:val="4F81BD" w:themeColor="accent1"/>
          <w:sz w:val="22"/>
          <w:szCs w:val="22"/>
          <w:lang w:val="es-AR"/>
        </w:rPr>
        <w:t>Costos año 1: US$ 4.000.000 – 0,5 x 2.000.000 = US$ 3.000.000</w:t>
      </w:r>
    </w:p>
    <w:p w14:paraId="1D6B9062"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Porcentaje de costos incurridos (grado de avance) = 3.000.000/24.000.000 = 12,5% </w:t>
      </w:r>
    </w:p>
    <w:p w14:paraId="428EB088"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Ingreso = 0,125 x 30.000.000 = 3.750.000 </w:t>
      </w:r>
    </w:p>
    <w:p w14:paraId="77173356"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Utilidad = 3.750.000 – 3.000.000 = 750.000 </w:t>
      </w:r>
    </w:p>
    <w:p w14:paraId="50195397" w14:textId="77777777" w:rsidR="00CE04DA" w:rsidRPr="000C03B0" w:rsidRDefault="00CE04DA" w:rsidP="000C03B0">
      <w:pPr>
        <w:jc w:val="both"/>
        <w:rPr>
          <w:b/>
          <w:bCs/>
          <w:iCs/>
          <w:color w:val="4F81BD" w:themeColor="accent1"/>
          <w:sz w:val="22"/>
          <w:szCs w:val="22"/>
          <w:u w:val="single"/>
          <w:lang w:val="es-AR"/>
        </w:rPr>
      </w:pPr>
    </w:p>
    <w:p w14:paraId="76A8B0AD" w14:textId="77777777" w:rsidR="00CE04DA" w:rsidRPr="000C03B0" w:rsidRDefault="00CE04DA" w:rsidP="000C03B0">
      <w:pPr>
        <w:autoSpaceDE w:val="0"/>
        <w:autoSpaceDN w:val="0"/>
        <w:adjustRightInd w:val="0"/>
        <w:jc w:val="both"/>
        <w:rPr>
          <w:color w:val="4F81BD" w:themeColor="accent1"/>
          <w:sz w:val="22"/>
          <w:szCs w:val="22"/>
          <w:u w:val="single"/>
          <w:lang w:val="es-AR"/>
        </w:rPr>
      </w:pPr>
      <w:r w:rsidRPr="000C03B0">
        <w:rPr>
          <w:b/>
          <w:bCs/>
          <w:iCs/>
          <w:color w:val="4F81BD" w:themeColor="accent1"/>
          <w:sz w:val="22"/>
          <w:szCs w:val="22"/>
          <w:u w:val="single"/>
          <w:lang w:val="es-AR"/>
        </w:rPr>
        <w:lastRenderedPageBreak/>
        <w:t xml:space="preserve">Año 2 </w:t>
      </w:r>
    </w:p>
    <w:p w14:paraId="408EE179" w14:textId="77777777" w:rsidR="00CE04DA" w:rsidRPr="000C03B0" w:rsidRDefault="00CE04DA" w:rsidP="00987C3D">
      <w:pPr>
        <w:autoSpaceDE w:val="0"/>
        <w:autoSpaceDN w:val="0"/>
        <w:adjustRightInd w:val="0"/>
        <w:spacing w:before="240"/>
        <w:jc w:val="both"/>
        <w:rPr>
          <w:color w:val="4F81BD" w:themeColor="accent1"/>
          <w:sz w:val="22"/>
          <w:szCs w:val="22"/>
          <w:lang w:val="es-AR"/>
        </w:rPr>
      </w:pPr>
      <w:r w:rsidRPr="000C03B0">
        <w:rPr>
          <w:iCs/>
          <w:color w:val="4F81BD" w:themeColor="accent1"/>
          <w:sz w:val="22"/>
          <w:szCs w:val="22"/>
          <w:lang w:val="es-AR"/>
        </w:rPr>
        <w:t>Este año debe incluirse el US$ 1.000.000 del subcontratista que había quedado pendiente del año pasado. Adicionalmente, hay que restar los US$ 2.850.000 que corresponden a materiales que se usarán el tercer año.</w:t>
      </w:r>
      <w:r w:rsidRPr="000C03B0">
        <w:rPr>
          <w:color w:val="4F81BD" w:themeColor="accent1"/>
          <w:sz w:val="22"/>
          <w:szCs w:val="22"/>
          <w:lang w:val="es-AR"/>
        </w:rPr>
        <w:t xml:space="preserve"> Finalmente, cabe recordar que en el año 2 </w:t>
      </w:r>
      <w:r w:rsidRPr="000C03B0">
        <w:rPr>
          <w:iCs/>
          <w:color w:val="4F81BD" w:themeColor="accent1"/>
          <w:sz w:val="22"/>
          <w:szCs w:val="22"/>
          <w:lang w:val="es-AR"/>
        </w:rPr>
        <w:t xml:space="preserve">la empresa se da cuenta que los costos del tercer año aumentarán en US$400.000, con lo cual los costos totales del contrato serán de US$ 24.400.000. </w:t>
      </w:r>
    </w:p>
    <w:p w14:paraId="446CA5EA" w14:textId="77777777" w:rsidR="00CE04DA" w:rsidRPr="000C03B0" w:rsidRDefault="00CE04DA" w:rsidP="000C03B0">
      <w:pPr>
        <w:autoSpaceDE w:val="0"/>
        <w:autoSpaceDN w:val="0"/>
        <w:adjustRightInd w:val="0"/>
        <w:jc w:val="both"/>
        <w:rPr>
          <w:iCs/>
          <w:color w:val="4F81BD" w:themeColor="accent1"/>
          <w:sz w:val="22"/>
          <w:szCs w:val="22"/>
          <w:lang w:val="es-AR"/>
        </w:rPr>
      </w:pPr>
    </w:p>
    <w:p w14:paraId="1725DC60" w14:textId="77777777" w:rsidR="00CE04DA" w:rsidRPr="000C03B0" w:rsidRDefault="00CE04DA" w:rsidP="000C03B0">
      <w:pPr>
        <w:autoSpaceDE w:val="0"/>
        <w:autoSpaceDN w:val="0"/>
        <w:adjustRightInd w:val="0"/>
        <w:jc w:val="both"/>
        <w:rPr>
          <w:iCs/>
          <w:color w:val="4F81BD" w:themeColor="accent1"/>
          <w:sz w:val="22"/>
          <w:szCs w:val="22"/>
          <w:lang w:val="es-AR"/>
        </w:rPr>
      </w:pPr>
      <w:r w:rsidRPr="000C03B0">
        <w:rPr>
          <w:iCs/>
          <w:color w:val="4F81BD" w:themeColor="accent1"/>
          <w:sz w:val="22"/>
          <w:szCs w:val="22"/>
          <w:lang w:val="es-AR"/>
        </w:rPr>
        <w:t>Costos incurridos el año 2 = 8.000.000 + 1.000.000 – 2.850.000 = 6.150.000</w:t>
      </w:r>
    </w:p>
    <w:p w14:paraId="2284049A"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Costos totales incurridos hasta el año 2 = 3.000.000 + 6.150.000 = 9.150.000 </w:t>
      </w:r>
    </w:p>
    <w:p w14:paraId="3DB1447D"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Porcentaje de costos incurridos (grado de avance) = 9.150.000/24.400.000 = 37,5% </w:t>
      </w:r>
    </w:p>
    <w:p w14:paraId="549D4042"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Ingreso años (1 + 2) a reconocer = 0,375 x 30.000.000 = 11.250.000</w:t>
      </w:r>
    </w:p>
    <w:p w14:paraId="2FB6FD71"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Saldo ingreso para año 2 = 11.250.000 – 3.750.000 = 7.500.000</w:t>
      </w:r>
    </w:p>
    <w:p w14:paraId="1A25AD3F"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Utilidad = 7.500.000 – 6.150.000 = 1.350.000 </w:t>
      </w:r>
    </w:p>
    <w:p w14:paraId="32741185" w14:textId="77777777" w:rsidR="00AA0586" w:rsidRDefault="00AA0586" w:rsidP="000C03B0">
      <w:pPr>
        <w:autoSpaceDE w:val="0"/>
        <w:autoSpaceDN w:val="0"/>
        <w:adjustRightInd w:val="0"/>
        <w:jc w:val="both"/>
        <w:rPr>
          <w:b/>
          <w:bCs/>
          <w:iCs/>
          <w:color w:val="4F81BD" w:themeColor="accent1"/>
          <w:sz w:val="22"/>
          <w:szCs w:val="22"/>
          <w:u w:val="single"/>
          <w:lang w:val="es-AR"/>
        </w:rPr>
      </w:pPr>
    </w:p>
    <w:p w14:paraId="29D0E7AC" w14:textId="77777777" w:rsidR="00CE04DA" w:rsidRPr="000C03B0" w:rsidRDefault="00CE04DA" w:rsidP="000C03B0">
      <w:pPr>
        <w:autoSpaceDE w:val="0"/>
        <w:autoSpaceDN w:val="0"/>
        <w:adjustRightInd w:val="0"/>
        <w:jc w:val="both"/>
        <w:rPr>
          <w:color w:val="4F81BD" w:themeColor="accent1"/>
          <w:sz w:val="22"/>
          <w:szCs w:val="22"/>
          <w:u w:val="single"/>
          <w:lang w:val="es-AR"/>
        </w:rPr>
      </w:pPr>
      <w:r w:rsidRPr="000C03B0">
        <w:rPr>
          <w:b/>
          <w:bCs/>
          <w:iCs/>
          <w:color w:val="4F81BD" w:themeColor="accent1"/>
          <w:sz w:val="22"/>
          <w:szCs w:val="22"/>
          <w:u w:val="single"/>
          <w:lang w:val="es-AR"/>
        </w:rPr>
        <w:t>Año 3</w:t>
      </w:r>
    </w:p>
    <w:p w14:paraId="4E54687B" w14:textId="77777777" w:rsidR="00CE04DA" w:rsidRPr="000C03B0" w:rsidRDefault="00CE04DA" w:rsidP="00987C3D">
      <w:pPr>
        <w:autoSpaceDE w:val="0"/>
        <w:autoSpaceDN w:val="0"/>
        <w:adjustRightInd w:val="0"/>
        <w:spacing w:before="240"/>
        <w:jc w:val="both"/>
        <w:rPr>
          <w:color w:val="4F81BD" w:themeColor="accent1"/>
          <w:sz w:val="22"/>
          <w:szCs w:val="22"/>
          <w:lang w:val="es-AR"/>
        </w:rPr>
      </w:pPr>
      <w:r w:rsidRPr="000C03B0">
        <w:rPr>
          <w:iCs/>
          <w:color w:val="4F81BD" w:themeColor="accent1"/>
          <w:sz w:val="22"/>
          <w:szCs w:val="22"/>
          <w:lang w:val="es-AR"/>
        </w:rPr>
        <w:t>Este año se deben incluir en los costos los US$ 2.850.000  millones que se pagaron el año pasado en la compra de materiales y los US$400.000 de costo adicional en las terminaciones del edificio.</w:t>
      </w:r>
    </w:p>
    <w:p w14:paraId="17391CF7" w14:textId="77777777" w:rsidR="00CE04DA" w:rsidRPr="000C03B0" w:rsidRDefault="00CE04DA" w:rsidP="000C03B0">
      <w:pPr>
        <w:autoSpaceDE w:val="0"/>
        <w:autoSpaceDN w:val="0"/>
        <w:adjustRightInd w:val="0"/>
        <w:jc w:val="both"/>
        <w:rPr>
          <w:iCs/>
          <w:color w:val="4F81BD" w:themeColor="accent1"/>
          <w:sz w:val="22"/>
          <w:szCs w:val="22"/>
          <w:lang w:val="es-AR"/>
        </w:rPr>
      </w:pPr>
    </w:p>
    <w:p w14:paraId="0518E0E3" w14:textId="77777777" w:rsidR="00CE04DA" w:rsidRPr="000C03B0" w:rsidRDefault="00CE04DA" w:rsidP="000C03B0">
      <w:pPr>
        <w:autoSpaceDE w:val="0"/>
        <w:autoSpaceDN w:val="0"/>
        <w:adjustRightInd w:val="0"/>
        <w:jc w:val="both"/>
        <w:rPr>
          <w:iCs/>
          <w:color w:val="4F81BD" w:themeColor="accent1"/>
          <w:sz w:val="22"/>
          <w:szCs w:val="22"/>
          <w:lang w:val="es-AR"/>
        </w:rPr>
      </w:pPr>
      <w:r w:rsidRPr="000C03B0">
        <w:rPr>
          <w:iCs/>
          <w:color w:val="4F81BD" w:themeColor="accent1"/>
          <w:sz w:val="22"/>
          <w:szCs w:val="22"/>
          <w:lang w:val="es-AR"/>
        </w:rPr>
        <w:t>Costos actuales incurridos = 12.000.000 + 2.850.000 + 400.000 = 15.250.000</w:t>
      </w:r>
    </w:p>
    <w:p w14:paraId="26781DF0" w14:textId="77777777" w:rsidR="00CE04DA" w:rsidRPr="000C03B0" w:rsidRDefault="00CE04DA" w:rsidP="000C03B0">
      <w:pPr>
        <w:autoSpaceDE w:val="0"/>
        <w:autoSpaceDN w:val="0"/>
        <w:adjustRightInd w:val="0"/>
        <w:jc w:val="both"/>
        <w:rPr>
          <w:color w:val="4F81BD" w:themeColor="accent1"/>
          <w:sz w:val="22"/>
          <w:szCs w:val="22"/>
          <w:lang w:val="es-AR"/>
        </w:rPr>
      </w:pPr>
      <w:r w:rsidRPr="000C03B0">
        <w:rPr>
          <w:iCs/>
          <w:color w:val="4F81BD" w:themeColor="accent1"/>
          <w:sz w:val="22"/>
          <w:szCs w:val="22"/>
          <w:lang w:val="es-AR"/>
        </w:rPr>
        <w:t xml:space="preserve">Ingreso = 30.000.000 – 11.250.000 = 18.750.000 </w:t>
      </w:r>
    </w:p>
    <w:p w14:paraId="69213FE0" w14:textId="1C9D4A93" w:rsidR="00CE04DA" w:rsidRPr="000C03B0" w:rsidRDefault="00CE04DA" w:rsidP="000C03B0">
      <w:pPr>
        <w:autoSpaceDE w:val="0"/>
        <w:autoSpaceDN w:val="0"/>
        <w:adjustRightInd w:val="0"/>
        <w:jc w:val="both"/>
        <w:rPr>
          <w:iCs/>
          <w:color w:val="4F81BD" w:themeColor="accent1"/>
          <w:sz w:val="22"/>
          <w:szCs w:val="22"/>
          <w:lang w:val="es-AR"/>
        </w:rPr>
      </w:pPr>
      <w:r w:rsidRPr="000C03B0">
        <w:rPr>
          <w:iCs/>
          <w:color w:val="4F81BD" w:themeColor="accent1"/>
          <w:sz w:val="22"/>
          <w:szCs w:val="22"/>
          <w:lang w:val="es-AR"/>
        </w:rPr>
        <w:t>Utilidad = 18.750.000 – 15.250.000</w:t>
      </w:r>
      <w:r w:rsidR="00760221">
        <w:rPr>
          <w:iCs/>
          <w:color w:val="4F81BD" w:themeColor="accent1"/>
          <w:sz w:val="22"/>
          <w:szCs w:val="22"/>
          <w:lang w:val="es-AR"/>
        </w:rPr>
        <w:t xml:space="preserve"> – 1.000.000 = 2</w:t>
      </w:r>
      <w:r w:rsidRPr="000C03B0">
        <w:rPr>
          <w:iCs/>
          <w:color w:val="4F81BD" w:themeColor="accent1"/>
          <w:sz w:val="22"/>
          <w:szCs w:val="22"/>
          <w:lang w:val="es-AR"/>
        </w:rPr>
        <w:t>.500.000</w:t>
      </w:r>
    </w:p>
    <w:p w14:paraId="3B9C5D5A" w14:textId="77777777" w:rsidR="0006327A" w:rsidRPr="000C03B0" w:rsidRDefault="0006327A" w:rsidP="000C03B0">
      <w:pPr>
        <w:pStyle w:val="BodyText1"/>
        <w:spacing w:after="0" w:line="240" w:lineRule="auto"/>
        <w:jc w:val="both"/>
        <w:rPr>
          <w:rFonts w:ascii="Times New Roman" w:hAnsi="Times New Roman"/>
          <w:color w:val="4F81BD" w:themeColor="accent1"/>
          <w:lang w:val="es-AR"/>
        </w:rPr>
      </w:pPr>
      <w:bookmarkStart w:id="0" w:name="_GoBack"/>
      <w:bookmarkEnd w:id="0"/>
    </w:p>
    <w:sectPr w:rsidR="0006327A" w:rsidRPr="000C0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YInterstate">
    <w:charset w:val="00"/>
    <w:family w:val="auto"/>
    <w:pitch w:val="variable"/>
    <w:sig w:usb0="00000001" w:usb1="5000206A" w:usb2="00000000" w:usb3="00000000" w:csb0="0000009F" w:csb1="00000000"/>
  </w:font>
  <w:font w:name="EYInterstate Light">
    <w:altName w:val="Arial Narrow"/>
    <w:charset w:val="00"/>
    <w:family w:val="auto"/>
    <w:pitch w:val="variable"/>
    <w:sig w:usb0="A00002AF" w:usb1="5000206A"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95F"/>
    <w:multiLevelType w:val="hybridMultilevel"/>
    <w:tmpl w:val="8F449AF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3E75A33"/>
    <w:multiLevelType w:val="hybridMultilevel"/>
    <w:tmpl w:val="2530F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4867"/>
    <w:multiLevelType w:val="hybridMultilevel"/>
    <w:tmpl w:val="D71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A059F"/>
    <w:multiLevelType w:val="hybridMultilevel"/>
    <w:tmpl w:val="869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04612"/>
    <w:multiLevelType w:val="hybridMultilevel"/>
    <w:tmpl w:val="8F449AF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15:restartNumberingAfterBreak="0">
    <w:nsid w:val="44B46A25"/>
    <w:multiLevelType w:val="hybridMultilevel"/>
    <w:tmpl w:val="0276CAF4"/>
    <w:lvl w:ilvl="0" w:tplc="004A7CA6">
      <w:start w:val="1"/>
      <w:numFmt w:val="lowerLetter"/>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469B75CB"/>
    <w:multiLevelType w:val="hybridMultilevel"/>
    <w:tmpl w:val="0BF890DA"/>
    <w:lvl w:ilvl="0" w:tplc="F2D2E1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F1AEC"/>
    <w:multiLevelType w:val="hybridMultilevel"/>
    <w:tmpl w:val="0C929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141C1"/>
    <w:multiLevelType w:val="hybridMultilevel"/>
    <w:tmpl w:val="45ECC646"/>
    <w:lvl w:ilvl="0" w:tplc="E03A9910">
      <w:start w:val="1"/>
      <w:numFmt w:val="bullet"/>
      <w:pStyle w:val="Tablebullet1"/>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6EBC6D82"/>
    <w:multiLevelType w:val="hybridMultilevel"/>
    <w:tmpl w:val="C5CEE896"/>
    <w:lvl w:ilvl="0" w:tplc="04090001">
      <w:start w:val="1"/>
      <w:numFmt w:val="bullet"/>
      <w:lvlText w:val=""/>
      <w:lvlJc w:val="left"/>
      <w:pPr>
        <w:tabs>
          <w:tab w:val="num" w:pos="720"/>
        </w:tabs>
        <w:ind w:left="720" w:hanging="360"/>
      </w:pPr>
      <w:rPr>
        <w:rFonts w:ascii="Symbol" w:hAnsi="Symbol" w:hint="default"/>
      </w:rPr>
    </w:lvl>
    <w:lvl w:ilvl="1" w:tplc="0554DF84">
      <w:start w:val="49"/>
      <w:numFmt w:val="bullet"/>
      <w:lvlText w:val="►"/>
      <w:lvlJc w:val="left"/>
      <w:pPr>
        <w:tabs>
          <w:tab w:val="num" w:pos="1440"/>
        </w:tabs>
        <w:ind w:left="1440" w:hanging="360"/>
      </w:pPr>
      <w:rPr>
        <w:rFonts w:ascii="Arial" w:hAnsi="Arial" w:hint="default"/>
      </w:rPr>
    </w:lvl>
    <w:lvl w:ilvl="2" w:tplc="340A0001">
      <w:start w:val="1"/>
      <w:numFmt w:val="bullet"/>
      <w:lvlText w:val=""/>
      <w:lvlJc w:val="left"/>
      <w:pPr>
        <w:tabs>
          <w:tab w:val="num" w:pos="2160"/>
        </w:tabs>
        <w:ind w:left="2160" w:hanging="360"/>
      </w:pPr>
      <w:rPr>
        <w:rFonts w:ascii="Symbol" w:hAnsi="Symbol" w:hint="default"/>
      </w:rPr>
    </w:lvl>
    <w:lvl w:ilvl="3" w:tplc="6634710E">
      <w:start w:val="1"/>
      <w:numFmt w:val="bullet"/>
      <w:lvlText w:val="►"/>
      <w:lvlJc w:val="left"/>
      <w:pPr>
        <w:tabs>
          <w:tab w:val="num" w:pos="2880"/>
        </w:tabs>
        <w:ind w:left="2880" w:hanging="360"/>
      </w:pPr>
      <w:rPr>
        <w:rFonts w:ascii="Arial" w:hAnsi="Arial" w:hint="default"/>
      </w:rPr>
    </w:lvl>
    <w:lvl w:ilvl="4" w:tplc="A3B4DE3A" w:tentative="1">
      <w:start w:val="1"/>
      <w:numFmt w:val="bullet"/>
      <w:lvlText w:val="►"/>
      <w:lvlJc w:val="left"/>
      <w:pPr>
        <w:tabs>
          <w:tab w:val="num" w:pos="3600"/>
        </w:tabs>
        <w:ind w:left="3600" w:hanging="360"/>
      </w:pPr>
      <w:rPr>
        <w:rFonts w:ascii="Arial" w:hAnsi="Arial" w:hint="default"/>
      </w:rPr>
    </w:lvl>
    <w:lvl w:ilvl="5" w:tplc="DC6EFC14" w:tentative="1">
      <w:start w:val="1"/>
      <w:numFmt w:val="bullet"/>
      <w:lvlText w:val="►"/>
      <w:lvlJc w:val="left"/>
      <w:pPr>
        <w:tabs>
          <w:tab w:val="num" w:pos="4320"/>
        </w:tabs>
        <w:ind w:left="4320" w:hanging="360"/>
      </w:pPr>
      <w:rPr>
        <w:rFonts w:ascii="Arial" w:hAnsi="Arial" w:hint="default"/>
      </w:rPr>
    </w:lvl>
    <w:lvl w:ilvl="6" w:tplc="533237B4" w:tentative="1">
      <w:start w:val="1"/>
      <w:numFmt w:val="bullet"/>
      <w:lvlText w:val="►"/>
      <w:lvlJc w:val="left"/>
      <w:pPr>
        <w:tabs>
          <w:tab w:val="num" w:pos="5040"/>
        </w:tabs>
        <w:ind w:left="5040" w:hanging="360"/>
      </w:pPr>
      <w:rPr>
        <w:rFonts w:ascii="Arial" w:hAnsi="Arial" w:hint="default"/>
      </w:rPr>
    </w:lvl>
    <w:lvl w:ilvl="7" w:tplc="7F44E818" w:tentative="1">
      <w:start w:val="1"/>
      <w:numFmt w:val="bullet"/>
      <w:lvlText w:val="►"/>
      <w:lvlJc w:val="left"/>
      <w:pPr>
        <w:tabs>
          <w:tab w:val="num" w:pos="5760"/>
        </w:tabs>
        <w:ind w:left="5760" w:hanging="360"/>
      </w:pPr>
      <w:rPr>
        <w:rFonts w:ascii="Arial" w:hAnsi="Arial" w:hint="default"/>
      </w:rPr>
    </w:lvl>
    <w:lvl w:ilvl="8" w:tplc="A41894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E6119C"/>
    <w:multiLevelType w:val="hybridMultilevel"/>
    <w:tmpl w:val="6004EFB4"/>
    <w:lvl w:ilvl="0" w:tplc="609CA4A6">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E7310B"/>
    <w:multiLevelType w:val="hybridMultilevel"/>
    <w:tmpl w:val="54E89C5A"/>
    <w:lvl w:ilvl="0" w:tplc="9D5EB038">
      <w:start w:val="1"/>
      <w:numFmt w:val="bullet"/>
      <w:lvlText w:val="►"/>
      <w:lvlJc w:val="left"/>
      <w:pPr>
        <w:tabs>
          <w:tab w:val="num" w:pos="720"/>
        </w:tabs>
        <w:ind w:left="720" w:hanging="360"/>
      </w:pPr>
      <w:rPr>
        <w:rFonts w:ascii="Arial" w:hAnsi="Arial" w:hint="default"/>
      </w:rPr>
    </w:lvl>
    <w:lvl w:ilvl="1" w:tplc="0554DF84">
      <w:start w:val="49"/>
      <w:numFmt w:val="bullet"/>
      <w:lvlText w:val="►"/>
      <w:lvlJc w:val="left"/>
      <w:pPr>
        <w:tabs>
          <w:tab w:val="num" w:pos="1440"/>
        </w:tabs>
        <w:ind w:left="1440" w:hanging="360"/>
      </w:pPr>
      <w:rPr>
        <w:rFonts w:ascii="Arial" w:hAnsi="Arial" w:hint="default"/>
      </w:rPr>
    </w:lvl>
    <w:lvl w:ilvl="2" w:tplc="340A0001">
      <w:start w:val="1"/>
      <w:numFmt w:val="bullet"/>
      <w:lvlText w:val=""/>
      <w:lvlJc w:val="left"/>
      <w:pPr>
        <w:tabs>
          <w:tab w:val="num" w:pos="2160"/>
        </w:tabs>
        <w:ind w:left="2160" w:hanging="360"/>
      </w:pPr>
      <w:rPr>
        <w:rFonts w:ascii="Symbol" w:hAnsi="Symbol" w:hint="default"/>
      </w:rPr>
    </w:lvl>
    <w:lvl w:ilvl="3" w:tplc="6634710E">
      <w:start w:val="1"/>
      <w:numFmt w:val="bullet"/>
      <w:lvlText w:val="►"/>
      <w:lvlJc w:val="left"/>
      <w:pPr>
        <w:tabs>
          <w:tab w:val="num" w:pos="2880"/>
        </w:tabs>
        <w:ind w:left="2880" w:hanging="360"/>
      </w:pPr>
      <w:rPr>
        <w:rFonts w:ascii="Arial" w:hAnsi="Arial" w:hint="default"/>
      </w:rPr>
    </w:lvl>
    <w:lvl w:ilvl="4" w:tplc="A3B4DE3A" w:tentative="1">
      <w:start w:val="1"/>
      <w:numFmt w:val="bullet"/>
      <w:lvlText w:val="►"/>
      <w:lvlJc w:val="left"/>
      <w:pPr>
        <w:tabs>
          <w:tab w:val="num" w:pos="3600"/>
        </w:tabs>
        <w:ind w:left="3600" w:hanging="360"/>
      </w:pPr>
      <w:rPr>
        <w:rFonts w:ascii="Arial" w:hAnsi="Arial" w:hint="default"/>
      </w:rPr>
    </w:lvl>
    <w:lvl w:ilvl="5" w:tplc="DC6EFC14" w:tentative="1">
      <w:start w:val="1"/>
      <w:numFmt w:val="bullet"/>
      <w:lvlText w:val="►"/>
      <w:lvlJc w:val="left"/>
      <w:pPr>
        <w:tabs>
          <w:tab w:val="num" w:pos="4320"/>
        </w:tabs>
        <w:ind w:left="4320" w:hanging="360"/>
      </w:pPr>
      <w:rPr>
        <w:rFonts w:ascii="Arial" w:hAnsi="Arial" w:hint="default"/>
      </w:rPr>
    </w:lvl>
    <w:lvl w:ilvl="6" w:tplc="533237B4" w:tentative="1">
      <w:start w:val="1"/>
      <w:numFmt w:val="bullet"/>
      <w:lvlText w:val="►"/>
      <w:lvlJc w:val="left"/>
      <w:pPr>
        <w:tabs>
          <w:tab w:val="num" w:pos="5040"/>
        </w:tabs>
        <w:ind w:left="5040" w:hanging="360"/>
      </w:pPr>
      <w:rPr>
        <w:rFonts w:ascii="Arial" w:hAnsi="Arial" w:hint="default"/>
      </w:rPr>
    </w:lvl>
    <w:lvl w:ilvl="7" w:tplc="7F44E818" w:tentative="1">
      <w:start w:val="1"/>
      <w:numFmt w:val="bullet"/>
      <w:lvlText w:val="►"/>
      <w:lvlJc w:val="left"/>
      <w:pPr>
        <w:tabs>
          <w:tab w:val="num" w:pos="5760"/>
        </w:tabs>
        <w:ind w:left="5760" w:hanging="360"/>
      </w:pPr>
      <w:rPr>
        <w:rFonts w:ascii="Arial" w:hAnsi="Arial" w:hint="default"/>
      </w:rPr>
    </w:lvl>
    <w:lvl w:ilvl="8" w:tplc="A41894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4"/>
  </w:num>
  <w:num w:numId="7">
    <w:abstractNumId w:val="1"/>
  </w:num>
  <w:num w:numId="8">
    <w:abstractNumId w:val="7"/>
  </w:num>
  <w:num w:numId="9">
    <w:abstractNumId w:val="10"/>
  </w:num>
  <w:num w:numId="10">
    <w:abstractNumId w:val="1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56"/>
    <w:rsid w:val="000007EA"/>
    <w:rsid w:val="000135D3"/>
    <w:rsid w:val="000448A6"/>
    <w:rsid w:val="0006327A"/>
    <w:rsid w:val="00072658"/>
    <w:rsid w:val="000C03B0"/>
    <w:rsid w:val="000C0C8B"/>
    <w:rsid w:val="00111033"/>
    <w:rsid w:val="00131498"/>
    <w:rsid w:val="00133AED"/>
    <w:rsid w:val="00146754"/>
    <w:rsid w:val="00146BA7"/>
    <w:rsid w:val="001818CA"/>
    <w:rsid w:val="001E752D"/>
    <w:rsid w:val="0021521D"/>
    <w:rsid w:val="0023470A"/>
    <w:rsid w:val="00254DF7"/>
    <w:rsid w:val="002A2298"/>
    <w:rsid w:val="002B0879"/>
    <w:rsid w:val="002D46C9"/>
    <w:rsid w:val="002D4BDC"/>
    <w:rsid w:val="002F0F1A"/>
    <w:rsid w:val="002F775E"/>
    <w:rsid w:val="00303EEA"/>
    <w:rsid w:val="0030730C"/>
    <w:rsid w:val="00320E36"/>
    <w:rsid w:val="00360D5B"/>
    <w:rsid w:val="00364E8F"/>
    <w:rsid w:val="0037780D"/>
    <w:rsid w:val="003D221C"/>
    <w:rsid w:val="003E7B84"/>
    <w:rsid w:val="004313D8"/>
    <w:rsid w:val="0043249F"/>
    <w:rsid w:val="00433D2D"/>
    <w:rsid w:val="00436B2F"/>
    <w:rsid w:val="00464D4A"/>
    <w:rsid w:val="004665B1"/>
    <w:rsid w:val="00475B9A"/>
    <w:rsid w:val="00491227"/>
    <w:rsid w:val="004B1748"/>
    <w:rsid w:val="004B1ADB"/>
    <w:rsid w:val="004B1C2E"/>
    <w:rsid w:val="004B36D2"/>
    <w:rsid w:val="004C4C7D"/>
    <w:rsid w:val="004C6CF9"/>
    <w:rsid w:val="004D06FF"/>
    <w:rsid w:val="004E74F2"/>
    <w:rsid w:val="004F33B5"/>
    <w:rsid w:val="004F7F7B"/>
    <w:rsid w:val="00512707"/>
    <w:rsid w:val="00521FE2"/>
    <w:rsid w:val="005350C2"/>
    <w:rsid w:val="00536213"/>
    <w:rsid w:val="005401EE"/>
    <w:rsid w:val="0055168F"/>
    <w:rsid w:val="00560427"/>
    <w:rsid w:val="005A31BA"/>
    <w:rsid w:val="005B74A5"/>
    <w:rsid w:val="005C4F88"/>
    <w:rsid w:val="005C7F84"/>
    <w:rsid w:val="005D72AB"/>
    <w:rsid w:val="00623083"/>
    <w:rsid w:val="00623D58"/>
    <w:rsid w:val="00646AAA"/>
    <w:rsid w:val="006833AA"/>
    <w:rsid w:val="00692A59"/>
    <w:rsid w:val="0069633E"/>
    <w:rsid w:val="006B00F5"/>
    <w:rsid w:val="006B2F4A"/>
    <w:rsid w:val="006C2781"/>
    <w:rsid w:val="00711455"/>
    <w:rsid w:val="00726E3F"/>
    <w:rsid w:val="00730E08"/>
    <w:rsid w:val="0074330B"/>
    <w:rsid w:val="00747999"/>
    <w:rsid w:val="00756C65"/>
    <w:rsid w:val="00760221"/>
    <w:rsid w:val="0077247B"/>
    <w:rsid w:val="00790493"/>
    <w:rsid w:val="007945BB"/>
    <w:rsid w:val="007B5C0F"/>
    <w:rsid w:val="007B72AB"/>
    <w:rsid w:val="007C1E22"/>
    <w:rsid w:val="007C6183"/>
    <w:rsid w:val="00810A94"/>
    <w:rsid w:val="00823E0D"/>
    <w:rsid w:val="008333AB"/>
    <w:rsid w:val="0084325F"/>
    <w:rsid w:val="0085653C"/>
    <w:rsid w:val="00872D33"/>
    <w:rsid w:val="008B44E7"/>
    <w:rsid w:val="008C00B6"/>
    <w:rsid w:val="008E04B9"/>
    <w:rsid w:val="009156C9"/>
    <w:rsid w:val="009168D0"/>
    <w:rsid w:val="00965FE5"/>
    <w:rsid w:val="00987C3D"/>
    <w:rsid w:val="009A1B7F"/>
    <w:rsid w:val="009B7FE8"/>
    <w:rsid w:val="009C3383"/>
    <w:rsid w:val="009E5B56"/>
    <w:rsid w:val="00A04638"/>
    <w:rsid w:val="00A55845"/>
    <w:rsid w:val="00A742C8"/>
    <w:rsid w:val="00A8346C"/>
    <w:rsid w:val="00AA0586"/>
    <w:rsid w:val="00AE5776"/>
    <w:rsid w:val="00AE7FBA"/>
    <w:rsid w:val="00AF5B09"/>
    <w:rsid w:val="00B14896"/>
    <w:rsid w:val="00B14B36"/>
    <w:rsid w:val="00B53EE9"/>
    <w:rsid w:val="00B969F7"/>
    <w:rsid w:val="00BB61DC"/>
    <w:rsid w:val="00BC0882"/>
    <w:rsid w:val="00BE095E"/>
    <w:rsid w:val="00BE250E"/>
    <w:rsid w:val="00BE508F"/>
    <w:rsid w:val="00C118A5"/>
    <w:rsid w:val="00C2097A"/>
    <w:rsid w:val="00C31479"/>
    <w:rsid w:val="00C42A54"/>
    <w:rsid w:val="00C463ED"/>
    <w:rsid w:val="00C466DE"/>
    <w:rsid w:val="00C635CA"/>
    <w:rsid w:val="00C909D5"/>
    <w:rsid w:val="00CE04DA"/>
    <w:rsid w:val="00CE4A3F"/>
    <w:rsid w:val="00CF3463"/>
    <w:rsid w:val="00D17D90"/>
    <w:rsid w:val="00D212A5"/>
    <w:rsid w:val="00D24EA9"/>
    <w:rsid w:val="00D437AB"/>
    <w:rsid w:val="00D456B7"/>
    <w:rsid w:val="00DD7502"/>
    <w:rsid w:val="00DF3A2D"/>
    <w:rsid w:val="00E0668A"/>
    <w:rsid w:val="00E11BD1"/>
    <w:rsid w:val="00E14684"/>
    <w:rsid w:val="00E24586"/>
    <w:rsid w:val="00E50C79"/>
    <w:rsid w:val="00E56739"/>
    <w:rsid w:val="00E70CBE"/>
    <w:rsid w:val="00E807E3"/>
    <w:rsid w:val="00EC0475"/>
    <w:rsid w:val="00EF5FCF"/>
    <w:rsid w:val="00F039EC"/>
    <w:rsid w:val="00F1272C"/>
    <w:rsid w:val="00F4491D"/>
    <w:rsid w:val="00F54B73"/>
    <w:rsid w:val="00F8748D"/>
    <w:rsid w:val="00F92C97"/>
    <w:rsid w:val="00FA78B7"/>
    <w:rsid w:val="00FB0734"/>
    <w:rsid w:val="00FB2786"/>
    <w:rsid w:val="00FC23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A78"/>
  <w15:docId w15:val="{2D377A2E-AEC6-427C-86D3-9A063B11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6DE"/>
    <w:pPr>
      <w:spacing w:after="0" w:line="240" w:lineRule="auto"/>
    </w:pPr>
    <w:rPr>
      <w:rFonts w:ascii="Times New Roman" w:eastAsia="Times New Roman" w:hAnsi="Times New Roman" w:cs="Times New Roman"/>
      <w:sz w:val="24"/>
      <w:szCs w:val="24"/>
      <w:lang w:eastAsia="es-CL"/>
    </w:rPr>
  </w:style>
  <w:style w:type="paragraph" w:styleId="Heading6">
    <w:name w:val="heading 6"/>
    <w:basedOn w:val="Normal"/>
    <w:next w:val="Normal"/>
    <w:link w:val="Heading6Char"/>
    <w:qFormat/>
    <w:rsid w:val="00146754"/>
    <w:pPr>
      <w:ind w:left="720"/>
      <w:jc w:val="both"/>
      <w:outlineLvl w:val="5"/>
    </w:pPr>
    <w:rPr>
      <w:rFonts w:cstheme="minorBidi"/>
      <w:color w:val="000000"/>
      <w:sz w:val="28"/>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146754"/>
    <w:rPr>
      <w:rFonts w:ascii="Times New Roman" w:eastAsia="Times New Roman" w:hAnsi="Times New Roman"/>
      <w:color w:val="000000"/>
      <w:sz w:val="28"/>
      <w:szCs w:val="24"/>
      <w:u w:val="single"/>
      <w:lang w:eastAsia="es-ES"/>
    </w:rPr>
  </w:style>
  <w:style w:type="paragraph" w:styleId="BalloonText">
    <w:name w:val="Balloon Text"/>
    <w:basedOn w:val="Normal"/>
    <w:link w:val="BalloonTextChar"/>
    <w:uiPriority w:val="99"/>
    <w:semiHidden/>
    <w:unhideWhenUsed/>
    <w:rsid w:val="00F8748D"/>
    <w:rPr>
      <w:rFonts w:ascii="Tahoma" w:hAnsi="Tahoma" w:cs="Tahoma"/>
      <w:sz w:val="16"/>
      <w:szCs w:val="16"/>
    </w:rPr>
  </w:style>
  <w:style w:type="character" w:customStyle="1" w:styleId="BalloonTextChar">
    <w:name w:val="Balloon Text Char"/>
    <w:basedOn w:val="DefaultParagraphFont"/>
    <w:link w:val="BalloonText"/>
    <w:uiPriority w:val="99"/>
    <w:semiHidden/>
    <w:rsid w:val="00F8748D"/>
    <w:rPr>
      <w:rFonts w:ascii="Tahoma" w:eastAsia="Times New Roman" w:hAnsi="Tahoma" w:cs="Tahoma"/>
      <w:sz w:val="16"/>
      <w:szCs w:val="16"/>
      <w:lang w:eastAsia="es-CL"/>
    </w:rPr>
  </w:style>
  <w:style w:type="paragraph" w:customStyle="1" w:styleId="BodyText1">
    <w:name w:val="Body Text1"/>
    <w:basedOn w:val="Normal"/>
    <w:qFormat/>
    <w:rsid w:val="00F8748D"/>
    <w:pPr>
      <w:overflowPunct w:val="0"/>
      <w:autoSpaceDE w:val="0"/>
      <w:autoSpaceDN w:val="0"/>
      <w:adjustRightInd w:val="0"/>
      <w:spacing w:after="160" w:line="320" w:lineRule="exact"/>
      <w:textAlignment w:val="baseline"/>
    </w:pPr>
    <w:rPr>
      <w:rFonts w:ascii="Arial" w:hAnsi="Arial" w:cs="Arial"/>
      <w:sz w:val="22"/>
      <w:szCs w:val="22"/>
      <w:lang w:val="en-US" w:eastAsia="en-US"/>
    </w:rPr>
  </w:style>
  <w:style w:type="paragraph" w:customStyle="1" w:styleId="Tablebullet1">
    <w:name w:val="Table bullet 1"/>
    <w:basedOn w:val="Normal"/>
    <w:link w:val="Tablebullet1Char"/>
    <w:autoRedefine/>
    <w:qFormat/>
    <w:rsid w:val="004F33B5"/>
    <w:pPr>
      <w:numPr>
        <w:numId w:val="1"/>
      </w:numPr>
      <w:overflowPunct w:val="0"/>
      <w:autoSpaceDE w:val="0"/>
      <w:autoSpaceDN w:val="0"/>
      <w:adjustRightInd w:val="0"/>
      <w:spacing w:before="60" w:after="60" w:line="320" w:lineRule="exact"/>
      <w:textAlignment w:val="baseline"/>
    </w:pPr>
    <w:rPr>
      <w:rFonts w:ascii="Arial" w:hAnsi="Arial"/>
      <w:bCs/>
      <w:sz w:val="22"/>
      <w:szCs w:val="20"/>
      <w:lang w:val="en-US" w:eastAsia="en-US"/>
    </w:rPr>
  </w:style>
  <w:style w:type="paragraph" w:customStyle="1" w:styleId="Tablebodytext">
    <w:name w:val="Table body text"/>
    <w:basedOn w:val="Normal"/>
    <w:link w:val="TablebodytextChar"/>
    <w:qFormat/>
    <w:rsid w:val="004F33B5"/>
    <w:pPr>
      <w:overflowPunct w:val="0"/>
      <w:autoSpaceDE w:val="0"/>
      <w:autoSpaceDN w:val="0"/>
      <w:adjustRightInd w:val="0"/>
      <w:spacing w:before="60" w:after="60" w:line="320" w:lineRule="exact"/>
      <w:ind w:left="540"/>
      <w:textAlignment w:val="baseline"/>
    </w:pPr>
    <w:rPr>
      <w:rFonts w:ascii="Arial" w:hAnsi="Arial"/>
      <w:sz w:val="22"/>
      <w:szCs w:val="20"/>
      <w:lang w:val="en-US" w:eastAsia="en-US"/>
    </w:rPr>
  </w:style>
  <w:style w:type="paragraph" w:customStyle="1" w:styleId="TablebodytextBold">
    <w:name w:val="Table body text + Bold"/>
    <w:basedOn w:val="Tablebodytext"/>
    <w:link w:val="TablebodytextBoldCharChar"/>
    <w:semiHidden/>
    <w:rsid w:val="004F33B5"/>
    <w:rPr>
      <w:rFonts w:ascii="Times New Roman" w:hAnsi="Times New Roman"/>
      <w:b/>
      <w:bCs/>
      <w:sz w:val="24"/>
    </w:rPr>
  </w:style>
  <w:style w:type="character" w:customStyle="1" w:styleId="TablebodytextBoldCharChar">
    <w:name w:val="Table body text + Bold Char Char"/>
    <w:basedOn w:val="TablebodytextChar"/>
    <w:link w:val="TablebodytextBold"/>
    <w:semiHidden/>
    <w:rsid w:val="004F33B5"/>
    <w:rPr>
      <w:rFonts w:ascii="Times New Roman" w:eastAsia="Times New Roman" w:hAnsi="Times New Roman" w:cs="Times New Roman"/>
      <w:b/>
      <w:bCs/>
      <w:sz w:val="24"/>
      <w:szCs w:val="20"/>
      <w:lang w:val="en-US"/>
    </w:rPr>
  </w:style>
  <w:style w:type="character" w:customStyle="1" w:styleId="TablebodytextChar">
    <w:name w:val="Table body text Char"/>
    <w:basedOn w:val="DefaultParagraphFont"/>
    <w:link w:val="Tablebodytext"/>
    <w:rsid w:val="004F33B5"/>
    <w:rPr>
      <w:rFonts w:ascii="Arial" w:eastAsia="Times New Roman" w:hAnsi="Arial" w:cs="Times New Roman"/>
      <w:szCs w:val="20"/>
      <w:lang w:val="en-US"/>
    </w:rPr>
  </w:style>
  <w:style w:type="character" w:customStyle="1" w:styleId="Tablebullet1Char">
    <w:name w:val="Table bullet 1 Char"/>
    <w:basedOn w:val="TablebodytextChar"/>
    <w:link w:val="Tablebullet1"/>
    <w:rsid w:val="004F33B5"/>
    <w:rPr>
      <w:rFonts w:ascii="Arial" w:eastAsia="Times New Roman" w:hAnsi="Arial" w:cs="Times New Roman"/>
      <w:bCs/>
      <w:szCs w:val="20"/>
      <w:lang w:val="en-US"/>
    </w:rPr>
  </w:style>
  <w:style w:type="paragraph" w:customStyle="1" w:styleId="Tableheadingcentered">
    <w:name w:val="Table heading centered"/>
    <w:qFormat/>
    <w:rsid w:val="004F33B5"/>
    <w:pPr>
      <w:widowControl w:val="0"/>
      <w:adjustRightInd w:val="0"/>
      <w:spacing w:before="60" w:after="60" w:line="220" w:lineRule="exact"/>
      <w:jc w:val="center"/>
      <w:textAlignment w:val="baseline"/>
    </w:pPr>
    <w:rPr>
      <w:rFonts w:ascii="EYInterstate" w:eastAsia="Times New Roman" w:hAnsi="EYInterstate" w:cs="Tahoma"/>
      <w:b/>
      <w:color w:val="000000"/>
      <w:spacing w:val="-3"/>
      <w:sz w:val="18"/>
      <w:szCs w:val="20"/>
      <w:lang w:val="en-US"/>
    </w:rPr>
  </w:style>
  <w:style w:type="paragraph" w:customStyle="1" w:styleId="Tablecopy">
    <w:name w:val="Table copy"/>
    <w:qFormat/>
    <w:rsid w:val="004F33B5"/>
    <w:pPr>
      <w:widowControl w:val="0"/>
      <w:adjustRightInd w:val="0"/>
      <w:spacing w:before="20" w:after="20" w:line="240" w:lineRule="exact"/>
      <w:textAlignment w:val="baseline"/>
    </w:pPr>
    <w:rPr>
      <w:rFonts w:ascii="EYInterstate Light" w:eastAsia="Times New Roman" w:hAnsi="EYInterstate Light" w:cs="Times New Roman"/>
      <w:color w:val="000000"/>
      <w:spacing w:val="-3"/>
      <w:sz w:val="18"/>
      <w:szCs w:val="20"/>
      <w:lang w:val="en-US"/>
    </w:rPr>
  </w:style>
  <w:style w:type="paragraph" w:customStyle="1" w:styleId="Table2">
    <w:name w:val="Table $2"/>
    <w:qFormat/>
    <w:rsid w:val="004F33B5"/>
    <w:pPr>
      <w:widowControl w:val="0"/>
      <w:tabs>
        <w:tab w:val="left" w:pos="216"/>
        <w:tab w:val="decimal" w:pos="864"/>
      </w:tabs>
      <w:adjustRightInd w:val="0"/>
      <w:spacing w:before="20" w:after="20" w:line="220" w:lineRule="exact"/>
      <w:textAlignment w:val="baseline"/>
    </w:pPr>
    <w:rPr>
      <w:rFonts w:ascii="EYInterstate Light" w:eastAsia="Times New Roman" w:hAnsi="EYInterstate Light" w:cs="Times New Roman"/>
      <w:color w:val="000000"/>
      <w:spacing w:val="-3"/>
      <w:sz w:val="18"/>
      <w:szCs w:val="20"/>
      <w:lang w:val="en-US"/>
    </w:rPr>
  </w:style>
  <w:style w:type="paragraph" w:styleId="ListParagraph">
    <w:name w:val="List Paragraph"/>
    <w:basedOn w:val="Normal"/>
    <w:uiPriority w:val="34"/>
    <w:qFormat/>
    <w:rsid w:val="00B53EE9"/>
    <w:pPr>
      <w:spacing w:after="200" w:line="276" w:lineRule="auto"/>
      <w:ind w:left="720"/>
      <w:contextualSpacing/>
    </w:pPr>
    <w:rPr>
      <w:rFonts w:ascii="Calibri" w:hAnsi="Calibri"/>
      <w:sz w:val="22"/>
      <w:szCs w:val="22"/>
      <w:lang w:val="en-US" w:eastAsia="en-US"/>
    </w:rPr>
  </w:style>
  <w:style w:type="character" w:styleId="CommentReference">
    <w:name w:val="annotation reference"/>
    <w:basedOn w:val="DefaultParagraphFont"/>
    <w:uiPriority w:val="99"/>
    <w:semiHidden/>
    <w:unhideWhenUsed/>
    <w:rsid w:val="006C2781"/>
    <w:rPr>
      <w:sz w:val="16"/>
      <w:szCs w:val="16"/>
    </w:rPr>
  </w:style>
  <w:style w:type="paragraph" w:styleId="CommentText">
    <w:name w:val="annotation text"/>
    <w:basedOn w:val="Normal"/>
    <w:link w:val="CommentTextChar"/>
    <w:uiPriority w:val="99"/>
    <w:semiHidden/>
    <w:unhideWhenUsed/>
    <w:rsid w:val="006C2781"/>
    <w:rPr>
      <w:sz w:val="20"/>
      <w:szCs w:val="20"/>
    </w:rPr>
  </w:style>
  <w:style w:type="character" w:customStyle="1" w:styleId="CommentTextChar">
    <w:name w:val="Comment Text Char"/>
    <w:basedOn w:val="DefaultParagraphFont"/>
    <w:link w:val="CommentText"/>
    <w:uiPriority w:val="99"/>
    <w:semiHidden/>
    <w:rsid w:val="006C2781"/>
    <w:rPr>
      <w:rFonts w:ascii="Times New Roman" w:eastAsia="Times New Roman" w:hAnsi="Times New Roman" w:cs="Times New Roman"/>
      <w:sz w:val="20"/>
      <w:szCs w:val="20"/>
      <w:lang w:eastAsia="es-CL"/>
    </w:rPr>
  </w:style>
  <w:style w:type="paragraph" w:styleId="CommentSubject">
    <w:name w:val="annotation subject"/>
    <w:basedOn w:val="CommentText"/>
    <w:next w:val="CommentText"/>
    <w:link w:val="CommentSubjectChar"/>
    <w:uiPriority w:val="99"/>
    <w:semiHidden/>
    <w:unhideWhenUsed/>
    <w:rsid w:val="006C2781"/>
    <w:rPr>
      <w:b/>
      <w:bCs/>
    </w:rPr>
  </w:style>
  <w:style w:type="character" w:customStyle="1" w:styleId="CommentSubjectChar">
    <w:name w:val="Comment Subject Char"/>
    <w:basedOn w:val="CommentTextChar"/>
    <w:link w:val="CommentSubject"/>
    <w:uiPriority w:val="99"/>
    <w:semiHidden/>
    <w:rsid w:val="006C2781"/>
    <w:rPr>
      <w:rFonts w:ascii="Times New Roman" w:eastAsia="Times New Roman" w:hAnsi="Times New Roman" w:cs="Times New Roman"/>
      <w:b/>
      <w:bCs/>
      <w:sz w:val="20"/>
      <w:szCs w:val="20"/>
      <w:lang w:eastAsia="es-CL"/>
    </w:rPr>
  </w:style>
  <w:style w:type="paragraph" w:styleId="Revision">
    <w:name w:val="Revision"/>
    <w:hidden/>
    <w:uiPriority w:val="99"/>
    <w:semiHidden/>
    <w:rsid w:val="006C2781"/>
    <w:pPr>
      <w:spacing w:after="0"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6266">
      <w:bodyDiv w:val="1"/>
      <w:marLeft w:val="0"/>
      <w:marRight w:val="0"/>
      <w:marTop w:val="0"/>
      <w:marBottom w:val="0"/>
      <w:divBdr>
        <w:top w:val="none" w:sz="0" w:space="0" w:color="auto"/>
        <w:left w:val="none" w:sz="0" w:space="0" w:color="auto"/>
        <w:bottom w:val="none" w:sz="0" w:space="0" w:color="auto"/>
        <w:right w:val="none" w:sz="0" w:space="0" w:color="auto"/>
      </w:divBdr>
    </w:div>
    <w:div w:id="175535979">
      <w:bodyDiv w:val="1"/>
      <w:marLeft w:val="0"/>
      <w:marRight w:val="0"/>
      <w:marTop w:val="0"/>
      <w:marBottom w:val="0"/>
      <w:divBdr>
        <w:top w:val="none" w:sz="0" w:space="0" w:color="auto"/>
        <w:left w:val="none" w:sz="0" w:space="0" w:color="auto"/>
        <w:bottom w:val="none" w:sz="0" w:space="0" w:color="auto"/>
        <w:right w:val="none" w:sz="0" w:space="0" w:color="auto"/>
      </w:divBdr>
    </w:div>
    <w:div w:id="417168126">
      <w:bodyDiv w:val="1"/>
      <w:marLeft w:val="0"/>
      <w:marRight w:val="0"/>
      <w:marTop w:val="0"/>
      <w:marBottom w:val="0"/>
      <w:divBdr>
        <w:top w:val="none" w:sz="0" w:space="0" w:color="auto"/>
        <w:left w:val="none" w:sz="0" w:space="0" w:color="auto"/>
        <w:bottom w:val="none" w:sz="0" w:space="0" w:color="auto"/>
        <w:right w:val="none" w:sz="0" w:space="0" w:color="auto"/>
      </w:divBdr>
    </w:div>
    <w:div w:id="449937051">
      <w:bodyDiv w:val="1"/>
      <w:marLeft w:val="0"/>
      <w:marRight w:val="0"/>
      <w:marTop w:val="0"/>
      <w:marBottom w:val="0"/>
      <w:divBdr>
        <w:top w:val="none" w:sz="0" w:space="0" w:color="auto"/>
        <w:left w:val="none" w:sz="0" w:space="0" w:color="auto"/>
        <w:bottom w:val="none" w:sz="0" w:space="0" w:color="auto"/>
        <w:right w:val="none" w:sz="0" w:space="0" w:color="auto"/>
      </w:divBdr>
    </w:div>
    <w:div w:id="784231938">
      <w:bodyDiv w:val="1"/>
      <w:marLeft w:val="0"/>
      <w:marRight w:val="0"/>
      <w:marTop w:val="0"/>
      <w:marBottom w:val="0"/>
      <w:divBdr>
        <w:top w:val="none" w:sz="0" w:space="0" w:color="auto"/>
        <w:left w:val="none" w:sz="0" w:space="0" w:color="auto"/>
        <w:bottom w:val="none" w:sz="0" w:space="0" w:color="auto"/>
        <w:right w:val="none" w:sz="0" w:space="0" w:color="auto"/>
      </w:divBdr>
    </w:div>
    <w:div w:id="1231843977">
      <w:bodyDiv w:val="1"/>
      <w:marLeft w:val="0"/>
      <w:marRight w:val="0"/>
      <w:marTop w:val="0"/>
      <w:marBottom w:val="0"/>
      <w:divBdr>
        <w:top w:val="none" w:sz="0" w:space="0" w:color="auto"/>
        <w:left w:val="none" w:sz="0" w:space="0" w:color="auto"/>
        <w:bottom w:val="none" w:sz="0" w:space="0" w:color="auto"/>
        <w:right w:val="none" w:sz="0" w:space="0" w:color="auto"/>
      </w:divBdr>
    </w:div>
    <w:div w:id="1559903617">
      <w:bodyDiv w:val="1"/>
      <w:marLeft w:val="0"/>
      <w:marRight w:val="0"/>
      <w:marTop w:val="0"/>
      <w:marBottom w:val="0"/>
      <w:divBdr>
        <w:top w:val="none" w:sz="0" w:space="0" w:color="auto"/>
        <w:left w:val="none" w:sz="0" w:space="0" w:color="auto"/>
        <w:bottom w:val="none" w:sz="0" w:space="0" w:color="auto"/>
        <w:right w:val="none" w:sz="0" w:space="0" w:color="auto"/>
      </w:divBdr>
    </w:div>
    <w:div w:id="1642425090">
      <w:bodyDiv w:val="1"/>
      <w:marLeft w:val="0"/>
      <w:marRight w:val="0"/>
      <w:marTop w:val="0"/>
      <w:marBottom w:val="0"/>
      <w:divBdr>
        <w:top w:val="none" w:sz="0" w:space="0" w:color="auto"/>
        <w:left w:val="none" w:sz="0" w:space="0" w:color="auto"/>
        <w:bottom w:val="none" w:sz="0" w:space="0" w:color="auto"/>
        <w:right w:val="none" w:sz="0" w:space="0" w:color="auto"/>
      </w:divBdr>
    </w:div>
    <w:div w:id="1758790863">
      <w:bodyDiv w:val="1"/>
      <w:marLeft w:val="0"/>
      <w:marRight w:val="0"/>
      <w:marTop w:val="0"/>
      <w:marBottom w:val="0"/>
      <w:divBdr>
        <w:top w:val="none" w:sz="0" w:space="0" w:color="auto"/>
        <w:left w:val="none" w:sz="0" w:space="0" w:color="auto"/>
        <w:bottom w:val="none" w:sz="0" w:space="0" w:color="auto"/>
        <w:right w:val="none" w:sz="0" w:space="0" w:color="auto"/>
      </w:divBdr>
    </w:div>
    <w:div w:id="2003239149">
      <w:bodyDiv w:val="1"/>
      <w:marLeft w:val="0"/>
      <w:marRight w:val="0"/>
      <w:marTop w:val="0"/>
      <w:marBottom w:val="0"/>
      <w:divBdr>
        <w:top w:val="none" w:sz="0" w:space="0" w:color="auto"/>
        <w:left w:val="none" w:sz="0" w:space="0" w:color="auto"/>
        <w:bottom w:val="none" w:sz="0" w:space="0" w:color="auto"/>
        <w:right w:val="none" w:sz="0" w:space="0" w:color="auto"/>
      </w:divBdr>
    </w:div>
    <w:div w:id="20364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9133-5B8A-465C-96FC-4161BA19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3052</Words>
  <Characters>15509</Characters>
  <Application>Microsoft Office Word</Application>
  <DocSecurity>0</DocSecurity>
  <Lines>408</Lines>
  <Paragraphs>223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PricewaterhouseCoopers</Company>
  <LinksUpToDate>false</LinksUpToDate>
  <CharactersWithSpaces>18338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Yeomans</cp:lastModifiedBy>
  <cp:revision>2</cp:revision>
  <cp:lastPrinted>2015-09-09T13:55:00Z</cp:lastPrinted>
  <dcterms:created xsi:type="dcterms:W3CDTF">2016-09-29T16:26:00Z</dcterms:created>
  <dcterms:modified xsi:type="dcterms:W3CDTF">2016-09-29T16:26:00Z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