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{data_extenso}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{nome_cliente}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{endereço_cliente}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>A A.Corrêa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5092EEE2" w14:textId="77777777" w:rsidR="0038775D" w:rsidRDefault="00A861A7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>Proposta técnica referente à emissão de laudos e atestados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B5BC4A9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0" w:name="_heading=h.ufythkik8ttr" w:colFirst="0" w:colLast="0"/>
      <w:bookmarkEnd w:id="0"/>
      <w:r>
        <w:rPr>
          <w:b/>
          <w:sz w:val="24"/>
          <w:szCs w:val="24"/>
        </w:rPr>
        <w:t>Assessoria no processo de obtenção do AVCB.</w:t>
      </w:r>
    </w:p>
    <w:p w14:paraId="2A944596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1" w:name="_heading=h.fk4gdv9iq5k6" w:colFirst="0" w:colLast="0"/>
      <w:bookmarkEnd w:id="1"/>
      <w:r>
        <w:rPr>
          <w:sz w:val="24"/>
          <w:szCs w:val="24"/>
        </w:rPr>
        <w:t>1.1 O pedido de vistoria deverá ser feito através do sistema Via Fácil e o processo será acompanhado até a emissão do AVCB pelo Corpo de Bombeiros;</w:t>
      </w:r>
    </w:p>
    <w:p w14:paraId="153E5C31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2" w:name="_heading=h.fmpevaac2gpz" w:colFirst="0" w:colLast="0"/>
      <w:bookmarkEnd w:id="2"/>
      <w:r>
        <w:rPr>
          <w:sz w:val="24"/>
          <w:szCs w:val="24"/>
        </w:rPr>
        <w:t>1.2 Será realizada a vistoria prévia na edificação antes da vistoria oficial do corpo de bombeiros;</w:t>
      </w:r>
    </w:p>
    <w:p w14:paraId="14638F55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3" w:name="_heading=h.gzh5zbuewiyl" w:colFirst="0" w:colLast="0"/>
      <w:bookmarkEnd w:id="3"/>
      <w:r>
        <w:rPr>
          <w:sz w:val="24"/>
          <w:szCs w:val="24"/>
        </w:rPr>
        <w:t>1.3 Será enviado o relatório fotográfico da vistoria realizada com os devidos apontamentos;</w:t>
      </w:r>
    </w:p>
    <w:p w14:paraId="4A7E66F3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4" w:name="_heading=h.ahtjpuu3ybu4" w:colFirst="0" w:colLast="0"/>
      <w:bookmarkEnd w:id="4"/>
      <w:r>
        <w:rPr>
          <w:sz w:val="24"/>
          <w:szCs w:val="24"/>
        </w:rPr>
        <w:t>1.4 Upload dos documentos necessários para emissão/vistoria oficial;</w:t>
      </w:r>
    </w:p>
    <w:p w14:paraId="6E406585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5" w:name="_heading=h.8mx1td1uq95y" w:colFirst="0" w:colLast="0"/>
      <w:bookmarkEnd w:id="5"/>
      <w:r>
        <w:rPr>
          <w:sz w:val="24"/>
          <w:szCs w:val="24"/>
        </w:rPr>
        <w:t>1.5 Acompanhamento até a emissão do AVCB.</w:t>
      </w:r>
    </w:p>
    <w:p w14:paraId="37839913" w14:textId="2639A01C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{preco_assessoria_avcb}</w:t>
      </w:r>
    </w:p>
    <w:p w14:paraId="4E944E2F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</w:p>
    <w:p w14:paraId="2A884A93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6" w:name="_heading=h.eq1iauj9t5cj" w:colFirst="0" w:colLast="0"/>
      <w:bookmarkEnd w:id="6"/>
      <w:r>
        <w:rPr>
          <w:b/>
          <w:sz w:val="24"/>
          <w:szCs w:val="24"/>
        </w:rPr>
        <w:t>Atestado dos sistemas de proteção contra incêndio.</w:t>
      </w:r>
    </w:p>
    <w:p w14:paraId="49A1B9A6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7" w:name="_heading=h.vke99z8up6ks" w:colFirst="0" w:colLast="0"/>
      <w:bookmarkEnd w:id="7"/>
      <w:r>
        <w:rPr>
          <w:sz w:val="24"/>
          <w:szCs w:val="24"/>
        </w:rPr>
        <w:t>2.1 Será feita uma avaliação do sistema e um teste para verificação do funcionamento em todos os equipamentos de segurança da edificação, com o objetivo de identificar se os mesmos se encontram nas condições necessárias segundo a última revisão da Instrução Técnica do Corpo de Bombeiros.</w:t>
      </w:r>
      <w:r>
        <w:rPr>
          <w:b/>
          <w:sz w:val="24"/>
          <w:szCs w:val="24"/>
        </w:rPr>
        <w:t xml:space="preserve"> </w:t>
      </w:r>
    </w:p>
    <w:p w14:paraId="5C5C03BF" w14:textId="65494309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{preco_sistema_incendio}</w:t>
      </w:r>
    </w:p>
    <w:p w14:paraId="5108AC8C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</w:p>
    <w:p w14:paraId="54D061DB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8" w:name="_heading=h.nii3kkdk5rvs" w:colFirst="0" w:colLast="0"/>
      <w:bookmarkEnd w:id="8"/>
      <w:r>
        <w:rPr>
          <w:b/>
          <w:sz w:val="24"/>
          <w:szCs w:val="24"/>
        </w:rPr>
        <w:t xml:space="preserve">Brigada de incêndio </w:t>
      </w:r>
    </w:p>
    <w:p w14:paraId="5946F715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9" w:name="_heading=h.63vjkcopt1pk" w:colFirst="0" w:colLast="0"/>
      <w:bookmarkEnd w:id="9"/>
      <w:r>
        <w:rPr>
          <w:sz w:val="24"/>
          <w:szCs w:val="24"/>
        </w:rPr>
        <w:t>3.1 O treinamento com os brigadistas do condomínio será ministrado de acordo com a última revisão da Instrução Técnica n°17 – Corpo de Bombeiros;</w:t>
      </w:r>
    </w:p>
    <w:p w14:paraId="1281C962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10" w:name="_heading=h.86a4a2rd8iw3" w:colFirst="0" w:colLast="0"/>
      <w:bookmarkEnd w:id="10"/>
      <w:r>
        <w:rPr>
          <w:sz w:val="24"/>
          <w:szCs w:val="24"/>
        </w:rPr>
        <w:t>3.2 Caso necessário será realizado o plano de emergência;</w:t>
      </w:r>
    </w:p>
    <w:p w14:paraId="18176588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11" w:name="_heading=h.3fy5s353a4ae" w:colFirst="0" w:colLast="0"/>
      <w:bookmarkEnd w:id="11"/>
      <w:r>
        <w:rPr>
          <w:sz w:val="24"/>
          <w:szCs w:val="24"/>
        </w:rPr>
        <w:t xml:space="preserve">3.3 Serão emitidos o atestado de Brigada de Incêndio e o plano de emergência atendendo as normas. </w:t>
      </w:r>
    </w:p>
    <w:p w14:paraId="549EDD55" w14:textId="50F8E0B9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12" w:name="_heading=h.4yon0v9h02ak" w:colFirst="0" w:colLast="0"/>
      <w:bookmarkStart w:id="13" w:name="_heading=h.zdyedh73drrr" w:colFirst="0" w:colLast="0"/>
      <w:bookmarkEnd w:id="12"/>
      <w:bookmarkEnd w:id="13"/>
      <w:r>
        <w:rPr>
          <w:b/>
          <w:sz w:val="24"/>
          <w:szCs w:val="24"/>
        </w:rPr>
        <w:t>{preco_brigada}</w:t>
      </w:r>
    </w:p>
    <w:p w14:paraId="6D9DF84B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i/>
        </w:rPr>
      </w:pPr>
      <w:r>
        <w:rPr>
          <w:b/>
          <w:i/>
        </w:rPr>
        <w:t>OBS:</w:t>
      </w:r>
      <w:r>
        <w:rPr>
          <w:i/>
        </w:rPr>
        <w:t xml:space="preserve"> Durante o treinamento podem ser utilizados dois extintores (CO² e Água) do condomínio. Caso o condomínio opte pela recarga dos extintores será cobrado a parte.</w:t>
      </w:r>
    </w:p>
    <w:p w14:paraId="604B3D18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14" w:name="_heading=h.o5sxqc4j7sh0" w:colFirst="0" w:colLast="0"/>
      <w:bookmarkEnd w:id="14"/>
    </w:p>
    <w:p w14:paraId="4173B8A1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15" w:name="_heading=h.gw0jfwqfqzk3" w:colFirst="0" w:colLast="0"/>
      <w:bookmarkEnd w:id="15"/>
      <w:r>
        <w:rPr>
          <w:b/>
          <w:sz w:val="24"/>
          <w:szCs w:val="24"/>
        </w:rPr>
        <w:t>Atestados do sistema de gás.</w:t>
      </w:r>
    </w:p>
    <w:p w14:paraId="0F7EDC72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16" w:name="_heading=h.zcgwo07z4dd6" w:colFirst="0" w:colLast="0"/>
      <w:bookmarkEnd w:id="16"/>
      <w:r>
        <w:rPr>
          <w:sz w:val="24"/>
          <w:szCs w:val="24"/>
        </w:rPr>
        <w:t xml:space="preserve">4.1. Será emitido o atestado caso o sistema de gás esteja atendendo a última revisão da Instrução Técnica n°29 –Corpo de Bombeiros. Na existência de irregularidades será encaminhado orçamento complementar para adequação das mesmas, sendo emitido o atestado somente após a regularização. </w:t>
      </w:r>
    </w:p>
    <w:p w14:paraId="10DBC0BB" w14:textId="65C2E86C" w:rsidR="006E523B" w:rsidRDefault="006E523B" w:rsidP="006E523B">
      <w:pPr>
        <w:tabs>
          <w:tab w:val="left" w:pos="9498"/>
        </w:tabs>
        <w:ind w:right="68"/>
        <w:jc w:val="both"/>
        <w:rPr>
          <w:b/>
          <w:sz w:val="24"/>
          <w:szCs w:val="24"/>
        </w:rPr>
      </w:pPr>
      <w:bookmarkStart w:id="17" w:name="_heading=h.fue1tbkn19ye" w:colFirst="0" w:colLast="0"/>
      <w:bookmarkStart w:id="18" w:name="_heading=h.n4etso5xo8s3" w:colFirst="0" w:colLast="0"/>
      <w:bookmarkStart w:id="19" w:name="_heading=h.v1izyk2astrn" w:colFirst="0" w:colLast="0"/>
      <w:bookmarkEnd w:id="17"/>
      <w:bookmarkEnd w:id="18"/>
      <w:bookmarkEnd w:id="19"/>
      <w:r>
        <w:rPr>
          <w:b/>
          <w:sz w:val="24"/>
          <w:szCs w:val="24"/>
        </w:rPr>
        <w:t xml:space="preserve">           </w:t>
      </w:r>
      <w:r w:rsidR="008C69F4">
        <w:rPr>
          <w:b/>
          <w:sz w:val="24"/>
          <w:szCs w:val="24"/>
        </w:rPr>
        <w:t>{preco_atestado_gas}</w:t>
      </w:r>
    </w:p>
    <w:p w14:paraId="597D8C11" w14:textId="77777777" w:rsidR="006E523B" w:rsidRDefault="006E523B" w:rsidP="006E523B">
      <w:pPr>
        <w:tabs>
          <w:tab w:val="left" w:pos="9498"/>
        </w:tabs>
        <w:ind w:right="68"/>
        <w:jc w:val="both"/>
        <w:rPr>
          <w:b/>
          <w:sz w:val="24"/>
          <w:szCs w:val="24"/>
        </w:rPr>
      </w:pPr>
    </w:p>
    <w:p w14:paraId="4073429D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20" w:name="_heading=h.1l5faydwpl2j" w:colFirst="0" w:colLast="0"/>
      <w:bookmarkEnd w:id="20"/>
      <w:r>
        <w:rPr>
          <w:b/>
          <w:sz w:val="24"/>
          <w:szCs w:val="24"/>
        </w:rPr>
        <w:lastRenderedPageBreak/>
        <w:t>Atestado de funcionamento do sistema de alarme.</w:t>
      </w:r>
    </w:p>
    <w:p w14:paraId="20CF6418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21" w:name="_heading=h.z4ojb65ulh8y" w:colFirst="0" w:colLast="0"/>
      <w:bookmarkEnd w:id="21"/>
      <w:r>
        <w:rPr>
          <w:sz w:val="24"/>
          <w:szCs w:val="24"/>
        </w:rPr>
        <w:t xml:space="preserve">5.1 Será feita uma avaliação do sistema e um teste para verificação do funcionamento do sistema de alarme, botoeiras, e detectores, com o objetivo de identificar se os mesmos se encontram nas condições necessárias segundo a última revisão da Instrução Técnica n°19 do Corpo de Bombeiros. </w:t>
      </w:r>
    </w:p>
    <w:p w14:paraId="4F3FA524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22" w:name="_heading=h.ar3f30jz5h0w" w:colFirst="0" w:colLast="0"/>
      <w:bookmarkEnd w:id="22"/>
      <w:r>
        <w:rPr>
          <w:sz w:val="24"/>
          <w:szCs w:val="24"/>
        </w:rPr>
        <w:t xml:space="preserve">5.2 Estando em conformidade com as normas, será emitido o atestado de Comissionamento e relatório de Inspeção do Sistema de Alarme. Na existência de irregularidades será encaminhado orçamento complementar para adequação das mesmas, sendo emitido o atestado somente após a regularização. </w:t>
      </w:r>
    </w:p>
    <w:p w14:paraId="57AF274D" w14:textId="5932C264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23" w:name="_heading=h.3gcbboiwp19a" w:colFirst="0" w:colLast="0"/>
      <w:bookmarkEnd w:id="23"/>
      <w:r>
        <w:rPr>
          <w:b/>
          <w:sz w:val="24"/>
          <w:szCs w:val="24"/>
        </w:rPr>
        <w:t>{preco_atestado_alarme}</w:t>
      </w:r>
    </w:p>
    <w:p w14:paraId="75838AEA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</w:p>
    <w:p w14:paraId="527519F5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24" w:name="_heading=h.2gbm3nmn0z5i" w:colFirst="0" w:colLast="0"/>
      <w:bookmarkEnd w:id="24"/>
      <w:r>
        <w:rPr>
          <w:b/>
          <w:sz w:val="24"/>
          <w:szCs w:val="24"/>
        </w:rPr>
        <w:t>Atestado do sistema de pressurização de escadas.</w:t>
      </w:r>
    </w:p>
    <w:p w14:paraId="7171BC05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25" w:name="_heading=h.ycvt7uganoag" w:colFirst="0" w:colLast="0"/>
      <w:bookmarkEnd w:id="25"/>
      <w:r>
        <w:rPr>
          <w:sz w:val="24"/>
          <w:szCs w:val="24"/>
        </w:rPr>
        <w:t xml:space="preserve">6.1 Será feita uma avaliação do sistema e um teste para verificação do funcionamento do grupo moto ventilador, e detectores, com o objetivo de identificar se os mesmos se encontram nas condições necessárias segundo a última revisão da Instrução Técnica nº13 do Corpo de Bombeiros. Estando em conformidade com as normas, será emitido o atestado de Comissionamento e relatório de Inspeção do Sistema de Pressurização </w:t>
      </w:r>
    </w:p>
    <w:p w14:paraId="3346FADC" w14:textId="61F5EC37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26" w:name="_heading=h.1xahfyijbuxt" w:colFirst="0" w:colLast="0"/>
      <w:bookmarkEnd w:id="26"/>
      <w:r>
        <w:rPr>
          <w:b/>
          <w:sz w:val="24"/>
          <w:szCs w:val="24"/>
        </w:rPr>
        <w:t>{preco_atestado_pressurizacao}</w:t>
      </w:r>
    </w:p>
    <w:p w14:paraId="4512AB41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</w:p>
    <w:p w14:paraId="7840B493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27" w:name="_heading=h.83dys5ib6rll" w:colFirst="0" w:colLast="0"/>
      <w:bookmarkEnd w:id="27"/>
      <w:r>
        <w:rPr>
          <w:b/>
          <w:sz w:val="24"/>
          <w:szCs w:val="24"/>
        </w:rPr>
        <w:t>Atestado das instalações elétricas.</w:t>
      </w:r>
    </w:p>
    <w:p w14:paraId="655C750B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28" w:name="_heading=h.uwsy2zi73jm4" w:colFirst="0" w:colLast="0"/>
      <w:bookmarkEnd w:id="28"/>
      <w:r>
        <w:rPr>
          <w:sz w:val="24"/>
          <w:szCs w:val="24"/>
        </w:rPr>
        <w:t xml:space="preserve">7.1 Será emitido o atestado caso as instalações elétricas estejam atendendo a última revisão das normas ABNT NBR 5410, Livro de Instruções Gerais da AES Eletropaulo, NR-10 e Instrução Técnica n°41 – Corpo de Bombeiros. Na existência de irregularidades será encaminhado orçamento complementar para adequação das mesmas, sendo emitido o atestado somente após a regularização. </w:t>
      </w:r>
    </w:p>
    <w:p w14:paraId="27031AC3" w14:textId="795F73EE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{preco_atestado_eletrica}</w:t>
      </w:r>
    </w:p>
    <w:p w14:paraId="3D2676AB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29" w:name="_heading=h.oimnmr2ddo9s" w:colFirst="0" w:colLast="0"/>
      <w:bookmarkEnd w:id="29"/>
    </w:p>
    <w:p w14:paraId="07A35112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30" w:name="_heading=h.i6f1m94ufs7h" w:colFirst="0" w:colLast="0"/>
      <w:bookmarkEnd w:id="30"/>
      <w:r>
        <w:rPr>
          <w:b/>
          <w:sz w:val="24"/>
          <w:szCs w:val="24"/>
        </w:rPr>
        <w:t>Atestado do Controle de Materiais de Acabamento e Revestimento - CMAR.</w:t>
      </w:r>
    </w:p>
    <w:p w14:paraId="1F69D5F0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31" w:name="_heading=h.s0s13s89fojz" w:colFirst="0" w:colLast="0"/>
      <w:bookmarkEnd w:id="31"/>
      <w:r>
        <w:rPr>
          <w:sz w:val="24"/>
          <w:szCs w:val="24"/>
        </w:rPr>
        <w:t xml:space="preserve">8.1 O objetivo é verificar se os materiais e revestimentos empregados nas edificações estão de acordo com os padrões de não propagação de incêndios, de acordo com a última revisão da Instrução Técnica n°10 – Corpo de Bombeiros. </w:t>
      </w:r>
    </w:p>
    <w:p w14:paraId="3A412D15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32" w:name="_heading=h.xaf6rilloy14" w:colFirst="0" w:colLast="0"/>
      <w:bookmarkEnd w:id="32"/>
      <w:r>
        <w:rPr>
          <w:sz w:val="24"/>
          <w:szCs w:val="24"/>
        </w:rPr>
        <w:t xml:space="preserve">8.2 Será emitido o atestado de Controle de Material de Acabamento e Revestimento caso seja constatado que estão atendendo as normas. </w:t>
      </w:r>
    </w:p>
    <w:p w14:paraId="716B50BF" w14:textId="0C0EAC53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33" w:name="_heading=h.vem4mynjpe5" w:colFirst="0" w:colLast="0"/>
      <w:bookmarkEnd w:id="33"/>
      <w:r>
        <w:rPr>
          <w:b/>
          <w:sz w:val="24"/>
          <w:szCs w:val="24"/>
        </w:rPr>
        <w:t>{preco_atestado_cmar}</w:t>
      </w:r>
    </w:p>
    <w:p w14:paraId="3D05B296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</w:p>
    <w:p w14:paraId="1EA1006E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34" w:name="_heading=h.iypt9vmg1irg" w:colFirst="0" w:colLast="0"/>
      <w:bookmarkEnd w:id="34"/>
      <w:r>
        <w:rPr>
          <w:b/>
          <w:sz w:val="24"/>
          <w:szCs w:val="24"/>
        </w:rPr>
        <w:lastRenderedPageBreak/>
        <w:t>Atestado de funcionamento do sistema de hidrant</w:t>
      </w:r>
      <w:bookmarkStart w:id="35" w:name="_heading=h.h6gnk9izo3" w:colFirst="0" w:colLast="0"/>
      <w:bookmarkEnd w:id="35"/>
      <w:r>
        <w:rPr>
          <w:b/>
          <w:sz w:val="24"/>
          <w:szCs w:val="24"/>
        </w:rPr>
        <w:t>es.</w:t>
      </w:r>
    </w:p>
    <w:p w14:paraId="219A50EF" w14:textId="77777777" w:rsidR="006E523B" w:rsidRDefault="006E523B" w:rsidP="006E523B">
      <w:pPr>
        <w:tabs>
          <w:tab w:val="left" w:pos="9498"/>
        </w:tabs>
        <w:ind w:left="708" w:right="68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9.1 Será feita uma avaliação do sistema e um teste para verificação do funcionamento dos hidrantes, bombas de incêndio, tubulações, tanques e reservatórios com o objetivo de identificar se os mesmos se encontram nas condições necessárias segundo a última revisão da Instrução Técnica n°22 do Corpo de Bombeiros. </w:t>
      </w:r>
    </w:p>
    <w:p w14:paraId="381F938D" w14:textId="77777777" w:rsidR="006E523B" w:rsidRDefault="006E523B" w:rsidP="006E523B">
      <w:pPr>
        <w:tabs>
          <w:tab w:val="left" w:pos="9498"/>
        </w:tabs>
        <w:ind w:left="708" w:right="68"/>
        <w:jc w:val="both"/>
        <w:rPr>
          <w:sz w:val="24"/>
          <w:szCs w:val="24"/>
        </w:rPr>
      </w:pPr>
      <w:bookmarkStart w:id="36" w:name="_heading=h.691v77qanxu0" w:colFirst="0" w:colLast="0"/>
      <w:bookmarkEnd w:id="36"/>
      <w:r>
        <w:rPr>
          <w:sz w:val="24"/>
          <w:szCs w:val="24"/>
        </w:rPr>
        <w:t>9.2 Estando em conformidade com as normas, será emitido o atestado de Comissionamento e relatório de Inspeção do Sistema de Hidrantes/Mangotinhos. Na existência de irregularidades será encaminhado orçamento complementar para adequação das mesmas, sendo emitido o atestado somente após a regularização.</w:t>
      </w:r>
    </w:p>
    <w:p w14:paraId="2E6C60F0" w14:textId="739DABBB" w:rsidR="006E523B" w:rsidRDefault="008C69F4" w:rsidP="006E523B">
      <w:pPr>
        <w:tabs>
          <w:tab w:val="left" w:pos="9498"/>
        </w:tabs>
        <w:ind w:left="708" w:right="68"/>
        <w:jc w:val="both"/>
        <w:rPr>
          <w:b/>
          <w:sz w:val="24"/>
          <w:szCs w:val="24"/>
        </w:rPr>
      </w:pPr>
      <w:bookmarkStart w:id="37" w:name="_heading=h.nggr4of4fudl" w:colFirst="0" w:colLast="0"/>
      <w:bookmarkEnd w:id="37"/>
      <w:r>
        <w:rPr>
          <w:b/>
          <w:sz w:val="24"/>
          <w:szCs w:val="24"/>
        </w:rPr>
        <w:t>{preco_sistema_hidrantes}</w:t>
      </w:r>
    </w:p>
    <w:p w14:paraId="0ECFB36D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38" w:name="_heading=h.u9e03ci0069" w:colFirst="0" w:colLast="0"/>
      <w:bookmarkEnd w:id="38"/>
    </w:p>
    <w:p w14:paraId="51232713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39" w:name="_heading=h.ig385e9lrjai" w:colFirst="0" w:colLast="0"/>
      <w:bookmarkEnd w:id="39"/>
      <w:r>
        <w:rPr>
          <w:b/>
          <w:sz w:val="24"/>
          <w:szCs w:val="24"/>
        </w:rPr>
        <w:t>Atestado de compartimentação dos shaft’s e compartimentação da fachada.</w:t>
      </w:r>
    </w:p>
    <w:p w14:paraId="4C9EF2DF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40" w:name="_heading=h.ndqp1kowp7ls" w:colFirst="0" w:colLast="0"/>
      <w:bookmarkEnd w:id="40"/>
      <w:r>
        <w:rPr>
          <w:sz w:val="24"/>
          <w:szCs w:val="24"/>
        </w:rPr>
        <w:t xml:space="preserve">10.1 Será avaliado o vão de passagem das tubulações, fiações e etc, de um pavimento ao outro, com o objetivo de identificar se os mesmos se encontram selados nas condições necessárias segundo a última revisão da Instrução Técnica n°09 do Corpo de Bombeiros. </w:t>
      </w:r>
    </w:p>
    <w:p w14:paraId="08D82F3B" w14:textId="743D8935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41" w:name="_heading=h.e20d14p7gxux" w:colFirst="0" w:colLast="0"/>
      <w:bookmarkEnd w:id="41"/>
      <w:r>
        <w:rPr>
          <w:sz w:val="24"/>
          <w:szCs w:val="24"/>
        </w:rPr>
        <w:t xml:space="preserve">10.2 Será verificado o distanciamento da verga ao peitoril das janelas/varandas, avaliando de acordo com necessidades apontadas na última revisão da Instrução Técnica do Corpo de Bombeiros o poder de retardar um incêndio de acordo com suas propriedades construtivas. </w:t>
      </w:r>
    </w:p>
    <w:p w14:paraId="68989238" w14:textId="47B1F40E" w:rsidR="006E523B" w:rsidRDefault="008C69F4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42" w:name="_heading=h.khii8apnmf78" w:colFirst="0" w:colLast="0"/>
      <w:bookmarkEnd w:id="42"/>
      <w:r>
        <w:rPr>
          <w:b/>
          <w:sz w:val="24"/>
          <w:szCs w:val="24"/>
        </w:rPr>
        <w:t>{preco_atestado_shafts}</w:t>
      </w:r>
    </w:p>
    <w:p w14:paraId="402E597E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</w:p>
    <w:p w14:paraId="4D2C06DF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ind w:right="68" w:hanging="152"/>
        <w:jc w:val="both"/>
        <w:rPr>
          <w:b/>
          <w:sz w:val="24"/>
          <w:szCs w:val="24"/>
        </w:rPr>
      </w:pPr>
      <w:bookmarkStart w:id="43" w:name="_heading=h.eyz5wzwc3ff8" w:colFirst="0" w:colLast="0"/>
      <w:bookmarkEnd w:id="43"/>
      <w:r>
        <w:rPr>
          <w:b/>
          <w:sz w:val="24"/>
          <w:szCs w:val="24"/>
        </w:rPr>
        <w:t xml:space="preserve"> Atestado do gerador.</w:t>
      </w:r>
    </w:p>
    <w:p w14:paraId="2D107985" w14:textId="77777777" w:rsidR="006E523B" w:rsidRDefault="006E523B" w:rsidP="006E523B">
      <w:pPr>
        <w:tabs>
          <w:tab w:val="left" w:pos="9498"/>
        </w:tabs>
        <w:ind w:left="720" w:right="68"/>
        <w:jc w:val="both"/>
        <w:rPr>
          <w:sz w:val="24"/>
          <w:szCs w:val="24"/>
        </w:rPr>
      </w:pPr>
      <w:bookmarkStart w:id="44" w:name="_heading=h.bk2j4iptt2qe" w:colFirst="0" w:colLast="0"/>
      <w:bookmarkEnd w:id="44"/>
      <w:r>
        <w:rPr>
          <w:sz w:val="24"/>
          <w:szCs w:val="24"/>
        </w:rPr>
        <w:t>11.1 Será feita uma avaliação do sistema e um teste para verificação do funcionamento do grupo moto gerador, e detectores, com o objetivo de identificar se os mesmos se encontram nas condições necessárias segundo a última revisão da Instrução Técnica nº13 do Corpo de Bombeiros. Estando em conformidade com as normas, será emitido o atestado de Comissionamento e relatório de Inspeção do Sistema de Gerador.</w:t>
      </w:r>
    </w:p>
    <w:p w14:paraId="6C12BB5B" w14:textId="7B594091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bookmarkStart w:id="45" w:name="_heading=h.9hucoa3f1aw0" w:colFirst="0" w:colLast="0"/>
      <w:bookmarkEnd w:id="45"/>
      <w:r>
        <w:rPr>
          <w:b/>
          <w:sz w:val="24"/>
          <w:szCs w:val="24"/>
        </w:rPr>
        <w:t xml:space="preserve">           </w:t>
      </w:r>
      <w:r w:rsidR="008C69F4">
        <w:rPr>
          <w:b/>
          <w:sz w:val="24"/>
          <w:szCs w:val="24"/>
        </w:rPr>
        <w:t>{preco_atestado_gerador}</w:t>
      </w:r>
    </w:p>
    <w:p w14:paraId="25AA7C4F" w14:textId="77777777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186FAC0F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46" w:name="_heading=h.30j0zll" w:colFirst="0" w:colLast="0"/>
      <w:bookmarkEnd w:id="46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{preco_total}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47" w:name="_heading=h.k59hatdyi53z" w:colFirst="0" w:colLast="0"/>
      <w:bookmarkEnd w:id="47"/>
    </w:p>
    <w:p w14:paraId="23D0CDB0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Garantia.</w:t>
      </w:r>
    </w:p>
    <w:p w14:paraId="483AB7DC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Todas as etapas de execução dos serviços terão bom acabamento, com garantia de 5 anos, conforme as normas da ABNT (Associação Brasileira  de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Atendimento conforme as NR (Normas regulamentadoras);</w:t>
      </w:r>
    </w:p>
    <w:p w14:paraId="3B169F03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Observações</w:t>
      </w:r>
    </w:p>
    <w:p w14:paraId="0A283218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6E523B">
      <w:pPr>
        <w:numPr>
          <w:ilvl w:val="1"/>
          <w:numId w:val="1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77777777" w:rsidR="006E523B" w:rsidRDefault="006E523B" w:rsidP="006E523B">
      <w:pPr>
        <w:numPr>
          <w:ilvl w:val="0"/>
          <w:numId w:val="1"/>
        </w:numPr>
        <w:tabs>
          <w:tab w:val="left" w:pos="9498"/>
        </w:tabs>
        <w:spacing w:line="240" w:lineRule="auto"/>
        <w:ind w:right="68" w:hanging="15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Estando de acordo com a proposta acima apresentada, assinam as 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{data_extenso}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{nome_cliente}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{cnpj_cliente}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>A. CORRÊA  Arquitetura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48" w:name="_heading=h.tn2r5rtnyu8p" w:colFirst="0" w:colLast="0"/>
      <w:bookmarkStart w:id="49" w:name="_heading=h.srfqh9afmm7k" w:colFirst="0" w:colLast="0"/>
      <w:bookmarkEnd w:id="48"/>
      <w:bookmarkEnd w:id="49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3A8D4" w14:textId="77777777" w:rsidR="00217A22" w:rsidRDefault="00217A22">
      <w:pPr>
        <w:spacing w:line="240" w:lineRule="auto"/>
      </w:pPr>
      <w:r>
        <w:separator/>
      </w:r>
    </w:p>
  </w:endnote>
  <w:endnote w:type="continuationSeparator" w:id="0">
    <w:p w14:paraId="2A98BA2C" w14:textId="77777777" w:rsidR="00217A22" w:rsidRDefault="00217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B966" w14:textId="77777777" w:rsidR="00217A22" w:rsidRDefault="00217A22">
      <w:pPr>
        <w:spacing w:line="240" w:lineRule="auto"/>
      </w:pPr>
      <w:r>
        <w:separator/>
      </w:r>
    </w:p>
  </w:footnote>
  <w:footnote w:type="continuationSeparator" w:id="0">
    <w:p w14:paraId="2B2D0981" w14:textId="77777777" w:rsidR="00217A22" w:rsidRDefault="00217A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80933"/>
    <w:rsid w:val="00080EFD"/>
    <w:rsid w:val="000919D4"/>
    <w:rsid w:val="000E5E31"/>
    <w:rsid w:val="00130F66"/>
    <w:rsid w:val="0014472F"/>
    <w:rsid w:val="001752C5"/>
    <w:rsid w:val="00181D87"/>
    <w:rsid w:val="001B589E"/>
    <w:rsid w:val="001C270C"/>
    <w:rsid w:val="001F5FAC"/>
    <w:rsid w:val="00217A22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87640"/>
    <w:rsid w:val="005C643E"/>
    <w:rsid w:val="005D6052"/>
    <w:rsid w:val="00604ABC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C2A9B"/>
    <w:rsid w:val="008C69F4"/>
    <w:rsid w:val="008C7E9F"/>
    <w:rsid w:val="009778A3"/>
    <w:rsid w:val="009D1E6E"/>
    <w:rsid w:val="00A245DD"/>
    <w:rsid w:val="00A56426"/>
    <w:rsid w:val="00A861A7"/>
    <w:rsid w:val="00A94C2B"/>
    <w:rsid w:val="00AA4674"/>
    <w:rsid w:val="00AA7B00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26D1F"/>
    <w:rsid w:val="00C60BC8"/>
    <w:rsid w:val="00C81037"/>
    <w:rsid w:val="00C94FF7"/>
    <w:rsid w:val="00CA7295"/>
    <w:rsid w:val="00D15691"/>
    <w:rsid w:val="00D471FC"/>
    <w:rsid w:val="00D64B6F"/>
    <w:rsid w:val="00D675D5"/>
    <w:rsid w:val="00D74926"/>
    <w:rsid w:val="00D80C22"/>
    <w:rsid w:val="00DA32A6"/>
    <w:rsid w:val="00DE0FFE"/>
    <w:rsid w:val="00DE3E3A"/>
    <w:rsid w:val="00E05215"/>
    <w:rsid w:val="00E63D35"/>
    <w:rsid w:val="00E66232"/>
    <w:rsid w:val="00E81864"/>
    <w:rsid w:val="00EB46E3"/>
    <w:rsid w:val="00EE15FC"/>
    <w:rsid w:val="00EE1B12"/>
    <w:rsid w:val="00EF69BA"/>
    <w:rsid w:val="00F14257"/>
    <w:rsid w:val="00FB0E8C"/>
    <w:rsid w:val="00FE029E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1285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4</cp:revision>
  <cp:lastPrinted>2026-02-19T13:58:00Z</cp:lastPrinted>
  <dcterms:created xsi:type="dcterms:W3CDTF">2026-02-20T23:06:00Z</dcterms:created>
  <dcterms:modified xsi:type="dcterms:W3CDTF">2026-03-21T00:36:00Z</dcterms:modified>
</cp:coreProperties>
</file>