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C1" w:rsidRDefault="000018C1" w:rsidP="000018C1">
      <w:pPr>
        <w:rPr>
          <w:lang w:val="pt-BR"/>
        </w:rPr>
      </w:pPr>
    </w:p>
    <w:p w:rsidR="000018C1" w:rsidRDefault="000018C1" w:rsidP="000018C1">
      <w:pPr>
        <w:rPr>
          <w:lang w:val="pt-BR"/>
        </w:rPr>
      </w:pPr>
      <w:r>
        <w:rPr>
          <w:lang w:val="pt-BR"/>
        </w:rPr>
        <w:t>Análise GSEA:</w:t>
      </w:r>
    </w:p>
    <w:tbl>
      <w:tblPr>
        <w:tblW w:w="5000" w:type="pct"/>
        <w:tblCellSpacing w:w="0" w:type="dxa"/>
        <w:tblBorders>
          <w:bottom w:val="single" w:sz="6" w:space="0" w:color="4C9BCF"/>
          <w:right w:val="single" w:sz="6" w:space="0" w:color="DFE7F3"/>
        </w:tblBorders>
        <w:tblCellMar>
          <w:left w:w="0" w:type="dxa"/>
          <w:right w:w="0" w:type="dxa"/>
        </w:tblCellMar>
        <w:tblLook w:val="04A0"/>
      </w:tblPr>
      <w:tblGrid>
        <w:gridCol w:w="6245"/>
        <w:gridCol w:w="2752"/>
        <w:gridCol w:w="171"/>
        <w:gridCol w:w="171"/>
        <w:gridCol w:w="186"/>
      </w:tblGrid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</w:tcBorders>
            <w:shd w:val="clear" w:color="auto" w:fill="DFE7F3"/>
            <w:tcMar>
              <w:top w:w="1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018C1" w:rsidRPr="009E1AC3" w:rsidRDefault="000018C1" w:rsidP="00A1346F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Gene Set Name [# Genes (K)]</w:t>
            </w:r>
          </w:p>
        </w:tc>
        <w:tc>
          <w:tcPr>
            <w:tcW w:w="0" w:type="auto"/>
            <w:tcBorders>
              <w:top w:val="single" w:sz="6" w:space="0" w:color="4C9BCF"/>
            </w:tcBorders>
            <w:shd w:val="clear" w:color="auto" w:fill="DFE7F3"/>
            <w:tcMar>
              <w:top w:w="1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018C1" w:rsidRPr="009E1AC3" w:rsidRDefault="000018C1" w:rsidP="00A1346F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4C9BCF"/>
            </w:tcBorders>
            <w:shd w:val="clear" w:color="auto" w:fill="DFE7F3"/>
            <w:tcMar>
              <w:top w:w="1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018C1" w:rsidRPr="009E1AC3" w:rsidRDefault="000018C1" w:rsidP="00A1346F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</w:tcBorders>
            <w:shd w:val="clear" w:color="auto" w:fill="DFE7F3"/>
            <w:tcMar>
              <w:top w:w="1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018C1" w:rsidRPr="009E1AC3" w:rsidRDefault="000018C1" w:rsidP="00A1346F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</w:tcBorders>
            <w:shd w:val="clear" w:color="auto" w:fill="DFE7F3"/>
            <w:tcMar>
              <w:top w:w="15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0018C1" w:rsidRPr="009E1AC3" w:rsidRDefault="000018C1" w:rsidP="00A1346F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HSIAO_HOUSEKEEPING_GENES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5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400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Housekeeping genes identified as expressed across 19 normal tissues.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6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MARTINEZ_RB1_TARGETS_UP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7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716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up-regulated in mice with skin specific knockout of RB1 [Gene ID=5925] by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-lox.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8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GNATENKO_PLATELET_SIGNATURE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9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36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Top 50 most up-regulated genes in human platelet cells.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0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INTRACELLULAR_NON_MEMBRANE_BOUND_ORGAN</w:t>
              </w:r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br/>
                <w:t>GANELLE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11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617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annotated by the GO term GO:0043232. Organized structure of distinctive morphology and function, not bounded by a lipid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bilayer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membrane and occurring within the cell. Includes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ribosomes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the cytoskeleton and chromosomes.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2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NON_MEMBRANE_BOUND_ORGANELLE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13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617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annotated by the GO term GO:0043228. Organized structure of distinctive morphology and function, not bounded by a lipid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bilayer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membrane. Includes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ribosomes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the cytoskeleton and chromosomes.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4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CHAUHAN_RESPONSE_TO_METHOXYESTRADIOL_D</w:t>
              </w:r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br/>
                <w:t>L_DN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15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105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Genes down-regulated by 2-methoxyestradiol (2ME2) [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PubChem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=1573] in the MM.1S cell line (multiple myeloma) sensitive to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dexamethasone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[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PubChem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=5743].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6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CAVARD_LIVER_CANCER_MALIGNANT_VS_BENIG</w:t>
              </w:r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br/>
                <w:t>NIGN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17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32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identified by subtractive hybridization comparing malignant and benign components of a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hepatocellular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carcinoma (HCC) in a pre-existing liver adenoma in a morphologically normal liver.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8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INTRACELLULAR_ORGANELLE_PART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19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1150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annotated by the GO term GO:0044446. A constituent part of an intracellular organelle, an organized structure of distinctive morphology and function, occurring within the cell. Includes constituent parts of the nucleus, mitochondria, plastids, vacuoles, vesicles,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ribosomes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the cytoskeleton but excludes the plasma membrane.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0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ORGANELLE_PART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[</w:t>
            </w:r>
            <w:hyperlink r:id="rId21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eastAsia="en-CA"/>
                </w:rPr>
                <w:t>1155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Genes annotated by the GO term GO:0044422. Any constituent part of an organelle, an organized structure of distinctive morphology and function. Includes constituent parts of the nucleus, mitochondria, plastids, vacuoles, vesicles, </w:t>
            </w:r>
            <w:proofErr w:type="spellStart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ribosomes</w:t>
            </w:r>
            <w:proofErr w:type="spellEnd"/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the cytoskeleton, but excludes the plasma membrane.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018C1" w:rsidRPr="009E1AC3" w:rsidTr="00A1346F">
        <w:trPr>
          <w:tblCellSpacing w:w="0" w:type="dxa"/>
        </w:trPr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</w:pPr>
            <w:hyperlink r:id="rId22" w:tooltip="view geneset page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val="pt-BR" w:eastAsia="en-CA"/>
                </w:rPr>
                <w:t>DACOSTA_LOW_DOSE_UV_RESPONSE_VIA_ERCC3</w:t>
              </w:r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val="pt-BR" w:eastAsia="en-CA"/>
                </w:rPr>
                <w:br/>
                <w:t>CC3_XPCS_DN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  <w:t> [</w:t>
            </w:r>
            <w:hyperlink r:id="rId23" w:tooltip="download gene list" w:history="1">
              <w:r w:rsidRPr="009E1AC3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lang w:val="pt-BR" w:eastAsia="en-CA"/>
                </w:rPr>
                <w:t>6</w:t>
              </w:r>
            </w:hyperlink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n-CA"/>
              </w:rPr>
              <w:t>]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1A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Genes down-regulated in fibroblasts expressing the XP/CS mutant form of ERCC3 [Gene ID=2071], after low dose UVC irradiation.</w:t>
            </w: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4C9BCF"/>
              <w:left w:val="single" w:sz="6" w:space="0" w:color="DFE7F3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0018C1" w:rsidRPr="009E1AC3" w:rsidRDefault="000018C1" w:rsidP="00A134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0018C1" w:rsidRPr="00144F89" w:rsidRDefault="000018C1" w:rsidP="000018C1"/>
    <w:p w:rsidR="000018C1" w:rsidRDefault="000018C1" w:rsidP="000018C1">
      <w:proofErr w:type="spellStart"/>
      <w:r>
        <w:lastRenderedPageBreak/>
        <w:t>Tecido</w:t>
      </w:r>
      <w:proofErr w:type="spellEnd"/>
      <w:r>
        <w:t xml:space="preserve"> NORMAL</w:t>
      </w:r>
    </w:p>
    <w:p w:rsidR="000018C1" w:rsidRPr="009B0E87" w:rsidRDefault="000018C1" w:rsidP="000018C1">
      <w:pPr>
        <w:shd w:val="clear" w:color="auto" w:fill="FFFFFF"/>
        <w:spacing w:before="75" w:after="150" w:line="210" w:lineRule="atLeast"/>
        <w:outlineLvl w:val="2"/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</w:pPr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>Gene/</w:t>
      </w:r>
      <w:proofErr w:type="spellStart"/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>geneset</w:t>
      </w:r>
      <w:proofErr w:type="spellEnd"/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 xml:space="preserve"> overlap matrix</w:t>
      </w:r>
    </w:p>
    <w:tbl>
      <w:tblPr>
        <w:tblW w:w="5000" w:type="pct"/>
        <w:tblCellSpacing w:w="0" w:type="dxa"/>
        <w:tblBorders>
          <w:top w:val="single" w:sz="6" w:space="0" w:color="4C9BCF"/>
          <w:right w:val="single" w:sz="6" w:space="0" w:color="DFE7F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4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2881"/>
      </w:tblGrid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 xml:space="preserve">overlap matrix by gene and </w:t>
            </w:r>
            <w:proofErr w:type="spellStart"/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>geneset</w:t>
            </w:r>
            <w:proofErr w:type="spellEnd"/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714500"/>
                  <wp:effectExtent l="19050" t="0" r="9525" b="0"/>
                  <wp:docPr id="495" name="Imagem 495" descr="http://www.broadinstitute.org/gsea/text.jsp?config=geneSetLabels&amp;label=HSIAO_HOUSEKEEPING_GENE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www.broadinstitute.org/gsea/text.jsp?config=geneSetLabels&amp;label=HSIAO_HOUSEKEEPING_GENES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676400"/>
                  <wp:effectExtent l="19050" t="0" r="9525" b="0"/>
                  <wp:docPr id="496" name="Imagem 496" descr="http://www.broadinstitute.org/gsea/text.jsp?config=geneSetLabels&amp;label=MARTINEZ_RB1_TARGETS_UP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www.broadinstitute.org/gsea/text.jsp?config=geneSetLabels&amp;label=MARTINEZ_RB1_TARGETS_UP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981200"/>
                  <wp:effectExtent l="19050" t="0" r="9525" b="0"/>
                  <wp:docPr id="497" name="Imagem 497" descr="http://www.broadinstitute.org/gsea/text.jsp?config=geneSetLabels&amp;label=GNATENKO_PLATELET_SIGNA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www.broadinstitute.org/gsea/text.jsp?config=geneSetLabels&amp;label=GNATENKO_PLATELET_SIGNA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3114675"/>
                  <wp:effectExtent l="19050" t="0" r="9525" b="0"/>
                  <wp:docPr id="498" name="Imagem 498" descr="http://www.broadinstitute.org/gsea/text.jsp?config=geneSetLabels&amp;label=INTRACELLULAR_NON_MEMBRANE_BOUND_ORGANELL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www.broadinstitute.org/gsea/text.jsp?config=geneSetLabels&amp;label=INTRACELLULAR_NON_MEMBRANE_BOUND_ORGANELL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171700"/>
                  <wp:effectExtent l="19050" t="0" r="9525" b="0"/>
                  <wp:docPr id="499" name="Imagem 499" descr="http://www.broadinstitute.org/gsea/text.jsp?config=geneSetLabels&amp;label=NON_MEMBRANE_BOUND_ORGANELL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www.broadinstitute.org/gsea/text.jsp?config=geneSetLabels&amp;label=NON_MEMBRANE_BOUND_ORGANELL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905125"/>
                  <wp:effectExtent l="19050" t="0" r="9525" b="0"/>
                  <wp:docPr id="500" name="Imagem 500" descr="http://www.broadinstitute.org/gsea/text.jsp?config=geneSetLabels&amp;label=CHAUHAN_RESPONSE_TO_METHOXYESTRADIOL_DN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www.broadinstitute.org/gsea/text.jsp?config=geneSetLabels&amp;label=CHAUHAN_RESPONSE_TO_METHOXYESTRADIOL_DN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790825"/>
                  <wp:effectExtent l="19050" t="0" r="9525" b="0"/>
                  <wp:docPr id="501" name="Imagem 501" descr="http://www.broadinstitute.org/gsea/text.jsp?config=geneSetLabels&amp;label=CAVARD_LIVER_CANCER_MALIGNANT_VS_BENIGN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www.broadinstitute.org/gsea/text.jsp?config=geneSetLabels&amp;label=CAVARD_LIVER_CANCER_MALIGNANT_VS_BENIGN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009775"/>
                  <wp:effectExtent l="19050" t="0" r="9525" b="0"/>
                  <wp:docPr id="502" name="Imagem 502" descr="http://www.broadinstitute.org/gsea/text.jsp?config=geneSetLabels&amp;label=INTRACELLULAR_ORGANELLE_PART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www.broadinstitute.org/gsea/text.jsp?config=geneSetLabels&amp;label=INTRACELLULAR_ORGANELLE_PART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066800"/>
                  <wp:effectExtent l="19050" t="0" r="9525" b="0"/>
                  <wp:docPr id="503" name="Imagem 503" descr="http://www.broadinstitute.org/gsea/text.jsp?config=geneSetLabels&amp;label=ORGANELLE_PART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www.broadinstitute.org/gsea/text.jsp?config=geneSetLabels&amp;label=ORGANELLE_PART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3295650"/>
                  <wp:effectExtent l="19050" t="0" r="9525" b="0"/>
                  <wp:docPr id="504" name="Imagem 504" descr="http://www.broadinstitute.org/gsea/text.jsp?config=geneSetLabels&amp;label=DACOSTA_LOW_DOSE_UV_RESPONSE_VIA_ERCC3_XPCS_DN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www.broadinstitute.org/gsea/text.jsp?config=geneSetLabels&amp;label=DACOSTA_LOW_DOSE_UV_RESPONSE_VIA_ERCC3_XPCS_DN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409575"/>
                  <wp:effectExtent l="19050" t="0" r="9525" b="0"/>
                  <wp:docPr id="505" name="Imagem 505" descr="Entr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Entr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419100"/>
                  <wp:effectExtent l="19050" t="0" r="9525" b="0"/>
                  <wp:docPr id="506" name="Imagem 506" descr="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>description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ACTB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07" name="Imagem 507" descr="view Entrez entry">
                    <a:hlinkClick xmlns:a="http://schemas.openxmlformats.org/drawingml/2006/main" r:id="rId36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view Entrez entry">
                            <a:hlinkClick r:id="rId36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3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, beta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GNAS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08" name="Imagem 508" descr="view Entrez entry">
                    <a:hlinkClick xmlns:a="http://schemas.openxmlformats.org/drawingml/2006/main" r:id="rId3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view Entrez entry">
                            <a:hlinkClick r:id="rId3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40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GNAS complex locus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UBC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09" name="Imagem 509" descr="view Entrez entry">
                    <a:hlinkClick xmlns:a="http://schemas.openxmlformats.org/drawingml/2006/main" r:id="rId41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view Entrez entry">
                            <a:hlinkClick r:id="rId41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42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ubiquitin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C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CD74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0" name="Imagem 510" descr="view Entrez entry">
                    <a:hlinkClick xmlns:a="http://schemas.openxmlformats.org/drawingml/2006/main" r:id="rId43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view Entrez entry">
                            <a:hlinkClick r:id="rId43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44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CD74 molecule, major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histocompatibility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complex, class II invariant chain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GAPDH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1" name="Imagem 511" descr="view Entrez entry">
                    <a:hlinkClick xmlns:a="http://schemas.openxmlformats.org/drawingml/2006/main" r:id="rId4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view Entrez entry">
                            <a:hlinkClick r:id="rId4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4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glyceraldehyde-3-phosphate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dehydrogenase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CLU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2" name="Imagem 512" descr="view Entrez entry">
                    <a:hlinkClick xmlns:a="http://schemas.openxmlformats.org/drawingml/2006/main" r:id="rId47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view Entrez entry">
                            <a:hlinkClick r:id="rId47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4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clusterin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RPL13A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3" name="Imagem 513" descr="view Entrez entry">
                    <a:hlinkClick xmlns:a="http://schemas.openxmlformats.org/drawingml/2006/main" r:id="rId4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view Entrez entry">
                            <a:hlinkClick r:id="rId4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50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ribosomal protein L13a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NPM1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4" name="Imagem 514" descr="view Entrez entry">
                    <a:hlinkClick xmlns:a="http://schemas.openxmlformats.org/drawingml/2006/main" r:id="rId51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view Entrez entry">
                            <a:hlinkClick r:id="rId51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52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nucleophosmin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(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nucleolar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phosphoprotein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B23,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numatrin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ACTA1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5" name="Imagem 515" descr="view Entrez entry">
                    <a:hlinkClick xmlns:a="http://schemas.openxmlformats.org/drawingml/2006/main" r:id="rId53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view Entrez entry">
                            <a:hlinkClick r:id="rId53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54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, alpha 1, skeletal muscle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KRT17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6" name="Imagem 516" descr="view Entrez entry">
                    <a:hlinkClick xmlns:a="http://schemas.openxmlformats.org/drawingml/2006/main" r:id="rId5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view Entrez entry">
                            <a:hlinkClick r:id="rId5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5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17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MYH1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7" name="Imagem 517" descr="view Entrez entry">
                    <a:hlinkClick xmlns:a="http://schemas.openxmlformats.org/drawingml/2006/main" r:id="rId57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view Entrez entry">
                            <a:hlinkClick r:id="rId57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5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myosin, heavy chain 1, skeletal muscle, adult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TG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8" name="Imagem 518" descr="view Entrez entry">
                    <a:hlinkClick xmlns:a="http://schemas.openxmlformats.org/drawingml/2006/main" r:id="rId5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view Entrez entry">
                            <a:hlinkClick r:id="rId5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60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thyroglobulin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UBE2I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19" name="Imagem 519" descr="view Entrez entry">
                    <a:hlinkClick xmlns:a="http://schemas.openxmlformats.org/drawingml/2006/main" r:id="rId61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view Entrez entry">
                            <a:hlinkClick r:id="rId61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62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ubiquitin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-conjugating enzyme E2I (UBC9 homolog, yeast)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KRT6A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0" name="Imagem 520" descr="view Entrez entry">
                    <a:hlinkClick xmlns:a="http://schemas.openxmlformats.org/drawingml/2006/main" r:id="rId63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view Entrez entry">
                            <a:hlinkClick r:id="rId63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64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6A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MYH2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1" name="Imagem 521" descr="view Entrez entry">
                    <a:hlinkClick xmlns:a="http://schemas.openxmlformats.org/drawingml/2006/main" r:id="rId6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view Entrez entry">
                            <a:hlinkClick r:id="rId6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6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myosin, heavy chain 2, skeletal muscle, adult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BOC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2" name="Imagem 522" descr="view Entrez entry">
                    <a:hlinkClick xmlns:a="http://schemas.openxmlformats.org/drawingml/2006/main" r:id="rId67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view Entrez entry">
                            <a:hlinkClick r:id="rId67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6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Boc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homolog (mouse)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lastRenderedPageBreak/>
              <w:t>GPX3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3" name="Imagem 523" descr="view Entrez entry">
                    <a:hlinkClick xmlns:a="http://schemas.openxmlformats.org/drawingml/2006/main" r:id="rId6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view Entrez entry">
                            <a:hlinkClick r:id="rId6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70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glutathione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peroxidase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3 (plasma)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TSPAN9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4" name="Imagem 524" descr="view Entrez entry">
                    <a:hlinkClick xmlns:a="http://schemas.openxmlformats.org/drawingml/2006/main" r:id="rId71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view Entrez entry">
                            <a:hlinkClick r:id="rId71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72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tetraspanin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9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TAF1C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5" name="Imagem 525" descr="view Entrez entry">
                    <a:hlinkClick xmlns:a="http://schemas.openxmlformats.org/drawingml/2006/main" r:id="rId73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view Entrez entry">
                            <a:hlinkClick r:id="rId73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74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TATA box binding protein (TBP)-associated factor, RNA polymerase I, C, 110kDa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C1QTNF9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526" name="Imagem 526" descr="view Entrez entry">
                    <a:hlinkClick xmlns:a="http://schemas.openxmlformats.org/drawingml/2006/main" r:id="rId7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view Entrez entry">
                            <a:hlinkClick r:id="rId7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7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C1q and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tumor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necrosis factor related protein 9</w:t>
            </w:r>
          </w:p>
        </w:tc>
      </w:tr>
    </w:tbl>
    <w:p w:rsidR="000018C1" w:rsidRDefault="000018C1" w:rsidP="000018C1"/>
    <w:p w:rsidR="000018C1" w:rsidRDefault="000018C1" w:rsidP="000018C1">
      <w:proofErr w:type="spellStart"/>
      <w:r>
        <w:t>Tecido</w:t>
      </w:r>
      <w:proofErr w:type="spellEnd"/>
      <w:r>
        <w:t xml:space="preserve"> TUMORAL</w:t>
      </w:r>
    </w:p>
    <w:p w:rsidR="000018C1" w:rsidRPr="009B0E87" w:rsidRDefault="000018C1" w:rsidP="000018C1">
      <w:pPr>
        <w:shd w:val="clear" w:color="auto" w:fill="FFFFFF"/>
        <w:spacing w:before="75" w:after="150" w:line="210" w:lineRule="atLeast"/>
        <w:outlineLvl w:val="2"/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</w:pPr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>Gene/</w:t>
      </w:r>
      <w:proofErr w:type="spellStart"/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>geneset</w:t>
      </w:r>
      <w:proofErr w:type="spellEnd"/>
      <w:r w:rsidRPr="009B0E87">
        <w:rPr>
          <w:rFonts w:ascii="Verdana" w:eastAsia="Times New Roman" w:hAnsi="Verdana" w:cs="Times New Roman"/>
          <w:b/>
          <w:bCs/>
          <w:color w:val="990000"/>
          <w:sz w:val="18"/>
          <w:szCs w:val="18"/>
          <w:lang w:eastAsia="en-CA"/>
        </w:rPr>
        <w:t xml:space="preserve"> overlap matrix</w:t>
      </w:r>
    </w:p>
    <w:tbl>
      <w:tblPr>
        <w:tblW w:w="5000" w:type="pct"/>
        <w:tblCellSpacing w:w="0" w:type="dxa"/>
        <w:tblBorders>
          <w:top w:val="single" w:sz="6" w:space="0" w:color="4C9BCF"/>
          <w:right w:val="single" w:sz="6" w:space="0" w:color="DFE7F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2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2837"/>
      </w:tblGrid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 xml:space="preserve">overlap matrix by gene and </w:t>
            </w:r>
            <w:proofErr w:type="spellStart"/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>geneset</w:t>
            </w:r>
            <w:proofErr w:type="spellEnd"/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714500"/>
                  <wp:effectExtent l="19050" t="0" r="9525" b="0"/>
                  <wp:docPr id="435" name="Imagem 435" descr="http://www.broadinstitute.org/gsea/text.jsp?config=geneSetLabels&amp;label=HSIAO_HOUSEKEEPING_GENE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www.broadinstitute.org/gsea/text.jsp?config=geneSetLabels&amp;label=HSIAO_HOUSEKEEPING_GENES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143125"/>
                  <wp:effectExtent l="19050" t="0" r="9525" b="0"/>
                  <wp:docPr id="436" name="Imagem 436" descr="http://www.broadinstitute.org/gsea/text.jsp?config=geneSetLabels&amp;label=TIEN_INTESTINE_PROBIOTICS_6HR_UP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www.broadinstitute.org/gsea/text.jsp?config=geneSetLabels&amp;label=TIEN_INTESTINE_PROBIOTICS_6HR_UP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143125"/>
                  <wp:effectExtent l="19050" t="0" r="9525" b="0"/>
                  <wp:docPr id="437" name="Imagem 437" descr="http://www.broadinstitute.org/gsea/text.jsp?config=geneSetLabels&amp;label=TIEN_INTESTINE_PROBIOTICS_2HR_UP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www.broadinstitute.org/gsea/text.jsp?config=geneSetLabels&amp;label=TIEN_INTESTINE_PROBIOTICS_2HR_UP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247900"/>
                  <wp:effectExtent l="19050" t="0" r="9525" b="0"/>
                  <wp:docPr id="438" name="Imagem 438" descr="http://www.broadinstitute.org/gsea/text.jsp?config=geneSetLabels&amp;label=TIEN_INTESTINE_PROBIOTICS_24HR_DN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www.broadinstitute.org/gsea/text.jsp?config=geneSetLabels&amp;label=TIEN_INTESTINE_PROBIOTICS_24HR_DN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457325"/>
                  <wp:effectExtent l="19050" t="0" r="9525" b="0"/>
                  <wp:docPr id="439" name="Imagem 439" descr="http://www.broadinstitute.org/gsea/text.jsp?config=geneSetLabels&amp;label=DANG_MYC_TARGETS_UP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www.broadinstitute.org/gsea/text.jsp?config=geneSetLabels&amp;label=DANG_MYC_TARGETS_UP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914525"/>
                  <wp:effectExtent l="19050" t="0" r="9525" b="0"/>
                  <wp:docPr id="440" name="Imagem 440" descr="http://www.broadinstitute.org/gsea/text.jsp?config=geneSetLabels&amp;label=REACTOME_DIABETES_PATHWAYS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www.broadinstitute.org/gsea/text.jsp?config=geneSetLabels&amp;label=REACTOME_DIABETES_PATHWAYS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571625"/>
                  <wp:effectExtent l="19050" t="0" r="9525" b="0"/>
                  <wp:docPr id="441" name="Imagem 441" descr="http://www.broadinstitute.org/gsea/text.jsp?config=geneSetLabels&amp;label=ECTODERM_DEVELOPMENT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www.broadinstitute.org/gsea/text.jsp?config=geneSetLabels&amp;label=ECTODERM_DEVELOPMENT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390775"/>
                  <wp:effectExtent l="19050" t="0" r="9525" b="0"/>
                  <wp:docPr id="442" name="Imagem 442" descr="http://www.broadinstitute.org/gsea/text.jsp?config=geneSetLabels&amp;label=REACTOME_PEPTIDE_CHAIN_ELONGATION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www.broadinstitute.org/gsea/text.jsp?config=geneSetLabels&amp;label=REACTOME_PEPTIDE_CHAIN_ELONGATION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1133475"/>
                  <wp:effectExtent l="19050" t="0" r="9525" b="0"/>
                  <wp:docPr id="443" name="Imagem 443" descr="http://www.broadinstitute.org/gsea/text.jsp?config=geneSetLabels&amp;label=ALCALA_APOPTOSIS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www.broadinstitute.org/gsea/text.jsp?config=geneSetLabels&amp;label=ALCALA_APOPTOSIS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3399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2305050"/>
                  <wp:effectExtent l="19050" t="0" r="9525" b="0"/>
                  <wp:docPr id="444" name="Imagem 444" descr="http://www.broadinstitute.org/gsea/text.jsp?config=geneSetLabels&amp;label=BENPORATH_MYC_TARGETS_WITH_EBOX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www.broadinstitute.org/gsea/text.jsp?config=geneSetLabels&amp;label=BENPORATH_MYC_TARGETS_WITH_EBOX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409575"/>
                  <wp:effectExtent l="19050" t="0" r="9525" b="0"/>
                  <wp:docPr id="445" name="Imagem 445" descr="Entr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Entr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en-CA"/>
              </w:rPr>
              <w:drawing>
                <wp:inline distT="0" distB="0" distL="0" distR="0">
                  <wp:extent cx="219075" cy="419100"/>
                  <wp:effectExtent l="19050" t="0" r="9525" b="0"/>
                  <wp:docPr id="446" name="Imagem 446" descr="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4C9BCF"/>
            </w:tcBorders>
            <w:shd w:val="clear" w:color="auto" w:fill="DFE7F3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0018C1" w:rsidRPr="009B0E87" w:rsidRDefault="000018C1" w:rsidP="00A1346F">
            <w:pPr>
              <w:spacing w:before="150" w:after="300" w:line="24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en-CA"/>
              </w:rPr>
              <w:t>description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EEF1A1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47" name="Imagem 447" descr="view Entrez entry">
                    <a:hlinkClick xmlns:a="http://schemas.openxmlformats.org/drawingml/2006/main" r:id="rId9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view Entrez entry">
                            <a:hlinkClick r:id="rId9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9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eukaryotic translation elongation factor 1 alpha 1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TPT1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48" name="Imagem 448" descr="view Entrez entry">
                    <a:hlinkClick xmlns:a="http://schemas.openxmlformats.org/drawingml/2006/main" r:id="rId97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view Entrez entry">
                            <a:hlinkClick r:id="rId97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9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tumor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protein,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translationally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-controlled 1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GAPDH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49" name="Imagem 449" descr="view Entrez entry">
                    <a:hlinkClick xmlns:a="http://schemas.openxmlformats.org/drawingml/2006/main" r:id="rId4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view Entrez entry">
                            <a:hlinkClick r:id="rId4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99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glyceraldehyde-3-phosphate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dehydrogenase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RPS19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0" name="Imagem 450" descr="view Entrez entry">
                    <a:hlinkClick xmlns:a="http://schemas.openxmlformats.org/drawingml/2006/main" r:id="rId100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view Entrez entry">
                            <a:hlinkClick r:id="rId100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01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ribosomal protein S19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RPL3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1" name="Imagem 451" descr="view Entrez entry">
                    <a:hlinkClick xmlns:a="http://schemas.openxmlformats.org/drawingml/2006/main" r:id="rId102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view Entrez entry">
                            <a:hlinkClick r:id="rId102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03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ribosomal protein L3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ACTG1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2" name="Imagem 452" descr="view Entrez entry">
                    <a:hlinkClick xmlns:a="http://schemas.openxmlformats.org/drawingml/2006/main" r:id="rId104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view Entrez entry">
                            <a:hlinkClick r:id="rId104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05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actin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, gamma 1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RPL19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3" name="Imagem 453" descr="view Entrez entry">
                    <a:hlinkClick xmlns:a="http://schemas.openxmlformats.org/drawingml/2006/main" r:id="rId106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view Entrez entry">
                            <a:hlinkClick r:id="rId106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07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ribosomal protein L19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GNAS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4" name="Imagem 454" descr="view Entrez entry">
                    <a:hlinkClick xmlns:a="http://schemas.openxmlformats.org/drawingml/2006/main" r:id="rId3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view Entrez entry">
                            <a:hlinkClick r:id="rId3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0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GNAS complex locus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ALDOA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5" name="Imagem 455" descr="view Entrez entry">
                    <a:hlinkClick xmlns:a="http://schemas.openxmlformats.org/drawingml/2006/main" r:id="rId10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view Entrez entry">
                            <a:hlinkClick r:id="rId10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0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aldolase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A, fructose-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bisphosphate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HSPA8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6" name="Imagem 456" descr="view Entrez entry">
                    <a:hlinkClick xmlns:a="http://schemas.openxmlformats.org/drawingml/2006/main" r:id="rId111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view Entrez entry">
                            <a:hlinkClick r:id="rId111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2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heat shock 70kDa protein 8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KRT17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7" name="Imagem 457" descr="view Entrez entry">
                    <a:hlinkClick xmlns:a="http://schemas.openxmlformats.org/drawingml/2006/main" r:id="rId55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view Entrez entry">
                            <a:hlinkClick r:id="rId55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3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17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KRT14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8" name="Imagem 458" descr="view Entrez entry">
                    <a:hlinkClick xmlns:a="http://schemas.openxmlformats.org/drawingml/2006/main" r:id="rId114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view Entrez entry">
                            <a:hlinkClick r:id="rId114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5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14 (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epidermolysis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bullosa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simplex, Dowling-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Meara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,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Koebner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lastRenderedPageBreak/>
              <w:t>KRT6A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59" name="Imagem 459" descr="view Entrez entry">
                    <a:hlinkClick xmlns:a="http://schemas.openxmlformats.org/drawingml/2006/main" r:id="rId63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view Entrez entry">
                            <a:hlinkClick r:id="rId63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6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6A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KRT13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1C366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b/>
                <w:bCs/>
                <w:color w:val="1C3664"/>
                <w:sz w:val="17"/>
                <w:szCs w:val="17"/>
                <w:lang w:eastAsia="en-CA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60" name="Imagem 460" descr="view Entrez entry">
                    <a:hlinkClick xmlns:a="http://schemas.openxmlformats.org/drawingml/2006/main" r:id="rId117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view Entrez entry">
                            <a:hlinkClick r:id="rId117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8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keratin 13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TG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61" name="Imagem 461" descr="view Entrez entry">
                    <a:hlinkClick xmlns:a="http://schemas.openxmlformats.org/drawingml/2006/main" r:id="rId59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view Entrez entry">
                            <a:hlinkClick r:id="rId59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19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thyroglobulin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MALAT1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62" name="Imagem 462" descr="view Entrez entry">
                    <a:hlinkClick xmlns:a="http://schemas.openxmlformats.org/drawingml/2006/main" r:id="rId120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view Entrez entry">
                            <a:hlinkClick r:id="rId120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21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metastasis associated lung 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adenocarcinoma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transcript 1 (non-coding RNA)</w:t>
            </w:r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TCHH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63" name="Imagem 463" descr="view Entrez entry">
                    <a:hlinkClick xmlns:a="http://schemas.openxmlformats.org/drawingml/2006/main" r:id="rId122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view Entrez entry">
                            <a:hlinkClick r:id="rId122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23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trichohyalin</w:t>
            </w:r>
            <w:proofErr w:type="spellEnd"/>
          </w:p>
        </w:tc>
      </w:tr>
      <w:tr w:rsidR="000018C1" w:rsidRPr="009B0E87" w:rsidTr="00A1346F">
        <w:trPr>
          <w:tblCellSpacing w:w="0" w:type="dxa"/>
        </w:trPr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PRR4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Verdana" w:eastAsia="Times New Roman" w:hAnsi="Verdana" w:cs="Times New Roman"/>
                <w:noProof/>
                <w:color w:val="003399"/>
                <w:sz w:val="15"/>
                <w:szCs w:val="15"/>
                <w:lang w:eastAsia="en-CA"/>
              </w:rPr>
              <w:drawing>
                <wp:inline distT="0" distB="0" distL="0" distR="0">
                  <wp:extent cx="114300" cy="114300"/>
                  <wp:effectExtent l="19050" t="0" r="0" b="0"/>
                  <wp:docPr id="464" name="Imagem 464" descr="view Entrez entry">
                    <a:hlinkClick xmlns:a="http://schemas.openxmlformats.org/drawingml/2006/main" r:id="rId124" tooltip="&quot;view Entrez ent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view Entrez entry">
                            <a:hlinkClick r:id="rId124" tooltip="&quot;view Entrez ent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18C1" w:rsidRPr="009B0E87" w:rsidRDefault="000018C1" w:rsidP="00A1346F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CA"/>
              </w:rPr>
            </w:pPr>
            <w:hyperlink r:id="rId125" w:tooltip="view Stanford entry" w:history="1">
              <w:r w:rsidRPr="009B0E87">
                <w:rPr>
                  <w:rFonts w:ascii="Verdana" w:eastAsia="Times New Roman" w:hAnsi="Verdana" w:cs="Times New Roman"/>
                  <w:color w:val="003399"/>
                  <w:sz w:val="15"/>
                  <w:lang w:eastAsia="en-CA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4C9BCF"/>
              <w:left w:val="single" w:sz="6" w:space="0" w:color="DFE7F3"/>
              <w:bottom w:val="single" w:sz="6" w:space="0" w:color="8EBFF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018C1" w:rsidRPr="009B0E87" w:rsidRDefault="000018C1" w:rsidP="00A1346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</w:pP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proline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 xml:space="preserve"> rich 4 (</w:t>
            </w:r>
            <w:proofErr w:type="spellStart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lacrimal</w:t>
            </w:r>
            <w:proofErr w:type="spellEnd"/>
            <w:r w:rsidRPr="009B0E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CA"/>
              </w:rPr>
              <w:t>)</w:t>
            </w:r>
          </w:p>
        </w:tc>
      </w:tr>
    </w:tbl>
    <w:p w:rsidR="00F65213" w:rsidRDefault="00F65213"/>
    <w:sectPr w:rsidR="00F65213" w:rsidSect="00F65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18C1"/>
    <w:rsid w:val="000018C1"/>
    <w:rsid w:val="00F6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8C1"/>
  </w:style>
  <w:style w:type="paragraph" w:styleId="Ttulo3">
    <w:name w:val="heading 3"/>
    <w:basedOn w:val="Normal"/>
    <w:link w:val="Ttulo3Char"/>
    <w:uiPriority w:val="9"/>
    <w:qFormat/>
    <w:rsid w:val="00001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18C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Fontepargpadro"/>
    <w:rsid w:val="000018C1"/>
  </w:style>
  <w:style w:type="paragraph" w:styleId="Textodebalo">
    <w:name w:val="Balloon Text"/>
    <w:basedOn w:val="Normal"/>
    <w:link w:val="TextodebaloChar"/>
    <w:uiPriority w:val="99"/>
    <w:semiHidden/>
    <w:unhideWhenUsed/>
    <w:rsid w:val="0000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8C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018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hyperlink" Target="http://www.ncbi.nlm.nih.gov/sites/entrez?cmd=search&amp;db=gene&amp;term=KRT13%5bsym%5d&amp;term=human%5borgn%5d" TargetMode="External"/><Relationship Id="rId21" Type="http://schemas.openxmlformats.org/officeDocument/2006/relationships/hyperlink" Target="http://www.broadinstitute.org/gsea/msigdb/download_geneset.jsp?geneSetName=ORGANELLE_PART&amp;fileType=grp" TargetMode="External"/><Relationship Id="rId42" Type="http://schemas.openxmlformats.org/officeDocument/2006/relationships/hyperlink" Target="http://genome-www5.stanford.edu/cgi-bin/SMD/source/sourceResult?option=Name&amp;choice=Gene&amp;organism=Hs&amp;criteria=UBC" TargetMode="External"/><Relationship Id="rId47" Type="http://schemas.openxmlformats.org/officeDocument/2006/relationships/hyperlink" Target="http://www.ncbi.nlm.nih.gov/sites/entrez?cmd=search&amp;db=gene&amp;term=CLU%5bsym%5d&amp;term=human%5borgn%5d" TargetMode="External"/><Relationship Id="rId63" Type="http://schemas.openxmlformats.org/officeDocument/2006/relationships/hyperlink" Target="http://www.ncbi.nlm.nih.gov/sites/entrez?cmd=search&amp;db=gene&amp;term=KRT6A%5bsym%5d&amp;term=human%5borgn%5d" TargetMode="External"/><Relationship Id="rId68" Type="http://schemas.openxmlformats.org/officeDocument/2006/relationships/hyperlink" Target="http://genome-www5.stanford.edu/cgi-bin/SMD/source/sourceResult?option=Name&amp;choice=Gene&amp;organism=Hs&amp;criteria=BOC" TargetMode="External"/><Relationship Id="rId84" Type="http://schemas.openxmlformats.org/officeDocument/2006/relationships/image" Target="media/image17.png"/><Relationship Id="rId89" Type="http://schemas.openxmlformats.org/officeDocument/2006/relationships/hyperlink" Target="http://www.broadinstitute.org/gsea/msigdb/geneset_page.jsp?geneSetName=REACTOME_PEPTIDE_CHAIN_ELONGATION" TargetMode="External"/><Relationship Id="rId112" Type="http://schemas.openxmlformats.org/officeDocument/2006/relationships/hyperlink" Target="http://genome-www5.stanford.edu/cgi-bin/SMD/source/sourceResult?option=Name&amp;choice=Gene&amp;organism=Hs&amp;criteria=HSPA8" TargetMode="External"/><Relationship Id="rId16" Type="http://schemas.openxmlformats.org/officeDocument/2006/relationships/hyperlink" Target="http://www.broadinstitute.org/gsea/msigdb/geneset_page.jsp?geneSetName=CAVARD_LIVER_CANCER_MALIGNANT_VS_BENIGN" TargetMode="External"/><Relationship Id="rId107" Type="http://schemas.openxmlformats.org/officeDocument/2006/relationships/hyperlink" Target="http://genome-www5.stanford.edu/cgi-bin/SMD/source/sourceResult?option=Name&amp;choice=Gene&amp;organism=Hs&amp;criteria=RPL19" TargetMode="External"/><Relationship Id="rId11" Type="http://schemas.openxmlformats.org/officeDocument/2006/relationships/hyperlink" Target="http://www.broadinstitute.org/gsea/msigdb/download_geneset.jsp?geneSetName=INTRACELLULAR_NON_MEMBRANE_BOUND_ORGANELLE&amp;fileType=grp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gif"/><Relationship Id="rId53" Type="http://schemas.openxmlformats.org/officeDocument/2006/relationships/hyperlink" Target="http://www.ncbi.nlm.nih.gov/sites/entrez?cmd=search&amp;db=gene&amp;term=ACTA1%5bsym%5d&amp;term=human%5borgn%5d" TargetMode="External"/><Relationship Id="rId58" Type="http://schemas.openxmlformats.org/officeDocument/2006/relationships/hyperlink" Target="http://genome-www5.stanford.edu/cgi-bin/SMD/source/sourceResult?option=Name&amp;choice=Gene&amp;organism=Hs&amp;criteria=MYH1" TargetMode="External"/><Relationship Id="rId74" Type="http://schemas.openxmlformats.org/officeDocument/2006/relationships/hyperlink" Target="http://genome-www5.stanford.edu/cgi-bin/SMD/source/sourceResult?option=Name&amp;choice=Gene&amp;organism=Hs&amp;criteria=TAF1C" TargetMode="External"/><Relationship Id="rId79" Type="http://schemas.openxmlformats.org/officeDocument/2006/relationships/hyperlink" Target="http://www.broadinstitute.org/gsea/msigdb/geneset_page.jsp?geneSetName=TIEN_INTESTINE_PROBIOTICS_2HR_UP" TargetMode="External"/><Relationship Id="rId102" Type="http://schemas.openxmlformats.org/officeDocument/2006/relationships/hyperlink" Target="http://www.ncbi.nlm.nih.gov/sites/entrez?cmd=search&amp;db=gene&amp;term=RPL3%5bsym%5d&amp;term=human%5borgn%5d" TargetMode="External"/><Relationship Id="rId123" Type="http://schemas.openxmlformats.org/officeDocument/2006/relationships/hyperlink" Target="http://genome-www5.stanford.edu/cgi-bin/SMD/source/sourceResult?option=Name&amp;choice=Gene&amp;organism=Hs&amp;criteria=TCHH" TargetMode="External"/><Relationship Id="rId5" Type="http://schemas.openxmlformats.org/officeDocument/2006/relationships/hyperlink" Target="http://www.broadinstitute.org/gsea/msigdb/download_geneset.jsp?geneSetName=HSIAO_HOUSEKEEPING_GENES&amp;fileType=grp" TargetMode="External"/><Relationship Id="rId90" Type="http://schemas.openxmlformats.org/officeDocument/2006/relationships/image" Target="media/image20.png"/><Relationship Id="rId95" Type="http://schemas.openxmlformats.org/officeDocument/2006/relationships/hyperlink" Target="http://www.ncbi.nlm.nih.gov/sites/entrez?cmd=search&amp;db=gene&amp;term=EEF1A1%5bsym%5d&amp;term=human%5borgn%5d" TargetMode="External"/><Relationship Id="rId19" Type="http://schemas.openxmlformats.org/officeDocument/2006/relationships/hyperlink" Target="http://www.broadinstitute.org/gsea/msigdb/download_geneset.jsp?geneSetName=INTRACELLULAR_ORGANELLE_PART&amp;fileType=grp" TargetMode="External"/><Relationship Id="rId14" Type="http://schemas.openxmlformats.org/officeDocument/2006/relationships/hyperlink" Target="http://www.broadinstitute.org/gsea/msigdb/geneset_page.jsp?geneSetName=CHAUHAN_RESPONSE_TO_METHOXYESTRADIOL_DN" TargetMode="External"/><Relationship Id="rId22" Type="http://schemas.openxmlformats.org/officeDocument/2006/relationships/hyperlink" Target="http://www.broadinstitute.org/gsea/msigdb/geneset_page.jsp?geneSetName=DACOSTA_LOW_DOSE_UV_RESPONSE_VIA_ERCC3_XPCS_DN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hyperlink" Target="http://www.ncbi.nlm.nih.gov/sites/entrez?cmd=search&amp;db=gene&amp;term=CD74%5bsym%5d&amp;term=human%5borgn%5d" TargetMode="External"/><Relationship Id="rId48" Type="http://schemas.openxmlformats.org/officeDocument/2006/relationships/hyperlink" Target="http://genome-www5.stanford.edu/cgi-bin/SMD/source/sourceResult?option=Name&amp;choice=Gene&amp;organism=Hs&amp;criteria=CLU" TargetMode="External"/><Relationship Id="rId56" Type="http://schemas.openxmlformats.org/officeDocument/2006/relationships/hyperlink" Target="http://genome-www5.stanford.edu/cgi-bin/SMD/source/sourceResult?option=Name&amp;choice=Gene&amp;organism=Hs&amp;criteria=KRT17" TargetMode="External"/><Relationship Id="rId64" Type="http://schemas.openxmlformats.org/officeDocument/2006/relationships/hyperlink" Target="http://genome-www5.stanford.edu/cgi-bin/SMD/source/sourceResult?option=Name&amp;choice=Gene&amp;organism=Hs&amp;criteria=KRT6A" TargetMode="External"/><Relationship Id="rId69" Type="http://schemas.openxmlformats.org/officeDocument/2006/relationships/hyperlink" Target="http://www.ncbi.nlm.nih.gov/sites/entrez?cmd=search&amp;db=gene&amp;term=GPX3%5bsym%5d&amp;term=human%5borgn%5d" TargetMode="External"/><Relationship Id="rId77" Type="http://schemas.openxmlformats.org/officeDocument/2006/relationships/hyperlink" Target="http://www.broadinstitute.org/gsea/msigdb/geneset_page.jsp?geneSetName=TIEN_INTESTINE_PROBIOTICS_6HR_UP" TargetMode="External"/><Relationship Id="rId100" Type="http://schemas.openxmlformats.org/officeDocument/2006/relationships/hyperlink" Target="http://www.ncbi.nlm.nih.gov/sites/entrez?cmd=search&amp;db=gene&amp;term=RPS19%5bsym%5d&amp;term=human%5borgn%5d" TargetMode="External"/><Relationship Id="rId105" Type="http://schemas.openxmlformats.org/officeDocument/2006/relationships/hyperlink" Target="http://genome-www5.stanford.edu/cgi-bin/SMD/source/sourceResult?option=Name&amp;choice=Gene&amp;organism=Hs&amp;criteria=ACTG1" TargetMode="External"/><Relationship Id="rId113" Type="http://schemas.openxmlformats.org/officeDocument/2006/relationships/hyperlink" Target="http://genome-www5.stanford.edu/cgi-bin/SMD/source/sourceResult?option=Name&amp;choice=Gene&amp;organism=Hs&amp;criteria=KRT17" TargetMode="External"/><Relationship Id="rId118" Type="http://schemas.openxmlformats.org/officeDocument/2006/relationships/hyperlink" Target="http://genome-www5.stanford.edu/cgi-bin/SMD/source/sourceResult?option=Name&amp;choice=Gene&amp;organism=Hs&amp;criteria=KRT13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broadinstitute.org/gsea/msigdb/geneset_page.jsp?geneSetName=GNATENKO_PLATELET_SIGNATURE" TargetMode="External"/><Relationship Id="rId51" Type="http://schemas.openxmlformats.org/officeDocument/2006/relationships/hyperlink" Target="http://www.ncbi.nlm.nih.gov/sites/entrez?cmd=search&amp;db=gene&amp;term=NPM1%5bsym%5d&amp;term=human%5borgn%5d" TargetMode="External"/><Relationship Id="rId72" Type="http://schemas.openxmlformats.org/officeDocument/2006/relationships/hyperlink" Target="http://genome-www5.stanford.edu/cgi-bin/SMD/source/sourceResult?option=Name&amp;choice=Gene&amp;organism=Hs&amp;criteria=TSPAN9" TargetMode="External"/><Relationship Id="rId80" Type="http://schemas.openxmlformats.org/officeDocument/2006/relationships/image" Target="media/image15.png"/><Relationship Id="rId85" Type="http://schemas.openxmlformats.org/officeDocument/2006/relationships/hyperlink" Target="http://www.broadinstitute.org/gsea/msigdb/geneset_page.jsp?geneSetName=REACTOME_DIABETES_PATHWAYS" TargetMode="External"/><Relationship Id="rId93" Type="http://schemas.openxmlformats.org/officeDocument/2006/relationships/hyperlink" Target="http://www.broadinstitute.org/gsea/msigdb/geneset_page.jsp?geneSetName=BENPORATH_MYC_TARGETS_WITH_EBOX" TargetMode="External"/><Relationship Id="rId98" Type="http://schemas.openxmlformats.org/officeDocument/2006/relationships/hyperlink" Target="http://genome-www5.stanford.edu/cgi-bin/SMD/source/sourceResult?option=Name&amp;choice=Gene&amp;organism=Hs&amp;criteria=TPT1" TargetMode="External"/><Relationship Id="rId121" Type="http://schemas.openxmlformats.org/officeDocument/2006/relationships/hyperlink" Target="http://genome-www5.stanford.edu/cgi-bin/SMD/source/sourceResult?option=Name&amp;choice=Gene&amp;organism=Hs&amp;criteria=MALAT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broadinstitute.org/gsea/msigdb/geneset_page.jsp?geneSetName=NON_MEMBRANE_BOUND_ORGANELLE" TargetMode="External"/><Relationship Id="rId17" Type="http://schemas.openxmlformats.org/officeDocument/2006/relationships/hyperlink" Target="http://www.broadinstitute.org/gsea/msigdb/download_geneset.jsp?geneSetName=CAVARD_LIVER_CANCER_MALIGNANT_VS_BENIGN&amp;fileType=grp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hyperlink" Target="http://genome-www5.stanford.edu/cgi-bin/SMD/source/sourceResult?option=Name&amp;choice=Gene&amp;organism=Hs&amp;criteria=ACTB" TargetMode="External"/><Relationship Id="rId46" Type="http://schemas.openxmlformats.org/officeDocument/2006/relationships/hyperlink" Target="http://genome-www5.stanford.edu/cgi-bin/SMD/source/sourceResult?option=Name&amp;choice=Gene&amp;organism=Hs&amp;criteria=GAPDH" TargetMode="External"/><Relationship Id="rId59" Type="http://schemas.openxmlformats.org/officeDocument/2006/relationships/hyperlink" Target="http://www.ncbi.nlm.nih.gov/sites/entrez?cmd=search&amp;db=gene&amp;term=TG%5bsym%5d&amp;term=human%5borgn%5d" TargetMode="External"/><Relationship Id="rId67" Type="http://schemas.openxmlformats.org/officeDocument/2006/relationships/hyperlink" Target="http://www.ncbi.nlm.nih.gov/sites/entrez?cmd=search&amp;db=gene&amp;term=BOC%5bsym%5d&amp;term=human%5borgn%5d" TargetMode="External"/><Relationship Id="rId103" Type="http://schemas.openxmlformats.org/officeDocument/2006/relationships/hyperlink" Target="http://genome-www5.stanford.edu/cgi-bin/SMD/source/sourceResult?option=Name&amp;choice=Gene&amp;organism=Hs&amp;criteria=RPL3" TargetMode="External"/><Relationship Id="rId108" Type="http://schemas.openxmlformats.org/officeDocument/2006/relationships/hyperlink" Target="http://genome-www5.stanford.edu/cgi-bin/SMD/source/sourceResult?option=Name&amp;choice=Gene&amp;organism=Hs&amp;criteria=GNAS" TargetMode="External"/><Relationship Id="rId116" Type="http://schemas.openxmlformats.org/officeDocument/2006/relationships/hyperlink" Target="http://genome-www5.stanford.edu/cgi-bin/SMD/source/sourceResult?option=Name&amp;choice=Gene&amp;organism=Hs&amp;criteria=KRT6A" TargetMode="External"/><Relationship Id="rId124" Type="http://schemas.openxmlformats.org/officeDocument/2006/relationships/hyperlink" Target="http://www.ncbi.nlm.nih.gov/sites/entrez?cmd=search&amp;db=gene&amp;term=PRR4%5bsym%5d&amp;term=human%5borgn%5d" TargetMode="External"/><Relationship Id="rId20" Type="http://schemas.openxmlformats.org/officeDocument/2006/relationships/hyperlink" Target="http://www.broadinstitute.org/gsea/msigdb/geneset_page.jsp?geneSetName=ORGANELLE_PART" TargetMode="External"/><Relationship Id="rId41" Type="http://schemas.openxmlformats.org/officeDocument/2006/relationships/hyperlink" Target="http://www.ncbi.nlm.nih.gov/sites/entrez?cmd=search&amp;db=gene&amp;term=UBC%5bsym%5d&amp;term=human%5borgn%5d" TargetMode="External"/><Relationship Id="rId54" Type="http://schemas.openxmlformats.org/officeDocument/2006/relationships/hyperlink" Target="http://genome-www5.stanford.edu/cgi-bin/SMD/source/sourceResult?option=Name&amp;choice=Gene&amp;organism=Hs&amp;criteria=ACTA1" TargetMode="External"/><Relationship Id="rId62" Type="http://schemas.openxmlformats.org/officeDocument/2006/relationships/hyperlink" Target="http://genome-www5.stanford.edu/cgi-bin/SMD/source/sourceResult?option=Name&amp;choice=Gene&amp;organism=Hs&amp;criteria=UBE2I" TargetMode="External"/><Relationship Id="rId70" Type="http://schemas.openxmlformats.org/officeDocument/2006/relationships/hyperlink" Target="http://genome-www5.stanford.edu/cgi-bin/SMD/source/sourceResult?option=Name&amp;choice=Gene&amp;organism=Hs&amp;criteria=GPX3" TargetMode="External"/><Relationship Id="rId75" Type="http://schemas.openxmlformats.org/officeDocument/2006/relationships/hyperlink" Target="http://www.ncbi.nlm.nih.gov/sites/entrez?cmd=search&amp;db=gene&amp;term=C1QTNF9%5bsym%5d&amp;term=human%5borgn%5d" TargetMode="External"/><Relationship Id="rId83" Type="http://schemas.openxmlformats.org/officeDocument/2006/relationships/hyperlink" Target="http://www.broadinstitute.org/gsea/msigdb/geneset_page.jsp?geneSetName=DANG_MYC_TARGETS_UP" TargetMode="External"/><Relationship Id="rId88" Type="http://schemas.openxmlformats.org/officeDocument/2006/relationships/image" Target="media/image19.png"/><Relationship Id="rId91" Type="http://schemas.openxmlformats.org/officeDocument/2006/relationships/hyperlink" Target="http://www.broadinstitute.org/gsea/msigdb/geneset_page.jsp?geneSetName=ALCALA_APOPTOSIS" TargetMode="External"/><Relationship Id="rId96" Type="http://schemas.openxmlformats.org/officeDocument/2006/relationships/hyperlink" Target="http://genome-www5.stanford.edu/cgi-bin/SMD/source/sourceResult?option=Name&amp;choice=Gene&amp;organism=Hs&amp;criteria=EEF1A1" TargetMode="External"/><Relationship Id="rId111" Type="http://schemas.openxmlformats.org/officeDocument/2006/relationships/hyperlink" Target="http://www.ncbi.nlm.nih.gov/sites/entrez?cmd=search&amp;db=gene&amp;term=HSPA8%5bsym%5d&amp;term=human%5borgn%5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roadinstitute.org/gsea/msigdb/geneset_page.jsp?geneSetName=MARTINEZ_RB1_TARGETS_UP" TargetMode="External"/><Relationship Id="rId15" Type="http://schemas.openxmlformats.org/officeDocument/2006/relationships/hyperlink" Target="http://www.broadinstitute.org/gsea/msigdb/download_geneset.jsp?geneSetName=CHAUHAN_RESPONSE_TO_METHOXYESTRADIOL_DN&amp;fileType=grp" TargetMode="External"/><Relationship Id="rId23" Type="http://schemas.openxmlformats.org/officeDocument/2006/relationships/hyperlink" Target="http://www.broadinstitute.org/gsea/msigdb/download_geneset.jsp?geneSetName=DACOSTA_LOW_DOSE_UV_RESPONSE_VIA_ERCC3_XPCS_DN&amp;fileType=grp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www.ncbi.nlm.nih.gov/sites/entrez?cmd=search&amp;db=gene&amp;term=ACTB%5bsym%5d&amp;term=human%5borgn%5d" TargetMode="External"/><Relationship Id="rId49" Type="http://schemas.openxmlformats.org/officeDocument/2006/relationships/hyperlink" Target="http://www.ncbi.nlm.nih.gov/sites/entrez?cmd=search&amp;db=gene&amp;term=RPL13A%5bsym%5d&amp;term=human%5borgn%5d" TargetMode="External"/><Relationship Id="rId57" Type="http://schemas.openxmlformats.org/officeDocument/2006/relationships/hyperlink" Target="http://www.ncbi.nlm.nih.gov/sites/entrez?cmd=search&amp;db=gene&amp;term=MYH1%5bsym%5d&amp;term=human%5borgn%5d" TargetMode="External"/><Relationship Id="rId106" Type="http://schemas.openxmlformats.org/officeDocument/2006/relationships/hyperlink" Target="http://www.ncbi.nlm.nih.gov/sites/entrez?cmd=search&amp;db=gene&amp;term=RPL19%5bsym%5d&amp;term=human%5borgn%5d" TargetMode="External"/><Relationship Id="rId114" Type="http://schemas.openxmlformats.org/officeDocument/2006/relationships/hyperlink" Target="http://www.ncbi.nlm.nih.gov/sites/entrez?cmd=search&amp;db=gene&amp;term=KRT14%5bsym%5d&amp;term=human%5borgn%5d" TargetMode="External"/><Relationship Id="rId119" Type="http://schemas.openxmlformats.org/officeDocument/2006/relationships/hyperlink" Target="http://genome-www5.stanford.edu/cgi-bin/SMD/source/sourceResult?option=Name&amp;choice=Gene&amp;organism=Hs&amp;criteria=TG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broadinstitute.org/gsea/msigdb/geneset_page.jsp?geneSetName=INTRACELLULAR_NON_MEMBRANE_BOUND_ORGANELLE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genome-www5.stanford.edu/cgi-bin/SMD/source/sourceResult?option=Name&amp;choice=Gene&amp;organism=Hs&amp;criteria=CD74" TargetMode="External"/><Relationship Id="rId52" Type="http://schemas.openxmlformats.org/officeDocument/2006/relationships/hyperlink" Target="http://genome-www5.stanford.edu/cgi-bin/SMD/source/sourceResult?option=Name&amp;choice=Gene&amp;organism=Hs&amp;criteria=NPM1" TargetMode="External"/><Relationship Id="rId60" Type="http://schemas.openxmlformats.org/officeDocument/2006/relationships/hyperlink" Target="http://genome-www5.stanford.edu/cgi-bin/SMD/source/sourceResult?option=Name&amp;choice=Gene&amp;organism=Hs&amp;criteria=TG" TargetMode="External"/><Relationship Id="rId65" Type="http://schemas.openxmlformats.org/officeDocument/2006/relationships/hyperlink" Target="http://www.ncbi.nlm.nih.gov/sites/entrez?cmd=search&amp;db=gene&amp;term=MYH2%5bsym%5d&amp;term=human%5borgn%5d" TargetMode="External"/><Relationship Id="rId73" Type="http://schemas.openxmlformats.org/officeDocument/2006/relationships/hyperlink" Target="http://www.ncbi.nlm.nih.gov/sites/entrez?cmd=search&amp;db=gene&amp;term=TAF1C%5bsym%5d&amp;term=human%5borgn%5d" TargetMode="External"/><Relationship Id="rId78" Type="http://schemas.openxmlformats.org/officeDocument/2006/relationships/image" Target="media/image14.png"/><Relationship Id="rId81" Type="http://schemas.openxmlformats.org/officeDocument/2006/relationships/hyperlink" Target="http://www.broadinstitute.org/gsea/msigdb/geneset_page.jsp?geneSetName=TIEN_INTESTINE_PROBIOTICS_24HR_DN" TargetMode="External"/><Relationship Id="rId86" Type="http://schemas.openxmlformats.org/officeDocument/2006/relationships/image" Target="media/image18.png"/><Relationship Id="rId94" Type="http://schemas.openxmlformats.org/officeDocument/2006/relationships/image" Target="media/image22.png"/><Relationship Id="rId99" Type="http://schemas.openxmlformats.org/officeDocument/2006/relationships/hyperlink" Target="http://genome-www5.stanford.edu/cgi-bin/SMD/source/sourceResult?option=Name&amp;choice=Gene&amp;organism=Hs&amp;criteria=GAPDH" TargetMode="External"/><Relationship Id="rId101" Type="http://schemas.openxmlformats.org/officeDocument/2006/relationships/hyperlink" Target="http://genome-www5.stanford.edu/cgi-bin/SMD/source/sourceResult?option=Name&amp;choice=Gene&amp;organism=Hs&amp;criteria=RPS19" TargetMode="External"/><Relationship Id="rId122" Type="http://schemas.openxmlformats.org/officeDocument/2006/relationships/hyperlink" Target="http://www.ncbi.nlm.nih.gov/sites/entrez?cmd=search&amp;db=gene&amp;term=TCHH%5bsym%5d&amp;term=human%5borgn%5d" TargetMode="External"/><Relationship Id="rId4" Type="http://schemas.openxmlformats.org/officeDocument/2006/relationships/hyperlink" Target="http://www.broadinstitute.org/gsea/msigdb/geneset_page.jsp?geneSetName=HSIAO_HOUSEKEEPING_GENES" TargetMode="External"/><Relationship Id="rId9" Type="http://schemas.openxmlformats.org/officeDocument/2006/relationships/hyperlink" Target="http://www.broadinstitute.org/gsea/msigdb/download_geneset.jsp?geneSetName=GNATENKO_PLATELET_SIGNATURE&amp;fileType=grp" TargetMode="External"/><Relationship Id="rId13" Type="http://schemas.openxmlformats.org/officeDocument/2006/relationships/hyperlink" Target="http://www.broadinstitute.org/gsea/msigdb/download_geneset.jsp?geneSetName=NON_MEMBRANE_BOUND_ORGANELLE&amp;fileType=grp" TargetMode="External"/><Relationship Id="rId18" Type="http://schemas.openxmlformats.org/officeDocument/2006/relationships/hyperlink" Target="http://www.broadinstitute.org/gsea/msigdb/geneset_page.jsp?geneSetName=INTRACELLULAR_ORGANELLE_PART" TargetMode="External"/><Relationship Id="rId39" Type="http://schemas.openxmlformats.org/officeDocument/2006/relationships/hyperlink" Target="http://www.ncbi.nlm.nih.gov/sites/entrez?cmd=search&amp;db=gene&amp;term=GNAS%5bsym%5d&amp;term=human%5borgn%5d" TargetMode="External"/><Relationship Id="rId109" Type="http://schemas.openxmlformats.org/officeDocument/2006/relationships/hyperlink" Target="http://www.ncbi.nlm.nih.gov/sites/entrez?cmd=search&amp;db=gene&amp;term=ALDOA%5bsym%5d&amp;term=human%5borgn%5d" TargetMode="External"/><Relationship Id="rId34" Type="http://schemas.openxmlformats.org/officeDocument/2006/relationships/image" Target="media/image11.png"/><Relationship Id="rId50" Type="http://schemas.openxmlformats.org/officeDocument/2006/relationships/hyperlink" Target="http://genome-www5.stanford.edu/cgi-bin/SMD/source/sourceResult?option=Name&amp;choice=Gene&amp;organism=Hs&amp;criteria=RPL13A" TargetMode="External"/><Relationship Id="rId55" Type="http://schemas.openxmlformats.org/officeDocument/2006/relationships/hyperlink" Target="http://www.ncbi.nlm.nih.gov/sites/entrez?cmd=search&amp;db=gene&amp;term=KRT17%5bsym%5d&amp;term=human%5borgn%5d" TargetMode="External"/><Relationship Id="rId76" Type="http://schemas.openxmlformats.org/officeDocument/2006/relationships/hyperlink" Target="http://genome-www5.stanford.edu/cgi-bin/SMD/source/sourceResult?option=Name&amp;choice=Gene&amp;organism=Hs&amp;criteria=C1QTNF9" TargetMode="External"/><Relationship Id="rId97" Type="http://schemas.openxmlformats.org/officeDocument/2006/relationships/hyperlink" Target="http://www.ncbi.nlm.nih.gov/sites/entrez?cmd=search&amp;db=gene&amp;term=TPT1%5bsym%5d&amp;term=human%5borgn%5d" TargetMode="External"/><Relationship Id="rId104" Type="http://schemas.openxmlformats.org/officeDocument/2006/relationships/hyperlink" Target="http://www.ncbi.nlm.nih.gov/sites/entrez?cmd=search&amp;db=gene&amp;term=ACTG1%5bsym%5d&amp;term=human%5borgn%5d" TargetMode="External"/><Relationship Id="rId120" Type="http://schemas.openxmlformats.org/officeDocument/2006/relationships/hyperlink" Target="http://www.ncbi.nlm.nih.gov/sites/entrez?cmd=search&amp;db=gene&amp;term=MALAT1%5bsym%5d&amp;term=human%5borgn%5d" TargetMode="External"/><Relationship Id="rId125" Type="http://schemas.openxmlformats.org/officeDocument/2006/relationships/hyperlink" Target="http://genome-www5.stanford.edu/cgi-bin/SMD/source/sourceResult?option=Name&amp;choice=Gene&amp;organism=Hs&amp;criteria=PRR4" TargetMode="External"/><Relationship Id="rId7" Type="http://schemas.openxmlformats.org/officeDocument/2006/relationships/hyperlink" Target="http://www.broadinstitute.org/gsea/msigdb/download_geneset.jsp?geneSetName=MARTINEZ_RB1_TARGETS_UP&amp;fileType=grp" TargetMode="External"/><Relationship Id="rId71" Type="http://schemas.openxmlformats.org/officeDocument/2006/relationships/hyperlink" Target="http://www.ncbi.nlm.nih.gov/sites/entrez?cmd=search&amp;db=gene&amp;term=TSPAN9%5bsym%5d&amp;term=human%5borgn%5d" TargetMode="External"/><Relationship Id="rId92" Type="http://schemas.openxmlformats.org/officeDocument/2006/relationships/image" Target="media/image21.png"/><Relationship Id="rId2" Type="http://schemas.openxmlformats.org/officeDocument/2006/relationships/settings" Target="settings.xml"/><Relationship Id="rId29" Type="http://schemas.openxmlformats.org/officeDocument/2006/relationships/image" Target="media/image6.png"/><Relationship Id="rId24" Type="http://schemas.openxmlformats.org/officeDocument/2006/relationships/image" Target="media/image1.png"/><Relationship Id="rId40" Type="http://schemas.openxmlformats.org/officeDocument/2006/relationships/hyperlink" Target="http://genome-www5.stanford.edu/cgi-bin/SMD/source/sourceResult?option=Name&amp;choice=Gene&amp;organism=Hs&amp;criteria=GNAS" TargetMode="External"/><Relationship Id="rId45" Type="http://schemas.openxmlformats.org/officeDocument/2006/relationships/hyperlink" Target="http://www.ncbi.nlm.nih.gov/sites/entrez?cmd=search&amp;db=gene&amp;term=GAPDH%5bsym%5d&amp;term=human%5borgn%5d" TargetMode="External"/><Relationship Id="rId66" Type="http://schemas.openxmlformats.org/officeDocument/2006/relationships/hyperlink" Target="http://genome-www5.stanford.edu/cgi-bin/SMD/source/sourceResult?option=Name&amp;choice=Gene&amp;organism=Hs&amp;criteria=MYH2" TargetMode="External"/><Relationship Id="rId87" Type="http://schemas.openxmlformats.org/officeDocument/2006/relationships/hyperlink" Target="http://www.broadinstitute.org/gsea/msigdb/geneset_page.jsp?geneSetName=ECTODERM_DEVELOPMENT" TargetMode="External"/><Relationship Id="rId110" Type="http://schemas.openxmlformats.org/officeDocument/2006/relationships/hyperlink" Target="http://genome-www5.stanford.edu/cgi-bin/SMD/source/sourceResult?option=Name&amp;choice=Gene&amp;organism=Hs&amp;criteria=ALDOA" TargetMode="External"/><Relationship Id="rId115" Type="http://schemas.openxmlformats.org/officeDocument/2006/relationships/hyperlink" Target="http://genome-www5.stanford.edu/cgi-bin/SMD/source/sourceResult?option=Name&amp;choice=Gene&amp;organism=Hs&amp;criteria=KRT14" TargetMode="External"/><Relationship Id="rId61" Type="http://schemas.openxmlformats.org/officeDocument/2006/relationships/hyperlink" Target="http://www.ncbi.nlm.nih.gov/sites/entrez?cmd=search&amp;db=gene&amp;term=UBE2I%5bsym%5d&amp;term=human%5borgn%5d" TargetMode="External"/><Relationship Id="rId8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2031</Words>
  <Characters>11583</Characters>
  <Application>Microsoft Office Word</Application>
  <DocSecurity>0</DocSecurity>
  <Lines>96</Lines>
  <Paragraphs>27</Paragraphs>
  <ScaleCrop>false</ScaleCrop>
  <Company>Toshiba</Company>
  <LinksUpToDate>false</LinksUpToDate>
  <CharactersWithSpaces>13587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Macedo</dc:creator>
  <cp:lastModifiedBy>Wilian Macedo</cp:lastModifiedBy>
  <cp:revision>1</cp:revision>
  <dcterms:created xsi:type="dcterms:W3CDTF">2011-11-23T11:12:00Z</dcterms:created>
  <dcterms:modified xsi:type="dcterms:W3CDTF">2011-11-23T11:13:00Z</dcterms:modified>
</cp:coreProperties>
</file>