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E70" w:rsidRDefault="00A57E70" w:rsidP="00A57E70">
      <w:pPr>
        <w:spacing w:before="100" w:beforeAutospacing="1" w:after="100" w:afterAutospacing="1" w:line="288" w:lineRule="auto"/>
      </w:pPr>
      <w:r>
        <w:rPr>
          <w:b/>
          <w:bCs/>
          <w:sz w:val="22"/>
          <w:szCs w:val="22"/>
        </w:rPr>
        <w:t>Método Com Tato</w:t>
      </w:r>
    </w:p>
    <w:p w:rsidR="00A57E70" w:rsidRDefault="00A57E70" w:rsidP="00A57E70">
      <w:pPr>
        <w:spacing w:before="100" w:beforeAutospacing="1" w:after="100" w:afterAutospacing="1" w:line="288" w:lineRule="auto"/>
      </w:pPr>
      <w:r>
        <w:rPr>
          <w:sz w:val="22"/>
          <w:szCs w:val="22"/>
        </w:rPr>
        <w:t> </w:t>
      </w:r>
    </w:p>
    <w:p w:rsidR="00A57E70" w:rsidRDefault="00A57E70" w:rsidP="00A57E70">
      <w:pPr>
        <w:spacing w:before="100" w:beforeAutospacing="1" w:after="100" w:afterAutospacing="1" w:line="288" w:lineRule="auto"/>
      </w:pPr>
      <w:r>
        <w:rPr>
          <w:sz w:val="22"/>
          <w:szCs w:val="22"/>
        </w:rPr>
        <w:t>O Método Com Tato é o sistema de princípios e soluções que orienta nosso trabalho.</w:t>
      </w:r>
    </w:p>
    <w:p w:rsidR="00A57E70" w:rsidRDefault="00A57E70" w:rsidP="00A57E70">
      <w:pPr>
        <w:spacing w:before="100" w:beforeAutospacing="1" w:after="100" w:afterAutospacing="1" w:line="288" w:lineRule="auto"/>
      </w:pPr>
      <w:r>
        <w:rPr>
          <w:sz w:val="22"/>
          <w:szCs w:val="22"/>
        </w:rPr>
        <w:t> </w:t>
      </w:r>
    </w:p>
    <w:p w:rsidR="00A57E70" w:rsidRDefault="00A57E70" w:rsidP="00A57E70">
      <w:pPr>
        <w:spacing w:before="100" w:beforeAutospacing="1" w:after="100" w:afterAutospacing="1" w:line="288" w:lineRule="auto"/>
      </w:pPr>
      <w:r>
        <w:rPr>
          <w:sz w:val="22"/>
          <w:szCs w:val="22"/>
        </w:rPr>
        <w:t xml:space="preserve">Somos especialistas em inteligência </w:t>
      </w:r>
      <w:proofErr w:type="spellStart"/>
      <w:r>
        <w:rPr>
          <w:sz w:val="22"/>
          <w:szCs w:val="22"/>
        </w:rPr>
        <w:t>sociocriativa</w:t>
      </w:r>
      <w:proofErr w:type="spellEnd"/>
      <w:r>
        <w:rPr>
          <w:sz w:val="22"/>
          <w:szCs w:val="22"/>
        </w:rPr>
        <w:t xml:space="preserve">. Compreendemos projetos culturais, sociais, desportivos, ambientais e educativos, entre outras categorias, como </w:t>
      </w:r>
      <w:r>
        <w:rPr>
          <w:color w:val="262626"/>
          <w:sz w:val="22"/>
          <w:szCs w:val="22"/>
        </w:rPr>
        <w:t>sistemas vivos que podem gerar inovação social de forma sustentável</w:t>
      </w:r>
      <w:r w:rsidR="00060038">
        <w:rPr>
          <w:color w:val="262626"/>
          <w:sz w:val="22"/>
          <w:szCs w:val="22"/>
        </w:rPr>
        <w:t>.</w:t>
      </w:r>
      <w:r>
        <w:rPr>
          <w:sz w:val="22"/>
          <w:szCs w:val="22"/>
        </w:rPr>
        <w:t> </w:t>
      </w:r>
    </w:p>
    <w:p w:rsidR="00A57E70" w:rsidRDefault="00A57E70" w:rsidP="00A57E70">
      <w:pPr>
        <w:spacing w:before="100" w:beforeAutospacing="1" w:after="100" w:afterAutospacing="1" w:line="288" w:lineRule="auto"/>
      </w:pPr>
      <w:r>
        <w:rPr>
          <w:sz w:val="22"/>
          <w:szCs w:val="22"/>
        </w:rPr>
        <w:t xml:space="preserve">Tudo o que fazemos é </w:t>
      </w:r>
      <w:r w:rsidR="00060038">
        <w:rPr>
          <w:sz w:val="22"/>
          <w:szCs w:val="22"/>
        </w:rPr>
        <w:t xml:space="preserve">pensado a partir de </w:t>
      </w:r>
      <w:r w:rsidR="00060038">
        <w:rPr>
          <w:color w:val="262626"/>
          <w:sz w:val="22"/>
          <w:szCs w:val="22"/>
        </w:rPr>
        <w:t>fluxos e processos criativos e</w:t>
      </w:r>
      <w:r w:rsidR="00060038">
        <w:rPr>
          <w:sz w:val="22"/>
          <w:szCs w:val="22"/>
        </w:rPr>
        <w:t xml:space="preserve"> </w:t>
      </w:r>
      <w:r w:rsidR="00AF3AAD">
        <w:rPr>
          <w:sz w:val="22"/>
          <w:szCs w:val="22"/>
        </w:rPr>
        <w:t>ancorado em</w:t>
      </w:r>
      <w:r w:rsidR="0006003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nosso </w:t>
      </w:r>
      <w:r>
        <w:rPr>
          <w:b/>
          <w:bCs/>
          <w:i/>
          <w:iCs/>
          <w:sz w:val="22"/>
          <w:szCs w:val="22"/>
        </w:rPr>
        <w:t>círculo de princípios</w:t>
      </w:r>
      <w:r>
        <w:rPr>
          <w:sz w:val="22"/>
          <w:szCs w:val="22"/>
        </w:rPr>
        <w:t xml:space="preserve">. </w:t>
      </w:r>
    </w:p>
    <w:p w:rsidR="00A57E70" w:rsidRDefault="00A57E70" w:rsidP="00A57E70">
      <w:pPr>
        <w:spacing w:before="100" w:beforeAutospacing="1" w:after="100" w:afterAutospacing="1" w:line="288" w:lineRule="auto"/>
      </w:pPr>
      <w:r>
        <w:rPr>
          <w:sz w:val="22"/>
          <w:szCs w:val="22"/>
        </w:rPr>
        <w:t> </w:t>
      </w:r>
    </w:p>
    <w:p w:rsidR="00A57E70" w:rsidRDefault="00A57E70" w:rsidP="00A57E70">
      <w:pPr>
        <w:spacing w:before="100" w:beforeAutospacing="1" w:after="100" w:afterAutospacing="1" w:line="288" w:lineRule="auto"/>
      </w:pPr>
      <w:r>
        <w:rPr>
          <w:b/>
          <w:bCs/>
          <w:sz w:val="22"/>
          <w:szCs w:val="22"/>
        </w:rPr>
        <w:t>Efetividade</w:t>
      </w:r>
      <w:r>
        <w:rPr>
          <w:sz w:val="22"/>
          <w:szCs w:val="22"/>
        </w:rPr>
        <w:t>  – Gerir o impacto do empreendimento de forma sistêmica e sustentável,  considerando efeitos de ordem cultural, econômica, estética, soci</w:t>
      </w:r>
      <w:r w:rsidR="00756458">
        <w:rPr>
          <w:sz w:val="22"/>
          <w:szCs w:val="22"/>
        </w:rPr>
        <w:t xml:space="preserve">al, </w:t>
      </w:r>
      <w:r>
        <w:rPr>
          <w:sz w:val="22"/>
          <w:szCs w:val="22"/>
        </w:rPr>
        <w:t>ambiental, política e intelectual.</w:t>
      </w:r>
      <w:r w:rsidR="00AF3AAD">
        <w:rPr>
          <w:sz w:val="22"/>
          <w:szCs w:val="22"/>
        </w:rPr>
        <w:t xml:space="preserve"> </w:t>
      </w:r>
    </w:p>
    <w:p w:rsidR="00A57E70" w:rsidRDefault="00A57E70" w:rsidP="00A57E70">
      <w:pPr>
        <w:spacing w:before="100" w:beforeAutospacing="1" w:after="100" w:afterAutospacing="1" w:line="288" w:lineRule="auto"/>
      </w:pPr>
      <w:r>
        <w:rPr>
          <w:sz w:val="22"/>
          <w:szCs w:val="22"/>
        </w:rPr>
        <w:t> </w:t>
      </w:r>
    </w:p>
    <w:p w:rsidR="00A57E70" w:rsidRDefault="00A57E70" w:rsidP="00A57E70">
      <w:pPr>
        <w:spacing w:before="100" w:beforeAutospacing="1" w:after="100" w:afterAutospacing="1" w:line="288" w:lineRule="auto"/>
      </w:pPr>
      <w:r>
        <w:rPr>
          <w:b/>
          <w:bCs/>
          <w:sz w:val="22"/>
          <w:szCs w:val="22"/>
        </w:rPr>
        <w:t>Adequação</w:t>
      </w:r>
      <w:r>
        <w:rPr>
          <w:sz w:val="22"/>
          <w:szCs w:val="22"/>
        </w:rPr>
        <w:t xml:space="preserve"> – Utilizar metodologia especializada e </w:t>
      </w:r>
      <w:proofErr w:type="gramStart"/>
      <w:r>
        <w:rPr>
          <w:sz w:val="22"/>
          <w:szCs w:val="22"/>
        </w:rPr>
        <w:t>sob</w:t>
      </w:r>
      <w:r w:rsidR="00A0148C">
        <w:rPr>
          <w:sz w:val="22"/>
          <w:szCs w:val="22"/>
        </w:rPr>
        <w:t xml:space="preserve"> </w:t>
      </w:r>
      <w:r>
        <w:rPr>
          <w:sz w:val="22"/>
          <w:szCs w:val="22"/>
        </w:rPr>
        <w:t>medida</w:t>
      </w:r>
      <w:proofErr w:type="gramEnd"/>
      <w:r>
        <w:rPr>
          <w:sz w:val="22"/>
          <w:szCs w:val="22"/>
        </w:rPr>
        <w:t xml:space="preserve"> para cada caso, ajustando os potenciais de efetividade (complexos) aos meios e condições existentes (limitados) para </w:t>
      </w:r>
      <w:r w:rsidR="00A0148C">
        <w:rPr>
          <w:sz w:val="22"/>
          <w:szCs w:val="22"/>
        </w:rPr>
        <w:t xml:space="preserve">a </w:t>
      </w:r>
      <w:r>
        <w:rPr>
          <w:sz w:val="22"/>
          <w:szCs w:val="22"/>
        </w:rPr>
        <w:t>realização. Garantir que cada projeto tenha o formato e a dimensão mais adequados para produzir o melhor impacto que se poderia produzir com os recursos disponíveis.</w:t>
      </w:r>
    </w:p>
    <w:p w:rsidR="00A57E70" w:rsidRDefault="00A57E70" w:rsidP="00A57E70">
      <w:pPr>
        <w:spacing w:before="100" w:beforeAutospacing="1" w:after="100" w:afterAutospacing="1" w:line="288" w:lineRule="auto"/>
      </w:pPr>
      <w:r>
        <w:rPr>
          <w:sz w:val="22"/>
          <w:szCs w:val="22"/>
        </w:rPr>
        <w:t> </w:t>
      </w:r>
    </w:p>
    <w:p w:rsidR="00A57E70" w:rsidRDefault="00A57E70" w:rsidP="00A57E70">
      <w:pPr>
        <w:spacing w:before="100" w:beforeAutospacing="1" w:after="100" w:afterAutospacing="1" w:line="288" w:lineRule="auto"/>
      </w:pPr>
      <w:r>
        <w:rPr>
          <w:b/>
          <w:bCs/>
          <w:sz w:val="22"/>
          <w:szCs w:val="22"/>
        </w:rPr>
        <w:t>Qualidade</w:t>
      </w:r>
      <w:r>
        <w:rPr>
          <w:sz w:val="22"/>
          <w:szCs w:val="22"/>
        </w:rPr>
        <w:t xml:space="preserve"> -  Planejar e realizar conforme padrões de excelência, produzindo relações humanas harmônicas, parcerias férteis, resultados tangíveis e processos eficazes e transparentes. Compreender cada fase de realização como um ciclo vivo de aprendizagem e de aperfeiçoamento contínuo. </w:t>
      </w:r>
    </w:p>
    <w:p w:rsidR="00A57E70" w:rsidRDefault="00A57E70" w:rsidP="00A57E70">
      <w:pPr>
        <w:spacing w:before="100" w:beforeAutospacing="1" w:after="100" w:afterAutospacing="1" w:line="288" w:lineRule="auto"/>
      </w:pPr>
      <w:r>
        <w:rPr>
          <w:sz w:val="22"/>
          <w:szCs w:val="22"/>
        </w:rPr>
        <w:t> </w:t>
      </w:r>
    </w:p>
    <w:p w:rsidR="00A57E70" w:rsidRDefault="00A57E70" w:rsidP="00A57E70">
      <w:pPr>
        <w:spacing w:before="100" w:beforeAutospacing="1" w:after="100" w:afterAutospacing="1" w:line="288" w:lineRule="auto"/>
      </w:pPr>
      <w:r>
        <w:rPr>
          <w:sz w:val="22"/>
          <w:szCs w:val="22"/>
        </w:rPr>
        <w:t xml:space="preserve">Nosso </w:t>
      </w:r>
      <w:r>
        <w:rPr>
          <w:b/>
          <w:bCs/>
          <w:sz w:val="22"/>
          <w:szCs w:val="22"/>
        </w:rPr>
        <w:t>sistema de soluções</w:t>
      </w:r>
      <w:r>
        <w:rPr>
          <w:sz w:val="22"/>
          <w:szCs w:val="22"/>
        </w:rPr>
        <w:t xml:space="preserve"> coloca os princípios em ação, tanto na realização de projetos quanto em estratégias de investimento social privado:</w:t>
      </w:r>
    </w:p>
    <w:p w:rsidR="00A57E70" w:rsidRDefault="00A57E70" w:rsidP="00A57E70">
      <w:pPr>
        <w:spacing w:before="100" w:beforeAutospacing="1" w:after="100" w:afterAutospacing="1" w:line="288" w:lineRule="auto"/>
      </w:pPr>
      <w:r>
        <w:rPr>
          <w:sz w:val="22"/>
          <w:szCs w:val="22"/>
        </w:rPr>
        <w:t> </w:t>
      </w:r>
    </w:p>
    <w:p w:rsidR="00A57E70" w:rsidRDefault="00A57E70" w:rsidP="00A57E70">
      <w:pPr>
        <w:spacing w:before="100" w:beforeAutospacing="1" w:after="100" w:afterAutospacing="1" w:line="288" w:lineRule="auto"/>
      </w:pPr>
      <w:r>
        <w:rPr>
          <w:b/>
          <w:bCs/>
          <w:sz w:val="22"/>
          <w:szCs w:val="22"/>
        </w:rPr>
        <w:t>Design e Desenvolvimento</w:t>
      </w:r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Cocriação</w:t>
      </w:r>
      <w:proofErr w:type="spellEnd"/>
      <w:r>
        <w:rPr>
          <w:sz w:val="22"/>
          <w:szCs w:val="22"/>
        </w:rPr>
        <w:t xml:space="preserve"> e </w:t>
      </w:r>
      <w:proofErr w:type="gramStart"/>
      <w:r>
        <w:rPr>
          <w:sz w:val="22"/>
          <w:szCs w:val="22"/>
        </w:rPr>
        <w:t>implementação</w:t>
      </w:r>
      <w:proofErr w:type="gramEnd"/>
      <w:r>
        <w:rPr>
          <w:sz w:val="22"/>
          <w:szCs w:val="22"/>
        </w:rPr>
        <w:t xml:space="preserve"> de conceitos, estratégias e projetos. Posicionamento de marcas e organizações como agentes de transformação social. Modelos sustentáveis de patrocínio</w:t>
      </w:r>
      <w:r w:rsidR="00756458">
        <w:rPr>
          <w:sz w:val="22"/>
          <w:szCs w:val="22"/>
        </w:rPr>
        <w:t xml:space="preserve"> e relacionamento institucional.</w:t>
      </w:r>
    </w:p>
    <w:p w:rsidR="00A57E70" w:rsidRDefault="00A57E70" w:rsidP="00A57E70">
      <w:pPr>
        <w:spacing w:before="100" w:beforeAutospacing="1" w:after="100" w:afterAutospacing="1" w:line="288" w:lineRule="auto"/>
      </w:pPr>
      <w:r>
        <w:rPr>
          <w:sz w:val="22"/>
          <w:szCs w:val="22"/>
        </w:rPr>
        <w:t> </w:t>
      </w:r>
    </w:p>
    <w:p w:rsidR="00A57E70" w:rsidRDefault="00A57E70" w:rsidP="00A57E70">
      <w:pPr>
        <w:spacing w:before="100" w:beforeAutospacing="1" w:after="100" w:afterAutospacing="1" w:line="288" w:lineRule="auto"/>
      </w:pPr>
      <w:r>
        <w:rPr>
          <w:b/>
          <w:bCs/>
          <w:sz w:val="22"/>
          <w:szCs w:val="22"/>
        </w:rPr>
        <w:lastRenderedPageBreak/>
        <w:t>Gestão e Ativação</w:t>
      </w:r>
      <w:r>
        <w:rPr>
          <w:color w:val="000000"/>
          <w:sz w:val="22"/>
          <w:szCs w:val="22"/>
        </w:rPr>
        <w:t xml:space="preserve"> – Gestão de empreendimentos e programas, incluindo relacionamento 360</w:t>
      </w:r>
      <w:r>
        <w:rPr>
          <w:color w:val="000000"/>
          <w:sz w:val="22"/>
          <w:szCs w:val="22"/>
          <w:vertAlign w:val="superscript"/>
        </w:rPr>
        <w:t>o</w:t>
      </w:r>
      <w:r w:rsidR="00AF3AAD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diálogo em rede e entre áreas empresariais, poderes públicos, agentes </w:t>
      </w:r>
      <w:proofErr w:type="spellStart"/>
      <w:r>
        <w:rPr>
          <w:color w:val="000000"/>
          <w:sz w:val="22"/>
          <w:szCs w:val="22"/>
        </w:rPr>
        <w:t>sociocriativos</w:t>
      </w:r>
      <w:proofErr w:type="spellEnd"/>
      <w:r>
        <w:rPr>
          <w:color w:val="000000"/>
          <w:sz w:val="22"/>
          <w:szCs w:val="22"/>
        </w:rPr>
        <w:t>, meios de comunicação social e comunidades. Gestão de reputação empresarial.</w:t>
      </w:r>
    </w:p>
    <w:p w:rsidR="00A57E70" w:rsidRDefault="00A57E70" w:rsidP="00A57E70">
      <w:pPr>
        <w:spacing w:before="100" w:beforeAutospacing="1" w:after="100" w:afterAutospacing="1" w:line="288" w:lineRule="auto"/>
      </w:pPr>
      <w:r>
        <w:rPr>
          <w:sz w:val="22"/>
          <w:szCs w:val="22"/>
        </w:rPr>
        <w:t> </w:t>
      </w:r>
    </w:p>
    <w:p w:rsidR="00A57E70" w:rsidRDefault="00A57E70" w:rsidP="00A57E70">
      <w:pPr>
        <w:spacing w:before="100" w:beforeAutospacing="1" w:after="100" w:afterAutospacing="1" w:line="288" w:lineRule="auto"/>
      </w:pPr>
      <w:r>
        <w:rPr>
          <w:b/>
          <w:bCs/>
          <w:sz w:val="22"/>
          <w:szCs w:val="22"/>
        </w:rPr>
        <w:t>Pesquisa e Avaliação</w:t>
      </w:r>
      <w:r>
        <w:rPr>
          <w:sz w:val="22"/>
          <w:szCs w:val="22"/>
        </w:rPr>
        <w:t xml:space="preserve"> – </w:t>
      </w:r>
      <w:r w:rsidR="00060038">
        <w:rPr>
          <w:sz w:val="22"/>
          <w:szCs w:val="22"/>
        </w:rPr>
        <w:t>Pesquisa para aumentar a inteligência das metodologias, maior sustentabilidade nas ações e maior envolvimento dos públicos participantes.</w:t>
      </w:r>
      <w:r w:rsidR="00AF3AA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Avaliação de desempenho, impacto e efetividade de projetos e estratégias em territórios e comunidades. </w:t>
      </w:r>
      <w:r w:rsidR="00060038">
        <w:rPr>
          <w:sz w:val="22"/>
          <w:szCs w:val="22"/>
        </w:rPr>
        <w:t xml:space="preserve"> </w:t>
      </w:r>
    </w:p>
    <w:p w:rsidR="00A57E70" w:rsidRDefault="00A57E70" w:rsidP="00A57E70">
      <w:pPr>
        <w:spacing w:before="100" w:beforeAutospacing="1" w:after="100" w:afterAutospacing="1" w:line="288" w:lineRule="auto"/>
      </w:pPr>
      <w:r>
        <w:rPr>
          <w:sz w:val="22"/>
          <w:szCs w:val="22"/>
        </w:rPr>
        <w:t> </w:t>
      </w:r>
    </w:p>
    <w:p w:rsidR="00A57E70" w:rsidRDefault="00A57E70" w:rsidP="00A57E70">
      <w:pPr>
        <w:spacing w:before="100" w:beforeAutospacing="1" w:after="100" w:afterAutospacing="1" w:line="288" w:lineRule="auto"/>
      </w:pPr>
      <w:r>
        <w:rPr>
          <w:sz w:val="22"/>
          <w:szCs w:val="22"/>
        </w:rPr>
        <w:t xml:space="preserve">O Método Com Tato é baseado em conteúdos e ferramentas pesquisados e desenvolvidos em nosso </w:t>
      </w:r>
      <w:r>
        <w:rPr>
          <w:b/>
          <w:bCs/>
          <w:sz w:val="22"/>
          <w:szCs w:val="22"/>
        </w:rPr>
        <w:t xml:space="preserve">Laboratório de Inteligência </w:t>
      </w:r>
      <w:proofErr w:type="spellStart"/>
      <w:r>
        <w:rPr>
          <w:b/>
          <w:bCs/>
          <w:sz w:val="22"/>
          <w:szCs w:val="22"/>
        </w:rPr>
        <w:t>Sociocriativa</w:t>
      </w:r>
      <w:proofErr w:type="spellEnd"/>
      <w:r>
        <w:rPr>
          <w:sz w:val="22"/>
          <w:szCs w:val="22"/>
        </w:rPr>
        <w:t>,</w:t>
      </w:r>
      <w:r>
        <w:rPr>
          <w:color w:val="262626"/>
          <w:sz w:val="22"/>
          <w:szCs w:val="22"/>
        </w:rPr>
        <w:t xml:space="preserve"> um espaço de investigação permanente </w:t>
      </w:r>
      <w:bookmarkStart w:id="0" w:name="_GoBack"/>
      <w:bookmarkEnd w:id="0"/>
      <w:r>
        <w:rPr>
          <w:color w:val="262626"/>
          <w:sz w:val="22"/>
          <w:szCs w:val="22"/>
        </w:rPr>
        <w:t xml:space="preserve">onde articulamos teoria e prática participativa para estudar os campos convergentes da gestão </w:t>
      </w:r>
      <w:r w:rsidR="001F3EA6">
        <w:rPr>
          <w:color w:val="262626"/>
          <w:sz w:val="22"/>
          <w:szCs w:val="22"/>
        </w:rPr>
        <w:t>socio</w:t>
      </w:r>
      <w:r w:rsidR="00756458">
        <w:rPr>
          <w:color w:val="262626"/>
          <w:sz w:val="22"/>
          <w:szCs w:val="22"/>
        </w:rPr>
        <w:t>cultural</w:t>
      </w:r>
      <w:r>
        <w:rPr>
          <w:color w:val="262626"/>
          <w:sz w:val="22"/>
          <w:szCs w:val="22"/>
        </w:rPr>
        <w:t>, do desenvolvimento sustentável e da inovação.</w:t>
      </w:r>
    </w:p>
    <w:p w:rsidR="00A57E70" w:rsidRDefault="00A57E70" w:rsidP="00A57E70">
      <w:pPr>
        <w:spacing w:before="100" w:beforeAutospacing="1" w:after="100" w:afterAutospacing="1"/>
      </w:pPr>
      <w:r>
        <w:t> </w:t>
      </w:r>
    </w:p>
    <w:p w:rsidR="00060038" w:rsidRDefault="00060038" w:rsidP="00060038">
      <w:pPr>
        <w:spacing w:before="100" w:beforeAutospacing="1" w:after="100" w:afterAutospacing="1" w:line="288" w:lineRule="auto"/>
      </w:pPr>
      <w:r>
        <w:rPr>
          <w:rFonts w:cs="Lucida Grande"/>
          <w:color w:val="262626"/>
          <w:sz w:val="22"/>
          <w:szCs w:val="22"/>
        </w:rPr>
        <w:t>REALIZAÇÃO</w:t>
      </w:r>
    </w:p>
    <w:p w:rsidR="00060038" w:rsidRDefault="00060038" w:rsidP="00060038">
      <w:pPr>
        <w:spacing w:before="100" w:beforeAutospacing="1" w:after="100" w:afterAutospacing="1" w:line="288" w:lineRule="auto"/>
      </w:pPr>
      <w:r>
        <w:rPr>
          <w:rStyle w:val="apple-style-span"/>
          <w:b/>
          <w:bCs/>
          <w:color w:val="262626"/>
          <w:sz w:val="23"/>
          <w:szCs w:val="23"/>
        </w:rPr>
        <w:t xml:space="preserve">Projetos </w:t>
      </w:r>
      <w:proofErr w:type="spellStart"/>
      <w:r>
        <w:rPr>
          <w:rStyle w:val="apple-style-span"/>
          <w:b/>
          <w:bCs/>
          <w:color w:val="262626"/>
          <w:sz w:val="23"/>
          <w:szCs w:val="23"/>
        </w:rPr>
        <w:t>Sociocriativos</w:t>
      </w:r>
      <w:proofErr w:type="spellEnd"/>
    </w:p>
    <w:p w:rsidR="00060038" w:rsidRPr="000C0573" w:rsidRDefault="00060038" w:rsidP="00060038">
      <w:pPr>
        <w:spacing w:before="100" w:beforeAutospacing="1" w:after="100" w:afterAutospacing="1" w:line="288" w:lineRule="auto"/>
      </w:pPr>
      <w:r>
        <w:rPr>
          <w:rStyle w:val="apple-style-span"/>
          <w:color w:val="262626"/>
          <w:sz w:val="23"/>
          <w:szCs w:val="23"/>
        </w:rPr>
        <w:t xml:space="preserve">Somos realizadores. </w:t>
      </w:r>
      <w:r w:rsidRPr="000C0573">
        <w:rPr>
          <w:rStyle w:val="apple-style-span"/>
          <w:color w:val="262626"/>
          <w:sz w:val="23"/>
          <w:szCs w:val="23"/>
        </w:rPr>
        <w:t xml:space="preserve">Trabalhamos e </w:t>
      </w:r>
      <w:r w:rsidRPr="001F3EA6">
        <w:rPr>
          <w:rStyle w:val="apple-style-span"/>
          <w:color w:val="262626"/>
        </w:rPr>
        <w:t>pesquisamos para transformar ideias e desejos em projetos; e projetos em realidades sociais, c</w:t>
      </w:r>
      <w:r w:rsidRPr="001F3EA6">
        <w:rPr>
          <w:rStyle w:val="apple-style-span"/>
        </w:rPr>
        <w:t>ulturais, artísticos, sociais, desportivos, ambientais ou educativos, entre muitas outras possibilidades. Projetos são sistemas vivos, oportunidades de aprendizagem social com potenciais transformadores inestimáveis, tanto para pessoas, quanto para organizações e comunidades.</w:t>
      </w:r>
    </w:p>
    <w:p w:rsidR="00060038" w:rsidRPr="000C0573" w:rsidRDefault="00060038" w:rsidP="00060038">
      <w:pPr>
        <w:spacing w:before="100" w:beforeAutospacing="1" w:after="100" w:afterAutospacing="1" w:line="288" w:lineRule="auto"/>
      </w:pPr>
      <w:r w:rsidRPr="001F3EA6">
        <w:t> </w:t>
      </w:r>
    </w:p>
    <w:p w:rsidR="00060038" w:rsidRPr="000C0573" w:rsidRDefault="00060038" w:rsidP="00060038">
      <w:pPr>
        <w:spacing w:before="100" w:beforeAutospacing="1" w:after="100" w:afterAutospacing="1" w:line="288" w:lineRule="auto"/>
      </w:pPr>
    </w:p>
    <w:p w:rsidR="00060038" w:rsidRPr="000C0573" w:rsidRDefault="00060038" w:rsidP="00060038">
      <w:pPr>
        <w:spacing w:before="100" w:beforeAutospacing="1" w:after="100" w:afterAutospacing="1" w:line="288" w:lineRule="auto"/>
      </w:pPr>
      <w:r w:rsidRPr="001F3EA6">
        <w:rPr>
          <w:color w:val="262626"/>
        </w:rPr>
        <w:t>INVESTIMENTO</w:t>
      </w:r>
    </w:p>
    <w:p w:rsidR="00060038" w:rsidRPr="000C0573" w:rsidRDefault="00060038" w:rsidP="00060038">
      <w:pPr>
        <w:spacing w:before="100" w:beforeAutospacing="1" w:after="100" w:afterAutospacing="1" w:line="288" w:lineRule="auto"/>
      </w:pPr>
      <w:r w:rsidRPr="001F3EA6">
        <w:rPr>
          <w:rStyle w:val="apple-style-span"/>
          <w:b/>
          <w:bCs/>
          <w:color w:val="262626"/>
        </w:rPr>
        <w:t>Reputação em Patrocínio</w:t>
      </w:r>
    </w:p>
    <w:p w:rsidR="00060038" w:rsidRPr="000C0573" w:rsidRDefault="00060038" w:rsidP="00060038">
      <w:pPr>
        <w:spacing w:before="100" w:beforeAutospacing="1" w:after="100" w:afterAutospacing="1" w:line="288" w:lineRule="auto"/>
      </w:pPr>
      <w:r w:rsidRPr="001F3EA6">
        <w:rPr>
          <w:rStyle w:val="apple-style-span"/>
        </w:rPr>
        <w:t>Investimento social privado, efetivo, sustentável e com o DNA da marca.</w:t>
      </w:r>
    </w:p>
    <w:p w:rsidR="00060038" w:rsidRDefault="00060038" w:rsidP="00060038">
      <w:pPr>
        <w:spacing w:before="100" w:beforeAutospacing="1" w:after="100" w:afterAutospacing="1" w:line="288" w:lineRule="auto"/>
      </w:pPr>
      <w:r w:rsidRPr="001F3EA6">
        <w:t>Desenhamos e gerimos políticas, estratégias e programas interdisciplinares, convergindo sustentabilidade corporativa, comunicação</w:t>
      </w:r>
      <w:r w:rsidR="00AF3AAD" w:rsidRPr="001F3EA6">
        <w:t>,</w:t>
      </w:r>
      <w:r w:rsidRPr="001F3EA6">
        <w:t xml:space="preserve"> relacionamento institucional</w:t>
      </w:r>
      <w:r w:rsidR="00AF3AAD" w:rsidRPr="001F3EA6">
        <w:t xml:space="preserve"> e e</w:t>
      </w:r>
      <w:r w:rsidR="00397A36" w:rsidRPr="001F3EA6">
        <w:t>fetividade social</w:t>
      </w:r>
      <w:r w:rsidR="00AF3AAD" w:rsidRPr="001F3EA6">
        <w:t>.</w:t>
      </w:r>
      <w:r w:rsidR="001F3EA6">
        <w:t xml:space="preserve"> </w:t>
      </w:r>
    </w:p>
    <w:p w:rsidR="001F3EA6" w:rsidRPr="000C0573" w:rsidRDefault="001F3EA6" w:rsidP="00060038">
      <w:pPr>
        <w:spacing w:before="100" w:beforeAutospacing="1" w:after="100" w:afterAutospacing="1" w:line="288" w:lineRule="auto"/>
      </w:pPr>
      <w:r w:rsidRPr="001F3EA6">
        <w:t xml:space="preserve">A reputação empresarial reflete a atratividade da empresa para seus </w:t>
      </w:r>
      <w:proofErr w:type="spellStart"/>
      <w:r w:rsidRPr="001F3EA6">
        <w:t>stakeholders</w:t>
      </w:r>
      <w:proofErr w:type="spellEnd"/>
      <w:r w:rsidRPr="001F3EA6">
        <w:t xml:space="preserve"> e agrega valores simbólicos (imagem) e financeiros (</w:t>
      </w:r>
      <w:proofErr w:type="spellStart"/>
      <w:r w:rsidRPr="001F3EA6">
        <w:t>goodwill</w:t>
      </w:r>
      <w:proofErr w:type="spellEnd"/>
      <w:r w:rsidRPr="001F3EA6">
        <w:t xml:space="preserve">) à marca. Tem sido </w:t>
      </w:r>
      <w:r w:rsidRPr="001F3EA6">
        <w:lastRenderedPageBreak/>
        <w:t xml:space="preserve">apontada por </w:t>
      </w:r>
      <w:proofErr w:type="spellStart"/>
      <w:r w:rsidRPr="001F3EA6">
        <w:t>CEOs</w:t>
      </w:r>
      <w:proofErr w:type="spellEnd"/>
      <w:r w:rsidRPr="001F3EA6">
        <w:t xml:space="preserve"> e especialistas em todo o mundo, como um dos principais fatores para medir o sucesso corporativo</w:t>
      </w:r>
      <w:r w:rsidR="009571D6">
        <w:t>.</w:t>
      </w:r>
    </w:p>
    <w:p w:rsidR="00397A36" w:rsidRPr="000C0573" w:rsidRDefault="00397A36"/>
    <w:sectPr w:rsidR="00397A36" w:rsidRPr="000C0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E70"/>
    <w:rsid w:val="00060038"/>
    <w:rsid w:val="000C0573"/>
    <w:rsid w:val="00183049"/>
    <w:rsid w:val="001F3EA6"/>
    <w:rsid w:val="00397A36"/>
    <w:rsid w:val="003F7BFB"/>
    <w:rsid w:val="00756458"/>
    <w:rsid w:val="00772D59"/>
    <w:rsid w:val="009571D6"/>
    <w:rsid w:val="00A0148C"/>
    <w:rsid w:val="00A57E70"/>
    <w:rsid w:val="00AF3AAD"/>
    <w:rsid w:val="00B6224E"/>
    <w:rsid w:val="00C0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E70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003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0038"/>
    <w:rPr>
      <w:rFonts w:ascii="Tahoma" w:hAnsi="Tahoma" w:cs="Tahoma"/>
      <w:sz w:val="16"/>
      <w:szCs w:val="16"/>
      <w:lang w:eastAsia="pt-BR"/>
    </w:rPr>
  </w:style>
  <w:style w:type="character" w:customStyle="1" w:styleId="apple-style-span">
    <w:name w:val="apple-style-span"/>
    <w:basedOn w:val="Fontepargpadro"/>
    <w:rsid w:val="00060038"/>
  </w:style>
  <w:style w:type="character" w:customStyle="1" w:styleId="apple-converted-space">
    <w:name w:val="apple-converted-space"/>
    <w:basedOn w:val="Fontepargpadro"/>
    <w:rsid w:val="00397A36"/>
  </w:style>
  <w:style w:type="character" w:styleId="Forte">
    <w:name w:val="Strong"/>
    <w:basedOn w:val="Fontepargpadro"/>
    <w:uiPriority w:val="22"/>
    <w:qFormat/>
    <w:rsid w:val="00397A36"/>
    <w:rPr>
      <w:b/>
      <w:bCs/>
    </w:rPr>
  </w:style>
  <w:style w:type="character" w:styleId="Hyperlink">
    <w:name w:val="Hyperlink"/>
    <w:basedOn w:val="Fontepargpadro"/>
    <w:uiPriority w:val="99"/>
    <w:unhideWhenUsed/>
    <w:rsid w:val="00397A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7A36"/>
    <w:pPr>
      <w:spacing w:before="100" w:beforeAutospacing="1" w:after="100" w:afterAutospacing="1"/>
    </w:pPr>
    <w:rPr>
      <w:rFonts w:eastAsia="Times New Roman"/>
    </w:rPr>
  </w:style>
  <w:style w:type="character" w:styleId="nfase">
    <w:name w:val="Emphasis"/>
    <w:basedOn w:val="Fontepargpadro"/>
    <w:uiPriority w:val="20"/>
    <w:qFormat/>
    <w:rsid w:val="00183049"/>
    <w:rPr>
      <w:i/>
      <w:iCs/>
    </w:rPr>
  </w:style>
  <w:style w:type="paragraph" w:styleId="Reviso">
    <w:name w:val="Revision"/>
    <w:hidden/>
    <w:uiPriority w:val="99"/>
    <w:semiHidden/>
    <w:rsid w:val="000C0573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E70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003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0038"/>
    <w:rPr>
      <w:rFonts w:ascii="Tahoma" w:hAnsi="Tahoma" w:cs="Tahoma"/>
      <w:sz w:val="16"/>
      <w:szCs w:val="16"/>
      <w:lang w:eastAsia="pt-BR"/>
    </w:rPr>
  </w:style>
  <w:style w:type="character" w:customStyle="1" w:styleId="apple-style-span">
    <w:name w:val="apple-style-span"/>
    <w:basedOn w:val="Fontepargpadro"/>
    <w:rsid w:val="00060038"/>
  </w:style>
  <w:style w:type="character" w:customStyle="1" w:styleId="apple-converted-space">
    <w:name w:val="apple-converted-space"/>
    <w:basedOn w:val="Fontepargpadro"/>
    <w:rsid w:val="00397A36"/>
  </w:style>
  <w:style w:type="character" w:styleId="Forte">
    <w:name w:val="Strong"/>
    <w:basedOn w:val="Fontepargpadro"/>
    <w:uiPriority w:val="22"/>
    <w:qFormat/>
    <w:rsid w:val="00397A36"/>
    <w:rPr>
      <w:b/>
      <w:bCs/>
    </w:rPr>
  </w:style>
  <w:style w:type="character" w:styleId="Hyperlink">
    <w:name w:val="Hyperlink"/>
    <w:basedOn w:val="Fontepargpadro"/>
    <w:uiPriority w:val="99"/>
    <w:unhideWhenUsed/>
    <w:rsid w:val="00397A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7A36"/>
    <w:pPr>
      <w:spacing w:before="100" w:beforeAutospacing="1" w:after="100" w:afterAutospacing="1"/>
    </w:pPr>
    <w:rPr>
      <w:rFonts w:eastAsia="Times New Roman"/>
    </w:rPr>
  </w:style>
  <w:style w:type="character" w:styleId="nfase">
    <w:name w:val="Emphasis"/>
    <w:basedOn w:val="Fontepargpadro"/>
    <w:uiPriority w:val="20"/>
    <w:qFormat/>
    <w:rsid w:val="00183049"/>
    <w:rPr>
      <w:i/>
      <w:iCs/>
    </w:rPr>
  </w:style>
  <w:style w:type="paragraph" w:styleId="Reviso">
    <w:name w:val="Revision"/>
    <w:hidden/>
    <w:uiPriority w:val="99"/>
    <w:semiHidden/>
    <w:rsid w:val="000C0573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5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550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3</cp:revision>
  <dcterms:created xsi:type="dcterms:W3CDTF">2014-02-24T19:15:00Z</dcterms:created>
  <dcterms:modified xsi:type="dcterms:W3CDTF">2014-02-25T16:51:00Z</dcterms:modified>
</cp:coreProperties>
</file>