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TERMO DE ANUÊNCIA COM OUTORGA DE PODERES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High Tower Jardins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b w:val="1"/>
          <w:bCs w:val="1"/>
        </w:rPr>
      </w:pPr>
      <w:bookmarkStart w:colFirst="0" w:colLast="0" w:name="_heading=h.tngnxrbow6hl" w:id="0"/>
      <w:bookmarkEnd w:id="0"/>
      <w:r w:rsidDel="00000000" w:rsidR="00000000" w:rsidRPr="00000000">
        <w:rPr>
          <w:b w:val="1"/>
          <w:bCs w:val="1"/>
          <w:rtl w:val="0"/>
        </w:rPr>
        <w:t xml:space="preserve">PROMISSÁRIOS COMPRADORES, </w:t>
      </w:r>
      <w:r w:rsidDel="00000000" w:rsidR="00000000" w:rsidRPr="00000000">
        <w:rPr>
          <w:rtl w:val="0"/>
        </w:rPr>
        <w:t xml:space="preserve">doravante denominado simplesmente </w:t>
      </w:r>
      <w:r w:rsidDel="00000000" w:rsidR="00000000" w:rsidRPr="00000000">
        <w:rPr>
          <w:b w:val="1"/>
          <w:bCs w:val="1"/>
          <w:rtl w:val="0"/>
        </w:rPr>
        <w:t xml:space="preserve">COMPRADORES: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Helena Vasconcelos Prado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472.913.806-22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brasileira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Estado Civil: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Casado(a)</w:t>
      </w:r>
      <w:r w:rsidDel="00000000" w:rsidR="00000000" w:rsidRPr="00000000">
        <w:rPr>
          <w:rtl w:val="0"/>
        </w:rPr>
        <w:tab/>
        <w:tab/>
        <w:t xml:space="preserve">Profissão: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médica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1.845.203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SSP/ES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Endereço para correspondência: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Avenida Rio Branco, 1180, Santa Lúcia, Vitória/ES, 29056-264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(27) 99164-2088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Cônjuge: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Eduardo Prado Antunes 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693.402.157-33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Profissão: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arquiteto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1.902.774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SSP/ES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Na qualidade de compradores do imóvel UNIDADE APARTAMENTO 1002 (mil e dois), do EMPREENDIMENTO HIGH TOWER EMPREENDIMENTO IMOBILIARIO SPE LTDA, localizado na Rua Flor de Noiva, nº 47, do Loteamento Nova Aracruz, Bairro Jardins, Aracruz/ES, CEP 29190-359, vem, declarar e autorizar por meio do presente, constituindo e nomeando com seu bastante procurador o HIGH TOWER EMPREENDIMENTO IMOBILIARIO SPE LTDA, sociedade empresária limitada estabelecida em Aracruz, Estado do Espírito Santo, na Rua Flor do Guarujá, nº 47, do Loteamento Nova Aracruz, Bairro Jardins, Aracruz/ES, CEP 29190-338, CNPJ nº 46.625.994/0001-32, com contrato social arquivado na Junta Comercial do Estado do Espírito Santo – JUCEES – com NIRE nº 32202941759, para qual outorgam os poderes irrevogáveis e irretratáveis para em seu nome poder assinar todo e qualquer documento relacionado ao imóvel mencionado acima, para realizar: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color w:val="ff0000"/>
          <w:rtl w:val="0"/>
        </w:rPr>
        <w:t xml:space="preserve"/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color w:val="2f5496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(i) a averbação da construção – Habite-se. 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(ii) o registro da instituição, divisão, especificação e convenção de condomínio. 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(iii) a confirmação do registro do Memorial de Incorporação e/ou eventual retificação nos instrumentos de incorporação imobiliária, como de convenção de condomínio, instituição de condomínio, memorial de incorporação, entre outros, do referido empreendimento bem como 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(iv) a </w:t>
      </w:r>
      <w:r w:rsidDel="00000000" w:rsidR="00000000" w:rsidRPr="00000000">
        <w:rPr>
          <w:rtl w:val="0"/>
        </w:rPr>
        <w:t xml:space="preserve">reaprovação</w:t>
      </w:r>
      <w:r w:rsidDel="00000000" w:rsidR="00000000" w:rsidRPr="00000000">
        <w:rPr>
          <w:rtl w:val="0"/>
        </w:rPr>
        <w:t xml:space="preserve"> do projeto arquitetônico nos casos em que estes se fizerem necessários, a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(v) averbação de aditivo de contrato de financiamento à construção e a 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(vi) instituição de servidão, podendo para tanto, representá-lo junto às repartições públicas municipais, federais, estaduais, autarquias, empresas concessionárias de serviços públicos, cartórios e em especial o Ofício do Registro Geral de Imóveis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Aracruz/ES,</w:t>
      </w:r>
      <w:r w:rsidDel="00000000" w:rsidR="00000000" w:rsidRPr="00000000">
        <w:rPr>
          <w:color w:val="ff0000"/>
          <w:rtl w:val="0"/>
        </w:rPr>
        <w:t xml:space="preserve"> 08/09/2026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HIGH TOWER EMPREENDIMENTO IMOBILIARIO SPE LTDA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Declaramos que estamos cientes e de acordo com o acima exposto.</w:t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PROMISSÁRIOS COMPRADORES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          ________________________________  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Helena Vasconcelos Prado</w:t>
      </w:r>
      <w:r w:rsidDel="00000000" w:rsidR="00000000" w:rsidRPr="00000000">
        <w:rPr>
          <w:color w:val="ff0000"/>
          <w:rtl w:val="0"/>
        </w:rPr>
        <w:tab/>
        <w:tab/>
        <w:tab/>
        <w:t xml:space="preserve">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Eduardo Prado Antunes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COMPRADOR</w:t>
        <w:tab/>
        <w:tab/>
        <w:tab/>
        <w:tab/>
        <w:t xml:space="preserve">    CÔNJUGE</w:t>
      </w:r>
    </w:p>
    <w:sectPr>
      <w:headerReference r:id="rId7" w:type="default"/>
      <w:footerReference r:id="rId8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bAnFfu0eREh33BvG1Bn3kxxww==">CgMxLjAyDmgudG5nbnhyYm93NmhsOAByITEzNXlYWU0za1c5eFpnaGwyMVpIMmVJMjVRd3hDWEh1NQ==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