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E4E71" w14:textId="0DF9274F" w:rsidR="00CD1A68" w:rsidRDefault="00CD1A68" w:rsidP="00CD1A68">
      <w:bookmarkStart w:id="0" w:name="_Hlk222928508"/>
      <w:r>
        <w:t>Agravo nº 1.06</w:t>
      </w:r>
      <w:r w:rsidR="00E578B0">
        <w:t>8</w:t>
      </w:r>
    </w:p>
    <w:p w14:paraId="00C435F9" w14:textId="63BDD33D" w:rsidR="00CD1A68" w:rsidRDefault="00CD1A68" w:rsidP="00CD1A68">
      <w:r>
        <w:t xml:space="preserve">Processo nº </w:t>
      </w:r>
      <w:r w:rsidR="00E578B0" w:rsidRPr="00E578B0">
        <w:t>31.00832647.2023.76</w:t>
      </w:r>
    </w:p>
    <w:p w14:paraId="02573ABF" w14:textId="20427EB4" w:rsidR="00CD1A68" w:rsidRDefault="00CD1A68" w:rsidP="00CD1A68">
      <w:r>
        <w:t xml:space="preserve">Agravante: </w:t>
      </w:r>
      <w:r w:rsidR="00E578B0" w:rsidRPr="00E578B0">
        <w:t>CONCRETO COM NEGOCIOS IMOBILIARIOS LTDA</w:t>
      </w:r>
    </w:p>
    <w:bookmarkEnd w:id="0"/>
    <w:p w14:paraId="67756815" w14:textId="77777777" w:rsidR="00CD1A68" w:rsidRDefault="00CD1A68" w:rsidP="00CD1A68"/>
    <w:p w14:paraId="1E26E9E6" w14:textId="77777777" w:rsidR="00CD1A68" w:rsidRDefault="00CD1A68" w:rsidP="00CD1A68"/>
    <w:p w14:paraId="55E7D5E0" w14:textId="77777777" w:rsidR="00CD1A68" w:rsidRPr="00CD1A68" w:rsidRDefault="00CD1A68" w:rsidP="00CD1A68">
      <w:pPr>
        <w:pStyle w:val="Heading1"/>
      </w:pPr>
      <w:bookmarkStart w:id="1" w:name="_Hlk222928491"/>
      <w:r w:rsidRPr="00CD1A68">
        <w:t>RELATÓRIO</w:t>
      </w:r>
    </w:p>
    <w:p w14:paraId="3A04CA7E" w14:textId="77777777" w:rsidR="0093664C" w:rsidRDefault="00CD1A68" w:rsidP="00CD1A68">
      <w:pPr>
        <w:jc w:val="center"/>
      </w:pPr>
      <w:r w:rsidRPr="00CD1A68">
        <w:t>(RELATOR</w:t>
      </w:r>
      <w:r w:rsidR="00553259">
        <w:t xml:space="preserve"> – JOÃO MARCELO ARAÚJO VIEIRA</w:t>
      </w:r>
      <w:r w:rsidRPr="00CD1A68">
        <w:t>)</w:t>
      </w:r>
    </w:p>
    <w:bookmarkEnd w:id="1"/>
    <w:p w14:paraId="64D90EA0" w14:textId="77777777" w:rsidR="00CD1A68" w:rsidRDefault="00CD1A68" w:rsidP="00CD1A68"/>
    <w:p w14:paraId="7612FB92" w14:textId="77777777" w:rsidR="00D0415B" w:rsidRDefault="00D0415B" w:rsidP="00D0415B">
      <w:pPr>
        <w:jc w:val="both"/>
      </w:pPr>
    </w:p>
    <w:p w14:paraId="5A90F0C2" w14:textId="77777777" w:rsidR="00883A6F" w:rsidRDefault="00883A6F" w:rsidP="00883A6F">
      <w:pPr>
        <w:jc w:val="both"/>
      </w:pPr>
      <w:r>
        <w:t>Versam os autos sobre Agravo interposto em 20/02/2024, por meio do processo nº 31.00141938/2024-93, por CONCRETO COM NEGÓCIOS IMOBILIÁRIOS LTDA (CNPJ nº 19.340.192/0001-03), representada pelo advogado Leandro de Souza Antunes (OAB/MG nº 111.841), contra Despacho de Negativa de Seguimento exarado pela Diretoria de Lançamento e Desonerações Tributárias — DLDT, nos autos do processo administrativo nº 31.00832647/2023-76, por meio do qual a Recorrente postulava a aplicação retroativa de decisão administrativa que reconheceu o equívoco no enquadramento tipológico do imóvel de índice cadastral nº 485011 001 0034, situado na Rua Úrsula Paulino, nº 1321, bairro Estrela do Oriente, Belo Horizonte/MG, para os exercícios de 2018 a 2022, com a consequente restituição dos valores de IPTU pagos a maior.</w:t>
      </w:r>
    </w:p>
    <w:p w14:paraId="0571381E" w14:textId="77777777" w:rsidR="00883A6F" w:rsidRDefault="00883A6F" w:rsidP="00883A6F">
      <w:pPr>
        <w:jc w:val="both"/>
      </w:pPr>
    </w:p>
    <w:p w14:paraId="6382911E" w14:textId="77777777" w:rsidR="00883A6F" w:rsidRDefault="00883A6F" w:rsidP="00883A6F">
      <w:pPr>
        <w:jc w:val="both"/>
      </w:pPr>
      <w:r>
        <w:t xml:space="preserve">A controvérsia tem origem no pedido de revisão do IPTU 2023 protocolado em 30/01/2023, no qual a Agravante questionou o enquadramento do imóvel na tipologia "Shopping Center". Após vistoria </w:t>
      </w:r>
      <w:r w:rsidRPr="00883A6F">
        <w:rPr>
          <w:i/>
          <w:iCs/>
        </w:rPr>
        <w:t>in loco</w:t>
      </w:r>
      <w:r>
        <w:t xml:space="preserve"> realizada em 25/05/2023, a administração tributária deferiu integralmente o pedido em 21/06/2023, reconhecendo que o imóvel não possui características de shopping center e determinando a alteração da tipologia do índice cadastral nº 485011 001 0034. Conforme sustenta a Agravante, o empreendimento consiste em centro comercial aberto, com apenas um piso térreo e lojas dispostas em ambiente externo, cuja construção foi concluída em 2016 e a inscrição imobiliária lançada a partir de 2017, sendo que, desde então, o IPTU vinha sendo cobrado de forma equivocada.</w:t>
      </w:r>
    </w:p>
    <w:p w14:paraId="23060AE9" w14:textId="77777777" w:rsidR="00883A6F" w:rsidRDefault="00883A6F" w:rsidP="00883A6F">
      <w:pPr>
        <w:jc w:val="both"/>
      </w:pPr>
    </w:p>
    <w:p w14:paraId="39DD4C69" w14:textId="77777777" w:rsidR="00883A6F" w:rsidRDefault="00883A6F" w:rsidP="00883A6F">
      <w:pPr>
        <w:jc w:val="both"/>
      </w:pPr>
      <w:r>
        <w:t>Com fundamento na decisão administrativa favorável, a Agravante protocolou novo requerimento em 13/11/2023, solicitando que os efeitos da revisão retroagissem aos cinco exercícios anteriores, de 2018 a 2022. A DLDT, contudo, negou seguimento ao pedido sob o fundamento de intempestividade, por entender que o protocolo deveria ter sido realizado no prazo de 30 dias após o lançamento tributário de cada exercício impugnado.</w:t>
      </w:r>
    </w:p>
    <w:p w14:paraId="79C921B9" w14:textId="77777777" w:rsidR="00883A6F" w:rsidRDefault="00883A6F" w:rsidP="00883A6F">
      <w:pPr>
        <w:jc w:val="both"/>
      </w:pPr>
    </w:p>
    <w:p w14:paraId="341F9E49" w14:textId="77777777" w:rsidR="00883A6F" w:rsidRDefault="00883A6F" w:rsidP="00883A6F">
      <w:pPr>
        <w:jc w:val="both"/>
      </w:pPr>
      <w:r>
        <w:t xml:space="preserve">Irresignada, a Agravante interpôs o presente recurso, sustentando que a fundamentação da DLDT é inaplicável à hipótese. Argumenta que o pedido não se consubstancia em impugnação a lançamento sujeita ao prazo de 30 dias, mas sim em pedido de restituição de indébito tributário decorrente de decisão administrativa que reconheceu o vício no enquadramento tipológico do imóvel. Invoca os </w:t>
      </w:r>
      <w:proofErr w:type="spellStart"/>
      <w:r>
        <w:t>arts</w:t>
      </w:r>
      <w:proofErr w:type="spellEnd"/>
      <w:r>
        <w:t>. 149 e 165 a 169 do Código Tributário Nacional para sustentar que o prazo prescricional aplicável é de 5 anos, contados da decisão administrativa de revisão ocorrida em junho de 2023, de modo que o protocolo realizado em 13/11/2023 seria plenamente tempestivo.</w:t>
      </w:r>
    </w:p>
    <w:p w14:paraId="3C081589" w14:textId="77777777" w:rsidR="00883A6F" w:rsidRDefault="00883A6F" w:rsidP="00883A6F">
      <w:pPr>
        <w:jc w:val="both"/>
      </w:pPr>
    </w:p>
    <w:p w14:paraId="1D2EF965" w14:textId="77777777" w:rsidR="00883A6F" w:rsidRDefault="00883A6F" w:rsidP="00883A6F">
      <w:pPr>
        <w:jc w:val="both"/>
      </w:pPr>
      <w:r>
        <w:lastRenderedPageBreak/>
        <w:t>Ao final, requer a reconsideração da negativa de seguimento, o deferimento da aplicação retroativa da tipologia correta para os exercícios de 2018 a 2022 e o reconhecimento com a restituição do crédito tributário apurado em favor da empresa.</w:t>
      </w:r>
    </w:p>
    <w:p w14:paraId="2E225C41" w14:textId="77777777" w:rsidR="00883A6F" w:rsidRDefault="00883A6F" w:rsidP="00883A6F">
      <w:pPr>
        <w:jc w:val="both"/>
      </w:pPr>
    </w:p>
    <w:p w14:paraId="00B4A9D0" w14:textId="1B6BEEBD" w:rsidR="00883A6F" w:rsidRDefault="00883A6F" w:rsidP="00883A6F">
      <w:pPr>
        <w:jc w:val="both"/>
      </w:pPr>
      <w:r>
        <w:t>É o relatório.</w:t>
      </w:r>
    </w:p>
    <w:p w14:paraId="51FFFBA8" w14:textId="46D004EC" w:rsidR="00D118FA" w:rsidRDefault="00D118FA" w:rsidP="00883A6F">
      <w:r>
        <w:br w:type="page"/>
      </w:r>
    </w:p>
    <w:p w14:paraId="327C0BE2" w14:textId="77777777" w:rsidR="00E578B0" w:rsidRDefault="00E578B0" w:rsidP="00E578B0">
      <w:r>
        <w:lastRenderedPageBreak/>
        <w:t>Agravo nº 1.068</w:t>
      </w:r>
    </w:p>
    <w:p w14:paraId="5BE09ED0" w14:textId="77777777" w:rsidR="00E578B0" w:rsidRDefault="00E578B0" w:rsidP="00E578B0">
      <w:r>
        <w:t xml:space="preserve">Processo nº </w:t>
      </w:r>
      <w:r w:rsidRPr="00E578B0">
        <w:t>31.00832647.2023.76</w:t>
      </w:r>
    </w:p>
    <w:p w14:paraId="533976DD" w14:textId="77777777" w:rsidR="00E578B0" w:rsidRDefault="00E578B0" w:rsidP="00E578B0">
      <w:r>
        <w:t xml:space="preserve">Agravante: </w:t>
      </w:r>
      <w:r w:rsidRPr="00E578B0">
        <w:t>CONCRETO COM NEGOCIOS IMOBILIARIOS LTDA</w:t>
      </w:r>
    </w:p>
    <w:p w14:paraId="64CC579C" w14:textId="77777777" w:rsidR="00D118FA" w:rsidRDefault="00D118FA" w:rsidP="00D0415B">
      <w:pPr>
        <w:jc w:val="both"/>
      </w:pPr>
    </w:p>
    <w:p w14:paraId="0E49D9A3" w14:textId="77777777" w:rsidR="00D118FA" w:rsidRDefault="00D118FA" w:rsidP="00D0415B">
      <w:pPr>
        <w:jc w:val="both"/>
      </w:pPr>
    </w:p>
    <w:p w14:paraId="422EED26" w14:textId="77777777" w:rsidR="00D118FA" w:rsidRPr="00CD1A68" w:rsidRDefault="00D118FA" w:rsidP="00D118FA">
      <w:pPr>
        <w:pStyle w:val="Heading1"/>
      </w:pPr>
      <w:bookmarkStart w:id="2" w:name="_Hlk222930521"/>
      <w:r>
        <w:t>VOTO</w:t>
      </w:r>
    </w:p>
    <w:p w14:paraId="1D4CA7B8" w14:textId="77777777" w:rsidR="00D118FA" w:rsidRDefault="00D118FA" w:rsidP="00D118FA">
      <w:pPr>
        <w:jc w:val="center"/>
      </w:pPr>
      <w:r w:rsidRPr="00CD1A68">
        <w:t>(RELATOR</w:t>
      </w:r>
      <w:r w:rsidR="00553259">
        <w:t xml:space="preserve"> – JOÃO MARCELO ARAÚJO VIEIRA</w:t>
      </w:r>
      <w:r w:rsidRPr="00CD1A68">
        <w:t>)</w:t>
      </w:r>
    </w:p>
    <w:p w14:paraId="20CAFA50" w14:textId="77777777" w:rsidR="00D0415B" w:rsidRDefault="00D0415B" w:rsidP="00D0415B">
      <w:pPr>
        <w:jc w:val="both"/>
      </w:pPr>
    </w:p>
    <w:p w14:paraId="03973ED0" w14:textId="77777777" w:rsidR="00883A6F" w:rsidRDefault="00883A6F" w:rsidP="00883A6F">
      <w:pPr>
        <w:jc w:val="both"/>
      </w:pPr>
    </w:p>
    <w:p w14:paraId="5C516962" w14:textId="77777777" w:rsidR="00883A6F" w:rsidRDefault="00883A6F" w:rsidP="00883A6F">
      <w:pPr>
        <w:jc w:val="both"/>
      </w:pPr>
      <w:r>
        <w:t>Versam os autos sobre Agravo interposto em 20/02/2024 por CONCRETO COM NEGÓCIOS IMOBILIÁRIOS LTDA, contra Despacho de Negativa de Seguimento exarado nos autos do processo administrativo nº 31.00832647/2023-76, por meio do qual a Recorrente postulava a aplicação retroativa de decisão que reconheceu o equívoco no enquadramento tipológico do imóvel para fins de cobrança de IPTU nos exercícios de 2018 a 2022, com a consequente restituição dos valores pagos a maior.</w:t>
      </w:r>
    </w:p>
    <w:p w14:paraId="160FC348" w14:textId="77777777" w:rsidR="00AD3BF9" w:rsidRDefault="00AD3BF9" w:rsidP="00883A6F">
      <w:pPr>
        <w:jc w:val="both"/>
      </w:pPr>
    </w:p>
    <w:p w14:paraId="6ECC3C82" w14:textId="77777777" w:rsidR="00AD3BF9" w:rsidRDefault="00AD3BF9" w:rsidP="00AD3BF9">
      <w:pPr>
        <w:jc w:val="both"/>
        <w:rPr>
          <w:lang w:val="en-BR"/>
        </w:rPr>
      </w:pPr>
      <w:r w:rsidRPr="00AD3BF9">
        <w:rPr>
          <w:lang w:val="en-BR"/>
        </w:rPr>
        <w:t>Antes de adentrar a análise dos pressupostos de admissibilidade, impõe-se delimitar com precisão o objeto do presente recurso. Isso se faz necessário em atenção ao pedido final formulado pela Agravante, que requer expressamente o reconhecimento e a restituição imediata do crédito tributário — matéria que corresponde ao próprio mérito do pedido inicial.</w:t>
      </w:r>
    </w:p>
    <w:p w14:paraId="0C933D35" w14:textId="77777777" w:rsidR="00AD3BF9" w:rsidRPr="00AD3BF9" w:rsidRDefault="00AD3BF9" w:rsidP="00AD3BF9">
      <w:pPr>
        <w:jc w:val="both"/>
        <w:rPr>
          <w:lang w:val="en-BR"/>
        </w:rPr>
      </w:pPr>
    </w:p>
    <w:p w14:paraId="2C3A4050" w14:textId="77777777" w:rsidR="00AD3BF9" w:rsidRDefault="00AD3BF9" w:rsidP="00AD3BF9">
      <w:pPr>
        <w:jc w:val="both"/>
        <w:rPr>
          <w:lang w:val="en-BR"/>
        </w:rPr>
      </w:pPr>
      <w:r w:rsidRPr="00AD3BF9">
        <w:rPr>
          <w:lang w:val="en-BR"/>
        </w:rPr>
        <w:t>O agravo constitui via recursal de cognição estrita, voltada exclusivamente ao controle dos fundamentos que motivaram a negativa de seguimento da reclamação, consoante se extrai do art. 71, § 2º, do Regulamento do CART-BH, aprovado pelo Decreto nº 19.460/2026, disciplina que igualmente esteve presente nos regulamentos que o antecederam. Destarte, não apenas o momento processual é inoportuno para o exame do fundo da pretensão deduzida na inicial, como também esta Câmara de Presidentes é materialmente incompetente para apreciá-lo.</w:t>
      </w:r>
    </w:p>
    <w:p w14:paraId="170F02D8" w14:textId="77777777" w:rsidR="00AD3BF9" w:rsidRPr="00AD3BF9" w:rsidRDefault="00AD3BF9" w:rsidP="00AD3BF9">
      <w:pPr>
        <w:jc w:val="both"/>
        <w:rPr>
          <w:lang w:val="en-BR"/>
        </w:rPr>
      </w:pPr>
    </w:p>
    <w:p w14:paraId="653312C0" w14:textId="51C204EB" w:rsidR="00AD3BF9" w:rsidRPr="00AD3BF9" w:rsidRDefault="00AD3BF9" w:rsidP="00AD3BF9">
      <w:pPr>
        <w:jc w:val="both"/>
        <w:rPr>
          <w:lang w:val="en-BR"/>
        </w:rPr>
      </w:pPr>
      <w:r w:rsidRPr="00AD3BF9">
        <w:rPr>
          <w:lang w:val="en-BR"/>
        </w:rPr>
        <w:t>Nesse contexto, não conheço do pedido de reconhecimento e restituição imediata do crédito tributário, por exorbitar o objeto passível de apreciação nesta sede recursal, circunscrita à análise da legalidade do ato denegatório do seguimento. Feita essa delimitação, passo ao exame dos pressupostos de admissibilidade do Agravo.</w:t>
      </w:r>
    </w:p>
    <w:p w14:paraId="3A44BACE" w14:textId="77777777" w:rsidR="00883A6F" w:rsidRDefault="00883A6F" w:rsidP="00883A6F">
      <w:pPr>
        <w:jc w:val="both"/>
      </w:pPr>
    </w:p>
    <w:p w14:paraId="414B2648" w14:textId="77777777" w:rsidR="00883A6F" w:rsidRDefault="00883A6F" w:rsidP="00883A6F">
      <w:pPr>
        <w:jc w:val="both"/>
      </w:pPr>
    </w:p>
    <w:p w14:paraId="79BF4161" w14:textId="61528111" w:rsidR="00883A6F" w:rsidRPr="00883A6F" w:rsidRDefault="00883A6F" w:rsidP="00883A6F">
      <w:pPr>
        <w:jc w:val="both"/>
        <w:rPr>
          <w:b/>
          <w:bCs/>
        </w:rPr>
      </w:pPr>
      <w:r w:rsidRPr="00883A6F">
        <w:rPr>
          <w:b/>
          <w:bCs/>
        </w:rPr>
        <w:t>Da Tempestividade e Legitimidade</w:t>
      </w:r>
    </w:p>
    <w:p w14:paraId="393C308F" w14:textId="77777777" w:rsidR="00883A6F" w:rsidRDefault="00883A6F" w:rsidP="00883A6F">
      <w:pPr>
        <w:jc w:val="both"/>
      </w:pPr>
    </w:p>
    <w:p w14:paraId="551F9D43" w14:textId="77777777" w:rsidR="00883A6F" w:rsidRDefault="00883A6F" w:rsidP="00883A6F">
      <w:pPr>
        <w:jc w:val="both"/>
      </w:pPr>
      <w:r>
        <w:t>Conforme se verifica no Ato 13 do presente processo eletrônico, a autoridade fiscal colacionou aos autos o comprovante de notificação da decisão de não seguimento do pedido, realizada via sistema Decort-BH, com ciência expressa do Agravante em 19/02/2024. O presente Agravo foi protocolado em 20/02/2024, no dia imediatamente seguinte à notificação, restando evidente a observância do prazo de 10 (dez) dias previsto na legislação de regência para a interposição de recurso contra o despacho que nega seguimento a reclamações.</w:t>
      </w:r>
    </w:p>
    <w:p w14:paraId="38E0FFD6" w14:textId="77777777" w:rsidR="00883A6F" w:rsidRDefault="00883A6F" w:rsidP="00883A6F">
      <w:pPr>
        <w:jc w:val="both"/>
      </w:pPr>
    </w:p>
    <w:p w14:paraId="2AC38F2F" w14:textId="77777777" w:rsidR="00883A6F" w:rsidRDefault="00883A6F" w:rsidP="00883A6F">
      <w:pPr>
        <w:jc w:val="both"/>
      </w:pPr>
      <w:r>
        <w:t>A legitimidade igualmente se afigura presente, uma vez que o advogado signatário da peça recursal é o mesmo que subscreveu a reclamação inicial e, naquela oportunidade, juntou aos autos instrumento de procuração com poderes específicos para o ato.</w:t>
      </w:r>
    </w:p>
    <w:p w14:paraId="2B58BAC5" w14:textId="77777777" w:rsidR="00883A6F" w:rsidRDefault="00883A6F" w:rsidP="00883A6F">
      <w:pPr>
        <w:jc w:val="both"/>
      </w:pPr>
    </w:p>
    <w:p w14:paraId="0601CFFE" w14:textId="77777777" w:rsidR="00883A6F" w:rsidRDefault="00883A6F" w:rsidP="00883A6F">
      <w:pPr>
        <w:jc w:val="both"/>
      </w:pPr>
      <w:r>
        <w:lastRenderedPageBreak/>
        <w:t>Preenchidos os pressupostos de admissibilidade, conheço do presente Agravo e passo à análise de seu mérito.</w:t>
      </w:r>
    </w:p>
    <w:p w14:paraId="0E94EE23" w14:textId="77777777" w:rsidR="00883A6F" w:rsidRDefault="00883A6F" w:rsidP="00883A6F">
      <w:pPr>
        <w:jc w:val="both"/>
      </w:pPr>
    </w:p>
    <w:p w14:paraId="37C34064" w14:textId="77777777" w:rsidR="00883A6F" w:rsidRDefault="00883A6F" w:rsidP="00883A6F">
      <w:pPr>
        <w:jc w:val="both"/>
      </w:pPr>
    </w:p>
    <w:p w14:paraId="0280644C" w14:textId="33C725E3" w:rsidR="00883A6F" w:rsidRPr="00883A6F" w:rsidRDefault="00883A6F" w:rsidP="00883A6F">
      <w:pPr>
        <w:jc w:val="both"/>
        <w:rPr>
          <w:b/>
          <w:bCs/>
        </w:rPr>
      </w:pPr>
      <w:r w:rsidRPr="00883A6F">
        <w:rPr>
          <w:b/>
          <w:bCs/>
        </w:rPr>
        <w:t>Do Mérito</w:t>
      </w:r>
    </w:p>
    <w:p w14:paraId="12947833" w14:textId="77777777" w:rsidR="00883A6F" w:rsidRDefault="00883A6F" w:rsidP="00883A6F">
      <w:pPr>
        <w:jc w:val="both"/>
      </w:pPr>
    </w:p>
    <w:p w14:paraId="64D40608" w14:textId="77777777" w:rsidR="00883A6F" w:rsidRDefault="00883A6F" w:rsidP="00883A6F">
      <w:pPr>
        <w:jc w:val="both"/>
      </w:pPr>
      <w:r>
        <w:t>A questão central a ser dirimida consiste na correta qualificação jurídica do pedido formulado pela Agravante em 13/11/2023. A DLDT, ao negar seguimento ao requerimento, enquadrou-o como impugnação a lançamento tributário, aplicando o prazo de 30 dias contados de cada lançamento para concluir pela intempestividade do pedido relativo aos exercícios de 2018 a 2022.</w:t>
      </w:r>
    </w:p>
    <w:p w14:paraId="34F85904" w14:textId="77777777" w:rsidR="00883A6F" w:rsidRDefault="00883A6F" w:rsidP="00883A6F">
      <w:pPr>
        <w:jc w:val="both"/>
      </w:pPr>
    </w:p>
    <w:p w14:paraId="367BCED0" w14:textId="77777777" w:rsidR="00883A6F" w:rsidRDefault="00883A6F" w:rsidP="00883A6F">
      <w:pPr>
        <w:jc w:val="both"/>
      </w:pPr>
      <w:r>
        <w:t>Contudo, a análise detida dos autos revela que a pretensão da Requerente não se consubstancia em impugnação a lançamento, mas sim em pedido de restituição de indébito tributário fundamentado em decisão administrativa que, em junho de 2023, reconheceu o equívoco no enquadramento tipológico do imóvel. Trata-se, portanto, de hipótese distinta: o contribuinte não contesta o lançamento no momento de sua notificação, mas pleiteia a devolução de valores pagos a maior em decorrência de vício reconhecido pela própria administração.</w:t>
      </w:r>
    </w:p>
    <w:p w14:paraId="46B9CBAB" w14:textId="77777777" w:rsidR="00883A6F" w:rsidRDefault="00883A6F" w:rsidP="00883A6F">
      <w:pPr>
        <w:jc w:val="both"/>
      </w:pPr>
    </w:p>
    <w:p w14:paraId="532C56A5" w14:textId="77777777" w:rsidR="00707CD0" w:rsidRDefault="00707CD0" w:rsidP="00707CD0">
      <w:pPr>
        <w:jc w:val="both"/>
      </w:pPr>
      <w:r>
        <w:t xml:space="preserve">Conforme já pacificado no âmbito deste Conselho de Recursos Tributários, a exemplo das decisões proferidas nos Agravos de </w:t>
      </w:r>
      <w:proofErr w:type="spellStart"/>
      <w:r>
        <w:t>nºs</w:t>
      </w:r>
      <w:proofErr w:type="spellEnd"/>
      <w:r>
        <w:t xml:space="preserve"> 789, 792, 849, 1.062 e 1.063, o rótulo ou a classificação sistêmica dada ao protocolo não possui o condão de se sobrepor à verdadeira substância do pedido. A essência do requerimento é, inequivocamente, a restituição de indébito.</w:t>
      </w:r>
    </w:p>
    <w:p w14:paraId="53D2FEB4" w14:textId="77777777" w:rsidR="00883A6F" w:rsidRDefault="00883A6F" w:rsidP="00883A6F">
      <w:pPr>
        <w:jc w:val="both"/>
      </w:pPr>
    </w:p>
    <w:p w14:paraId="60823207" w14:textId="2A4BEA22" w:rsidR="00883A6F" w:rsidRDefault="00883A6F" w:rsidP="00883A6F">
      <w:pPr>
        <w:jc w:val="both"/>
      </w:pPr>
      <w:r>
        <w:t>Superada a premissa da natureza do pedido, cumpre examinar a tempestividade dos pleitos relativos a cada exercício. O prazo aplicável à restituição de tributo pago a maior é o quinquenal do art. 168, inciso I, do CTN, contado da data da extinção do crédito tributário, que, para os tributos sujeitos a lançamento de ofício como o IPTU, corresponde à data do pagamento.</w:t>
      </w:r>
    </w:p>
    <w:p w14:paraId="7DC6334C" w14:textId="77777777" w:rsidR="00883A6F" w:rsidRDefault="00883A6F" w:rsidP="00883A6F">
      <w:pPr>
        <w:jc w:val="both"/>
      </w:pPr>
    </w:p>
    <w:p w14:paraId="37AAD502" w14:textId="77777777" w:rsidR="00883A6F" w:rsidRDefault="00883A6F" w:rsidP="00883A6F">
      <w:pPr>
        <w:jc w:val="both"/>
      </w:pPr>
      <w:r>
        <w:t>Ressalta-se que o pedido inicial deferido em 21/06/2023 restringia-se ao exercício de 2023. O pedido de retroatividade da decisão para os exercícios de 2018 a 2022 foi objeto de requerimento autônomo, protocolado em 13/11/2023, de forma que o marco inicial da prescrição para cada exercício é a data do respectivo pagamento do imposto, e não a data da decisão administrativa de 2023.</w:t>
      </w:r>
    </w:p>
    <w:p w14:paraId="2FBA84DF" w14:textId="77777777" w:rsidR="00883A6F" w:rsidRDefault="00883A6F" w:rsidP="00883A6F">
      <w:pPr>
        <w:jc w:val="both"/>
      </w:pPr>
    </w:p>
    <w:p w14:paraId="21881C01" w14:textId="77777777" w:rsidR="00883A6F" w:rsidRDefault="00883A6F" w:rsidP="00883A6F">
      <w:pPr>
        <w:jc w:val="both"/>
      </w:pPr>
      <w:r>
        <w:t>Para os exercícios de 2019 a 2022, é incontroverso que o prazo quinquenal não se encontra esgotado, considerando que os respectivos recolhimentos somente poderiam ter ocorrido a partir de cada um desses exercícios, sendo todos posteriores ao protocolo do pedido de restituição em 13/11/2023. Quanto ao exercício de 2018, a análise demandava cautela adicional, dado que o prazo de cinco anos poderia, em tese, já ter se encerrado. Com vistas à maior economicidade processual, diligenciei junto à Secretaria do CRT para que fossem verificados os sistemas de crédito da PBH, tendo sido apurado que o lançamento referente ao exercício de 2018 somente foi quitado em 18/08/2020. Assim, o prazo prescricional quinquenal para esse exercício encerrar-se-ia em 18/08/2025, constatando-se que o protocolo de 13/11/2023 é anterior a essa data, razão pela qual também tempestivo o pedido de restituição relativo ao exercício de 2018.</w:t>
      </w:r>
    </w:p>
    <w:p w14:paraId="082A09CC" w14:textId="77777777" w:rsidR="00883A6F" w:rsidRDefault="00883A6F" w:rsidP="00883A6F">
      <w:pPr>
        <w:jc w:val="both"/>
      </w:pPr>
    </w:p>
    <w:p w14:paraId="676B03DC" w14:textId="77777777" w:rsidR="00883A6F" w:rsidRDefault="00883A6F" w:rsidP="00883A6F">
      <w:pPr>
        <w:jc w:val="both"/>
      </w:pPr>
    </w:p>
    <w:p w14:paraId="4FC6899C" w14:textId="07496F7E" w:rsidR="00883A6F" w:rsidRPr="00883A6F" w:rsidRDefault="00883A6F" w:rsidP="00883A6F">
      <w:pPr>
        <w:jc w:val="both"/>
        <w:rPr>
          <w:b/>
          <w:bCs/>
        </w:rPr>
      </w:pPr>
      <w:r w:rsidRPr="00883A6F">
        <w:rPr>
          <w:b/>
          <w:bCs/>
        </w:rPr>
        <w:t>Conclusão</w:t>
      </w:r>
    </w:p>
    <w:p w14:paraId="0E9A0FD9" w14:textId="77777777" w:rsidR="00883A6F" w:rsidRDefault="00883A6F" w:rsidP="00883A6F">
      <w:pPr>
        <w:jc w:val="both"/>
      </w:pPr>
    </w:p>
    <w:p w14:paraId="475EBA12" w14:textId="0F7FEE16" w:rsidR="00883A6F" w:rsidRDefault="00883A6F" w:rsidP="00883A6F">
      <w:pPr>
        <w:jc w:val="both"/>
      </w:pPr>
      <w:r>
        <w:t xml:space="preserve">Por todo o exposto, </w:t>
      </w:r>
      <w:r w:rsidRPr="00883A6F">
        <w:rPr>
          <w:b/>
          <w:bCs/>
        </w:rPr>
        <w:t>voto pelo provimento do presente Agravo para cassar o despacho de negativa de seguimento</w:t>
      </w:r>
      <w:r>
        <w:t>, determinando o regular prosseguimento do feito como pedido de restituição de indébito tributário relativo ao IPTU dos exercícios de 2018 a 2022.</w:t>
      </w:r>
    </w:p>
    <w:p w14:paraId="18150DE6" w14:textId="77777777" w:rsidR="00883A6F" w:rsidRDefault="00883A6F" w:rsidP="00883A6F">
      <w:pPr>
        <w:jc w:val="both"/>
      </w:pPr>
    </w:p>
    <w:p w14:paraId="6DF85C7A" w14:textId="7AC2DD5C" w:rsidR="00D0415B" w:rsidRDefault="00883A6F" w:rsidP="00883A6F">
      <w:pPr>
        <w:jc w:val="both"/>
      </w:pPr>
      <w:r>
        <w:t>A teor do disposto no art. 71, § 2º do Regulamento do CART-BH, aprovado pelo Decreto nº 19.460/2026, determino a remessa dos autos à unidade administrativa responsável pelo lançamento para manifestação em relação ao mérito.</w:t>
      </w:r>
    </w:p>
    <w:bookmarkEnd w:id="2"/>
    <w:p w14:paraId="6C00A6E2" w14:textId="77777777" w:rsidR="00553259" w:rsidRDefault="00553259" w:rsidP="00D0415B">
      <w:pPr>
        <w:jc w:val="both"/>
      </w:pPr>
    </w:p>
    <w:p w14:paraId="700F21F6" w14:textId="77777777" w:rsidR="00553259" w:rsidRDefault="00553259" w:rsidP="00D0415B">
      <w:pPr>
        <w:jc w:val="both"/>
      </w:pPr>
    </w:p>
    <w:p w14:paraId="0F96CFEF" w14:textId="77777777" w:rsidR="00553259" w:rsidRDefault="00D0415B" w:rsidP="00FB62D5">
      <w:pPr>
        <w:jc w:val="both"/>
      </w:pPr>
      <w:r>
        <w:t>Belo Horizonte, data da assinatura eletrônica.</w:t>
      </w:r>
    </w:p>
    <w:p w14:paraId="27B3B727" w14:textId="77777777" w:rsidR="00842321" w:rsidRDefault="00842321">
      <w:r>
        <w:br w:type="page"/>
      </w:r>
    </w:p>
    <w:p w14:paraId="39F7E8A9" w14:textId="77777777" w:rsidR="00E578B0" w:rsidRDefault="00E578B0" w:rsidP="00E578B0">
      <w:r>
        <w:lastRenderedPageBreak/>
        <w:t>Agravo nº 1.068</w:t>
      </w:r>
    </w:p>
    <w:p w14:paraId="76A568B8" w14:textId="77777777" w:rsidR="00E578B0" w:rsidRDefault="00E578B0" w:rsidP="00E578B0">
      <w:r>
        <w:t xml:space="preserve">Processo nº </w:t>
      </w:r>
      <w:r w:rsidRPr="00E578B0">
        <w:t>31.00832647.2023.76</w:t>
      </w:r>
    </w:p>
    <w:p w14:paraId="42AF4611" w14:textId="77777777" w:rsidR="00E578B0" w:rsidRDefault="00E578B0" w:rsidP="00E578B0">
      <w:r>
        <w:t xml:space="preserve">Agravante: </w:t>
      </w:r>
      <w:r w:rsidRPr="00E578B0">
        <w:t>CONCRETO COM NEGOCIOS IMOBILIARIOS LTDA</w:t>
      </w:r>
    </w:p>
    <w:p w14:paraId="13AB40D3" w14:textId="77777777" w:rsidR="003D4227" w:rsidRDefault="003D4227" w:rsidP="003D4227">
      <w:pPr>
        <w:jc w:val="both"/>
      </w:pPr>
    </w:p>
    <w:p w14:paraId="2BE2AD7A" w14:textId="77777777" w:rsidR="003D4227" w:rsidRDefault="003D4227" w:rsidP="003D4227">
      <w:pPr>
        <w:jc w:val="both"/>
      </w:pPr>
    </w:p>
    <w:p w14:paraId="3225FE75" w14:textId="77777777" w:rsidR="003D4227" w:rsidRPr="00CD1A68" w:rsidRDefault="003D4227" w:rsidP="003D4227">
      <w:pPr>
        <w:pStyle w:val="Heading1"/>
      </w:pPr>
      <w:r>
        <w:t>EMENTA</w:t>
      </w:r>
    </w:p>
    <w:p w14:paraId="769F9FDF" w14:textId="77777777" w:rsidR="00842321" w:rsidRDefault="00842321" w:rsidP="00FB62D5">
      <w:pPr>
        <w:jc w:val="both"/>
      </w:pPr>
    </w:p>
    <w:p w14:paraId="64C53841" w14:textId="77777777" w:rsidR="003D4227" w:rsidRDefault="003D4227" w:rsidP="00FB62D5">
      <w:pPr>
        <w:jc w:val="both"/>
      </w:pPr>
    </w:p>
    <w:p w14:paraId="5E38582A" w14:textId="40156AEE" w:rsidR="009E3FE2" w:rsidRDefault="009E3FE2" w:rsidP="009E3FE2">
      <w:pPr>
        <w:jc w:val="both"/>
      </w:pPr>
      <w:r>
        <w:rPr>
          <w:b/>
          <w:bCs/>
        </w:rPr>
        <w:t>IPTU</w:t>
      </w:r>
      <w:r w:rsidRPr="009E3FE2">
        <w:rPr>
          <w:b/>
          <w:bCs/>
        </w:rPr>
        <w:t xml:space="preserve"> – AGRAVO – NEGATIVA DE SEGUIMENTO A PEDIDO ADMINISTRATIVO – QUALIFICAÇÃO JURÍDICA DA INICIAL – NATUREZA MATERIAL DE RESTITUIÇÃO – EQUÍVOCO DA AUTORIDADE FAZENDÁRIA AO ENQUADRAR O PLEITO COMO IMPUGNAÇÃO A LANÇAMENTO – INAPLICABILIDADE DO PRAZO DE RECLAMAÇÃO ADMINISTRATIVA – REPETIÇÃO DE INDÉBITO TRIBUTÁRIO – PRAZO QUINQUENAL – ART. 168, I, CTN – TEMPESTIVIDADE DO PEDIDO CONFIGURADA – APRECIAÇÃO DE MÉRITO – DELIMITAÇÃO DA MATÉRIA RECURSAL – PEDIDO NÃO CONHECIDO – </w:t>
      </w:r>
      <w:r w:rsidR="005E37CB">
        <w:rPr>
          <w:b/>
          <w:bCs/>
        </w:rPr>
        <w:t>AGRAVO</w:t>
      </w:r>
      <w:r w:rsidRPr="009E3FE2">
        <w:rPr>
          <w:b/>
          <w:bCs/>
        </w:rPr>
        <w:t xml:space="preserve"> CONHECIDO E PROVIDO.</w:t>
      </w:r>
      <w:r w:rsidR="003D4227">
        <w:t xml:space="preserve"> </w:t>
      </w:r>
      <w:r>
        <w:t xml:space="preserve">- A qualificação jurídica do pedido relaciona-se à pretensão demonstrada pela interessada em suas petições, destacando-se seu objeto. </w:t>
      </w:r>
    </w:p>
    <w:p w14:paraId="4EABBE47" w14:textId="329B2617" w:rsidR="00DF3711" w:rsidRDefault="00133F82" w:rsidP="003D4227">
      <w:pPr>
        <w:jc w:val="both"/>
      </w:pPr>
      <w:r>
        <w:t xml:space="preserve">- </w:t>
      </w:r>
      <w:r w:rsidR="003D4227">
        <w:t xml:space="preserve">Configura erro de qualificação jurídica a aplicação de prazo relativo à </w:t>
      </w:r>
      <w:r w:rsidR="00E578B0">
        <w:t>reclamação contra lançamento</w:t>
      </w:r>
      <w:r w:rsidR="003D4227">
        <w:t xml:space="preserve">, quando a demanda consiste, inequivocamente, em pretensão de repetição de indébito decorrente de pagamento a maior. </w:t>
      </w:r>
    </w:p>
    <w:p w14:paraId="40C43640" w14:textId="77777777" w:rsidR="00DF3711" w:rsidRDefault="00DF3711" w:rsidP="003D4227">
      <w:pPr>
        <w:jc w:val="both"/>
      </w:pPr>
      <w:r>
        <w:t xml:space="preserve">- </w:t>
      </w:r>
      <w:r w:rsidR="003D4227">
        <w:t xml:space="preserve">Tratando-se de pedido de restituição formulado antes de exaurido o prazo prescricional de cinco anos contados da data do pagamento, impõe-se o reconhecimento de sua tempestividade. </w:t>
      </w:r>
    </w:p>
    <w:p w14:paraId="55C169F1" w14:textId="52FAB542" w:rsidR="009E3FE2" w:rsidRDefault="009E3FE2" w:rsidP="009E3FE2">
      <w:pPr>
        <w:jc w:val="both"/>
      </w:pPr>
      <w:r>
        <w:t>- O agravo é uma via recursal estreita que, em obediência ao disposto no § 2º do Art. 71 do RCART-BH, pauta-se exclusivamente na análise dos motivos que negaram seguimento à inicial. À Câmara de Presidentes cabe apenas o julgamento da tempestividade do requerimento. Logo, o pedido de apreciação de mérito não pode ser conhecido nesta instância deliberativa e neste momento processual.</w:t>
      </w:r>
    </w:p>
    <w:p w14:paraId="4261FEC1" w14:textId="77777777" w:rsidR="003D4227" w:rsidRDefault="00DF3711" w:rsidP="003D4227">
      <w:pPr>
        <w:jc w:val="both"/>
      </w:pPr>
      <w:r>
        <w:t xml:space="preserve">- </w:t>
      </w:r>
      <w:r w:rsidR="003D4227">
        <w:t>Agravo provido para cassar a decisão denegatória e determinar o processamento do feito no órgão gestor do tributo.</w:t>
      </w:r>
    </w:p>
    <w:p w14:paraId="052BFF65" w14:textId="77777777" w:rsidR="009E3FE2" w:rsidRDefault="009E3FE2" w:rsidP="003D4227">
      <w:pPr>
        <w:jc w:val="both"/>
      </w:pPr>
    </w:p>
    <w:sectPr w:rsidR="009E3FE2" w:rsidSect="00C20AC3">
      <w:headerReference w:type="default" r:id="rId8"/>
      <w:footerReference w:type="even" r:id="rId9"/>
      <w:footerReference w:type="default" r:id="rId10"/>
      <w:type w:val="continuous"/>
      <w:pgSz w:w="11907" w:h="16840" w:code="9"/>
      <w:pgMar w:top="1418" w:right="1275" w:bottom="709" w:left="1418" w:header="709" w:footer="3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6FA09" w14:textId="77777777" w:rsidR="00266D2F" w:rsidRDefault="00266D2F">
      <w:r>
        <w:separator/>
      </w:r>
    </w:p>
  </w:endnote>
  <w:endnote w:type="continuationSeparator" w:id="0">
    <w:p w14:paraId="339BD4BC" w14:textId="77777777" w:rsidR="00266D2F" w:rsidRDefault="00266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356FB" w14:textId="77777777" w:rsidR="00375D53" w:rsidRDefault="002545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375D5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80CD2EC" w14:textId="77777777" w:rsidR="00375D53" w:rsidRDefault="00375D5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D26F6" w14:textId="77777777" w:rsidR="00375D53" w:rsidRDefault="00375D53">
    <w:pPr>
      <w:pStyle w:val="Footer"/>
      <w:framePr w:wrap="around" w:vAnchor="text" w:hAnchor="page" w:x="9361" w:y="65"/>
      <w:jc w:val="right"/>
      <w:rPr>
        <w:rStyle w:val="PageNumber"/>
      </w:rPr>
    </w:pPr>
  </w:p>
  <w:p w14:paraId="5BBC759F" w14:textId="77777777" w:rsidR="00982C53" w:rsidRDefault="00982C53" w:rsidP="00A3081F">
    <w:pPr>
      <w:pStyle w:val="Footer"/>
      <w:tabs>
        <w:tab w:val="clear" w:pos="4419"/>
        <w:tab w:val="center" w:pos="0"/>
      </w:tabs>
      <w:ind w:right="360"/>
      <w:jc w:val="center"/>
      <w:rPr>
        <w:sz w:val="14"/>
      </w:rPr>
    </w:pPr>
  </w:p>
  <w:p w14:paraId="67F92ED3" w14:textId="77777777" w:rsidR="001F6A07" w:rsidRPr="001F6A07" w:rsidRDefault="00982C53" w:rsidP="00F44305">
    <w:pPr>
      <w:pStyle w:val="Footer"/>
      <w:tabs>
        <w:tab w:val="clear" w:pos="4419"/>
        <w:tab w:val="clear" w:pos="8838"/>
        <w:tab w:val="center" w:pos="0"/>
        <w:tab w:val="right" w:pos="9214"/>
      </w:tabs>
      <w:jc w:val="center"/>
      <w:rPr>
        <w:sz w:val="14"/>
      </w:rPr>
    </w:pPr>
    <w:r>
      <w:rPr>
        <w:sz w:val="14"/>
      </w:rPr>
      <w:t>Conselho de Recursos Tributários</w:t>
    </w:r>
  </w:p>
  <w:p w14:paraId="5D863B3A" w14:textId="77777777" w:rsidR="00982C53" w:rsidRDefault="001F6A07" w:rsidP="00F44305">
    <w:pPr>
      <w:pStyle w:val="Footer"/>
      <w:tabs>
        <w:tab w:val="clear" w:pos="4419"/>
        <w:tab w:val="center" w:pos="0"/>
        <w:tab w:val="right" w:pos="9214"/>
      </w:tabs>
      <w:ind w:right="-142"/>
      <w:jc w:val="center"/>
      <w:rPr>
        <w:sz w:val="14"/>
      </w:rPr>
    </w:pPr>
    <w:r w:rsidRPr="001F6A07">
      <w:rPr>
        <w:sz w:val="14"/>
      </w:rPr>
      <w:t>Rua Espírito Santo, 605 – 8º Andar - Centro - CEP: 30160-919 - Belo Horizonte MG - Tel.: (31) 3277-4122</w:t>
    </w:r>
  </w:p>
  <w:p w14:paraId="019B1377" w14:textId="77777777" w:rsidR="00375D53" w:rsidRDefault="001F6A07" w:rsidP="00F44305">
    <w:pPr>
      <w:pStyle w:val="Footer"/>
      <w:tabs>
        <w:tab w:val="clear" w:pos="4419"/>
        <w:tab w:val="clear" w:pos="8838"/>
        <w:tab w:val="center" w:pos="0"/>
        <w:tab w:val="right" w:pos="9214"/>
      </w:tabs>
      <w:ind w:right="1276"/>
      <w:jc w:val="center"/>
      <w:rPr>
        <w:sz w:val="14"/>
      </w:rPr>
    </w:pPr>
    <w:r w:rsidRPr="001F6A07">
      <w:rPr>
        <w:sz w:val="14"/>
      </w:rPr>
      <w:t>E-mail: crt.tributario@pbh.gov.br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E80F5" w14:textId="77777777" w:rsidR="00266D2F" w:rsidRDefault="00266D2F">
      <w:r>
        <w:separator/>
      </w:r>
    </w:p>
  </w:footnote>
  <w:footnote w:type="continuationSeparator" w:id="0">
    <w:p w14:paraId="331D10CF" w14:textId="77777777" w:rsidR="00266D2F" w:rsidRDefault="00266D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2C7D6" w14:textId="77777777" w:rsidR="00375D53" w:rsidRDefault="00DB0E47">
    <w:pPr>
      <w:jc w:val="right"/>
      <w:rPr>
        <w:rFonts w:cs="Arial"/>
        <w:b/>
        <w:sz w:val="18"/>
        <w:szCs w:val="18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3E566B7F" wp14:editId="2DAB3306">
          <wp:simplePos x="0" y="0"/>
          <wp:positionH relativeFrom="column">
            <wp:posOffset>-8890</wp:posOffset>
          </wp:positionH>
          <wp:positionV relativeFrom="paragraph">
            <wp:posOffset>-121829</wp:posOffset>
          </wp:positionV>
          <wp:extent cx="1582649" cy="504000"/>
          <wp:effectExtent l="0" t="0" r="5080" b="4445"/>
          <wp:wrapSquare wrapText="bothSides"/>
          <wp:docPr id="4" name="Imagem 4" descr="A black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 descr="A black text on a white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2649" cy="50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84EEC" w:rsidRPr="00E312A6">
      <w:rPr>
        <w:rFonts w:cs="Arial"/>
        <w:b/>
        <w:sz w:val="18"/>
        <w:szCs w:val="18"/>
      </w:rPr>
      <w:t>SECRETARIA MUNICIPAL DE FAZENDA</w:t>
    </w:r>
  </w:p>
  <w:p w14:paraId="4C3947AA" w14:textId="77777777" w:rsidR="005E00EF" w:rsidRDefault="00623E76" w:rsidP="00C20AC3">
    <w:pPr>
      <w:jc w:val="right"/>
      <w:rPr>
        <w:rFonts w:cs="Arial"/>
        <w:sz w:val="18"/>
        <w:szCs w:val="18"/>
      </w:rPr>
    </w:pPr>
    <w:r w:rsidRPr="00E312A6">
      <w:rPr>
        <w:rFonts w:cs="Arial"/>
        <w:sz w:val="18"/>
        <w:szCs w:val="18"/>
      </w:rPr>
      <w:t xml:space="preserve">Subsecretaria </w:t>
    </w:r>
    <w:r>
      <w:rPr>
        <w:rFonts w:cs="Arial"/>
        <w:sz w:val="18"/>
        <w:szCs w:val="18"/>
      </w:rPr>
      <w:t>d</w:t>
    </w:r>
    <w:r w:rsidRPr="00E312A6">
      <w:rPr>
        <w:rFonts w:cs="Arial"/>
        <w:sz w:val="18"/>
        <w:szCs w:val="18"/>
      </w:rPr>
      <w:t>a Receita Municipal</w:t>
    </w:r>
  </w:p>
  <w:p w14:paraId="4C7F2664" w14:textId="77777777" w:rsidR="00CD1A68" w:rsidRPr="00CD1A68" w:rsidRDefault="00CD1A68" w:rsidP="00CD1A68">
    <w:pPr>
      <w:jc w:val="right"/>
      <w:rPr>
        <w:rFonts w:cs="Arial"/>
        <w:sz w:val="18"/>
        <w:szCs w:val="18"/>
      </w:rPr>
    </w:pPr>
    <w:r>
      <w:rPr>
        <w:rFonts w:cs="Arial"/>
        <w:sz w:val="18"/>
        <w:szCs w:val="18"/>
      </w:rPr>
      <w:t>Conselho Administrativo de Recursos Tributários do Município</w:t>
    </w:r>
  </w:p>
  <w:p w14:paraId="44F097CE" w14:textId="77777777" w:rsidR="003E763C" w:rsidRDefault="00CD1A68" w:rsidP="00C20AC3">
    <w:pPr>
      <w:pBdr>
        <w:bottom w:val="single" w:sz="6" w:space="1" w:color="auto"/>
      </w:pBdr>
      <w:jc w:val="right"/>
      <w:rPr>
        <w:rFonts w:cs="Arial"/>
        <w:sz w:val="18"/>
        <w:szCs w:val="18"/>
      </w:rPr>
    </w:pPr>
    <w:r>
      <w:rPr>
        <w:rFonts w:cs="Arial"/>
        <w:sz w:val="18"/>
        <w:szCs w:val="18"/>
      </w:rPr>
      <w:t>Conselho de Recursos Tributários</w:t>
    </w:r>
  </w:p>
  <w:p w14:paraId="5CFC8CA1" w14:textId="77777777" w:rsidR="00CD1A68" w:rsidRDefault="00CD1A68" w:rsidP="00C20AC3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DDA"/>
    <w:multiLevelType w:val="hybridMultilevel"/>
    <w:tmpl w:val="15D28FC2"/>
    <w:lvl w:ilvl="0" w:tplc="A956EA3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4795080"/>
    <w:multiLevelType w:val="hybridMultilevel"/>
    <w:tmpl w:val="A74A5D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F30ED"/>
    <w:multiLevelType w:val="hybridMultilevel"/>
    <w:tmpl w:val="7786CCC2"/>
    <w:lvl w:ilvl="0" w:tplc="C30A0CCC">
      <w:start w:val="1"/>
      <w:numFmt w:val="bullet"/>
      <w:lvlText w:val=""/>
      <w:lvlJc w:val="left"/>
      <w:pPr>
        <w:tabs>
          <w:tab w:val="num" w:pos="927"/>
        </w:tabs>
        <w:ind w:left="851" w:hanging="284"/>
      </w:pPr>
      <w:rPr>
        <w:rFonts w:ascii="Symbol" w:hAnsi="Symbol" w:hint="default"/>
        <w:b/>
        <w:i w:val="0"/>
        <w:sz w:val="18"/>
      </w:rPr>
    </w:lvl>
    <w:lvl w:ilvl="1" w:tplc="5F42FE7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2AA7C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9A49F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1E4C2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C2F3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D56DB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8FCE4C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FD0664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32962"/>
    <w:multiLevelType w:val="hybridMultilevel"/>
    <w:tmpl w:val="8138D06C"/>
    <w:lvl w:ilvl="0" w:tplc="D94488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FB4A2D"/>
    <w:multiLevelType w:val="hybridMultilevel"/>
    <w:tmpl w:val="5EAC6C96"/>
    <w:lvl w:ilvl="0" w:tplc="63FC34E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4B283B"/>
    <w:multiLevelType w:val="hybridMultilevel"/>
    <w:tmpl w:val="5AB40DBA"/>
    <w:lvl w:ilvl="0" w:tplc="D43235E8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32577BF3"/>
    <w:multiLevelType w:val="multilevel"/>
    <w:tmpl w:val="B8F8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357D1"/>
    <w:multiLevelType w:val="hybridMultilevel"/>
    <w:tmpl w:val="752C8A0C"/>
    <w:lvl w:ilvl="0" w:tplc="0714EED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EF1172"/>
    <w:multiLevelType w:val="hybridMultilevel"/>
    <w:tmpl w:val="8CA045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CD4D9C"/>
    <w:multiLevelType w:val="hybridMultilevel"/>
    <w:tmpl w:val="22162746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F937F4"/>
    <w:multiLevelType w:val="hybridMultilevel"/>
    <w:tmpl w:val="22CC73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017534"/>
    <w:multiLevelType w:val="hybridMultilevel"/>
    <w:tmpl w:val="42F64E62"/>
    <w:lvl w:ilvl="0" w:tplc="41DE5D0E">
      <w:start w:val="1"/>
      <w:numFmt w:val="decimal"/>
      <w:lvlText w:val="%1."/>
      <w:lvlJc w:val="left"/>
      <w:pPr>
        <w:ind w:left="768" w:hanging="408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6C070A"/>
    <w:multiLevelType w:val="singleLevel"/>
    <w:tmpl w:val="8848A37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3" w15:restartNumberingAfterBreak="0">
    <w:nsid w:val="4F257371"/>
    <w:multiLevelType w:val="hybridMultilevel"/>
    <w:tmpl w:val="EDDCCD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E34A7B"/>
    <w:multiLevelType w:val="hybridMultilevel"/>
    <w:tmpl w:val="E3220A6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D112D8"/>
    <w:multiLevelType w:val="multilevel"/>
    <w:tmpl w:val="2748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74464"/>
    <w:multiLevelType w:val="singleLevel"/>
    <w:tmpl w:val="E3A4C7E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6CE43073"/>
    <w:multiLevelType w:val="hybridMultilevel"/>
    <w:tmpl w:val="0A5233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464716"/>
    <w:multiLevelType w:val="multilevel"/>
    <w:tmpl w:val="CAC69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AA00C5"/>
    <w:multiLevelType w:val="hybridMultilevel"/>
    <w:tmpl w:val="EAD8E622"/>
    <w:lvl w:ilvl="0" w:tplc="0F929B14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FC2118"/>
    <w:multiLevelType w:val="hybridMultilevel"/>
    <w:tmpl w:val="13B44A5A"/>
    <w:lvl w:ilvl="0" w:tplc="B55E5BEE">
      <w:start w:val="1"/>
      <w:numFmt w:val="decimal"/>
      <w:lvlText w:val="%1-"/>
      <w:lvlJc w:val="left"/>
      <w:pPr>
        <w:ind w:left="4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5" w:hanging="360"/>
      </w:pPr>
    </w:lvl>
    <w:lvl w:ilvl="2" w:tplc="0416001B" w:tentative="1">
      <w:start w:val="1"/>
      <w:numFmt w:val="lowerRoman"/>
      <w:lvlText w:val="%3."/>
      <w:lvlJc w:val="right"/>
      <w:pPr>
        <w:ind w:left="1845" w:hanging="180"/>
      </w:pPr>
    </w:lvl>
    <w:lvl w:ilvl="3" w:tplc="0416000F" w:tentative="1">
      <w:start w:val="1"/>
      <w:numFmt w:val="decimal"/>
      <w:lvlText w:val="%4."/>
      <w:lvlJc w:val="left"/>
      <w:pPr>
        <w:ind w:left="2565" w:hanging="360"/>
      </w:pPr>
    </w:lvl>
    <w:lvl w:ilvl="4" w:tplc="04160019" w:tentative="1">
      <w:start w:val="1"/>
      <w:numFmt w:val="lowerLetter"/>
      <w:lvlText w:val="%5."/>
      <w:lvlJc w:val="left"/>
      <w:pPr>
        <w:ind w:left="3285" w:hanging="360"/>
      </w:pPr>
    </w:lvl>
    <w:lvl w:ilvl="5" w:tplc="0416001B" w:tentative="1">
      <w:start w:val="1"/>
      <w:numFmt w:val="lowerRoman"/>
      <w:lvlText w:val="%6."/>
      <w:lvlJc w:val="right"/>
      <w:pPr>
        <w:ind w:left="4005" w:hanging="180"/>
      </w:pPr>
    </w:lvl>
    <w:lvl w:ilvl="6" w:tplc="0416000F" w:tentative="1">
      <w:start w:val="1"/>
      <w:numFmt w:val="decimal"/>
      <w:lvlText w:val="%7."/>
      <w:lvlJc w:val="left"/>
      <w:pPr>
        <w:ind w:left="4725" w:hanging="360"/>
      </w:pPr>
    </w:lvl>
    <w:lvl w:ilvl="7" w:tplc="04160019" w:tentative="1">
      <w:start w:val="1"/>
      <w:numFmt w:val="lowerLetter"/>
      <w:lvlText w:val="%8."/>
      <w:lvlJc w:val="left"/>
      <w:pPr>
        <w:ind w:left="5445" w:hanging="360"/>
      </w:pPr>
    </w:lvl>
    <w:lvl w:ilvl="8" w:tplc="0416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1" w15:restartNumberingAfterBreak="0">
    <w:nsid w:val="7A6C55DF"/>
    <w:multiLevelType w:val="hybridMultilevel"/>
    <w:tmpl w:val="37CAA510"/>
    <w:lvl w:ilvl="0" w:tplc="EED4E38C">
      <w:start w:val="1"/>
      <w:numFmt w:val="lowerLetter"/>
      <w:lvlText w:val="%1)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FB9C3ED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398853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FDAFC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B92471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094BA7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BC622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F9A9A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36E024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AEE4B43"/>
    <w:multiLevelType w:val="multilevel"/>
    <w:tmpl w:val="1BD4F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3B503B"/>
    <w:multiLevelType w:val="hybridMultilevel"/>
    <w:tmpl w:val="0A5233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E4493D"/>
    <w:multiLevelType w:val="hybridMultilevel"/>
    <w:tmpl w:val="C59215B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7F4128EA"/>
    <w:multiLevelType w:val="hybridMultilevel"/>
    <w:tmpl w:val="A41EAF4E"/>
    <w:lvl w:ilvl="0" w:tplc="950A4D3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71E207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040DA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F403A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B6005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E7445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0ED4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70FEF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9167B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497047"/>
    <w:multiLevelType w:val="hybridMultilevel"/>
    <w:tmpl w:val="3FA40490"/>
    <w:lvl w:ilvl="0" w:tplc="281AB7D6">
      <w:start w:val="1"/>
      <w:numFmt w:val="lowerLetter"/>
      <w:lvlText w:val="%1)"/>
      <w:lvlJc w:val="left"/>
      <w:pPr>
        <w:ind w:left="1818" w:hanging="111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766262611">
    <w:abstractNumId w:val="2"/>
  </w:num>
  <w:num w:numId="2" w16cid:durableId="456801424">
    <w:abstractNumId w:val="25"/>
  </w:num>
  <w:num w:numId="3" w16cid:durableId="1638797329">
    <w:abstractNumId w:val="12"/>
  </w:num>
  <w:num w:numId="4" w16cid:durableId="747578576">
    <w:abstractNumId w:val="16"/>
  </w:num>
  <w:num w:numId="5" w16cid:durableId="2083141967">
    <w:abstractNumId w:val="21"/>
  </w:num>
  <w:num w:numId="6" w16cid:durableId="2061438037">
    <w:abstractNumId w:val="3"/>
  </w:num>
  <w:num w:numId="7" w16cid:durableId="2019455327">
    <w:abstractNumId w:val="20"/>
  </w:num>
  <w:num w:numId="8" w16cid:durableId="593589179">
    <w:abstractNumId w:val="14"/>
  </w:num>
  <w:num w:numId="9" w16cid:durableId="2130320129">
    <w:abstractNumId w:val="4"/>
  </w:num>
  <w:num w:numId="10" w16cid:durableId="417212726">
    <w:abstractNumId w:val="26"/>
  </w:num>
  <w:num w:numId="11" w16cid:durableId="757212551">
    <w:abstractNumId w:val="7"/>
  </w:num>
  <w:num w:numId="12" w16cid:durableId="1739211379">
    <w:abstractNumId w:val="10"/>
  </w:num>
  <w:num w:numId="13" w16cid:durableId="227083659">
    <w:abstractNumId w:val="22"/>
  </w:num>
  <w:num w:numId="14" w16cid:durableId="352145464">
    <w:abstractNumId w:val="5"/>
  </w:num>
  <w:num w:numId="15" w16cid:durableId="1121146545">
    <w:abstractNumId w:val="0"/>
  </w:num>
  <w:num w:numId="16" w16cid:durableId="600724599">
    <w:abstractNumId w:val="24"/>
  </w:num>
  <w:num w:numId="17" w16cid:durableId="2124299848">
    <w:abstractNumId w:val="8"/>
  </w:num>
  <w:num w:numId="18" w16cid:durableId="238683168">
    <w:abstractNumId w:val="18"/>
  </w:num>
  <w:num w:numId="19" w16cid:durableId="1902135920">
    <w:abstractNumId w:val="11"/>
  </w:num>
  <w:num w:numId="20" w16cid:durableId="1665890405">
    <w:abstractNumId w:val="23"/>
  </w:num>
  <w:num w:numId="21" w16cid:durableId="580984823">
    <w:abstractNumId w:val="15"/>
  </w:num>
  <w:num w:numId="22" w16cid:durableId="1081562164">
    <w:abstractNumId w:val="6"/>
  </w:num>
  <w:num w:numId="23" w16cid:durableId="641546799">
    <w:abstractNumId w:val="17"/>
  </w:num>
  <w:num w:numId="24" w16cid:durableId="422991673">
    <w:abstractNumId w:val="19"/>
  </w:num>
  <w:num w:numId="25" w16cid:durableId="968705575">
    <w:abstractNumId w:val="13"/>
  </w:num>
  <w:num w:numId="26" w16cid:durableId="1004816498">
    <w:abstractNumId w:val="1"/>
  </w:num>
  <w:num w:numId="27" w16cid:durableId="15668432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n-US" w:vendorID="8" w:dllVersion="513" w:checkStyle="1"/>
  <w:activeWritingStyle w:appName="MSWord" w:lang="pt-BR" w:vendorID="1" w:dllVersion="513" w:checkStyle="1"/>
  <w:proofState w:spelling="clean" w:grammar="clean"/>
  <w:attachedTemplate r:id="rId1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color="white">
      <v:fill color="white"/>
      <v:stroke weight="4.5pt" linestyle="thinThick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A6F"/>
    <w:rsid w:val="000002B9"/>
    <w:rsid w:val="000002ED"/>
    <w:rsid w:val="00000D15"/>
    <w:rsid w:val="000051F2"/>
    <w:rsid w:val="0000703A"/>
    <w:rsid w:val="00007358"/>
    <w:rsid w:val="00010026"/>
    <w:rsid w:val="00014D57"/>
    <w:rsid w:val="00020093"/>
    <w:rsid w:val="00024141"/>
    <w:rsid w:val="00024E1A"/>
    <w:rsid w:val="00025F26"/>
    <w:rsid w:val="000261D7"/>
    <w:rsid w:val="0003450B"/>
    <w:rsid w:val="000347CD"/>
    <w:rsid w:val="00035F98"/>
    <w:rsid w:val="00036024"/>
    <w:rsid w:val="0004575C"/>
    <w:rsid w:val="000460A3"/>
    <w:rsid w:val="0004722B"/>
    <w:rsid w:val="00052936"/>
    <w:rsid w:val="00053D0E"/>
    <w:rsid w:val="00056DED"/>
    <w:rsid w:val="00060B3D"/>
    <w:rsid w:val="00061204"/>
    <w:rsid w:val="000624C2"/>
    <w:rsid w:val="00063296"/>
    <w:rsid w:val="00067CE8"/>
    <w:rsid w:val="000708B8"/>
    <w:rsid w:val="00071FF8"/>
    <w:rsid w:val="00072F75"/>
    <w:rsid w:val="0007393A"/>
    <w:rsid w:val="000750D6"/>
    <w:rsid w:val="0007583D"/>
    <w:rsid w:val="00076C42"/>
    <w:rsid w:val="00077725"/>
    <w:rsid w:val="00080D41"/>
    <w:rsid w:val="00082CA5"/>
    <w:rsid w:val="000840E7"/>
    <w:rsid w:val="00084EEC"/>
    <w:rsid w:val="00086D95"/>
    <w:rsid w:val="000870EC"/>
    <w:rsid w:val="00092F77"/>
    <w:rsid w:val="0009477B"/>
    <w:rsid w:val="00096182"/>
    <w:rsid w:val="000A005E"/>
    <w:rsid w:val="000A1FAF"/>
    <w:rsid w:val="000A34EF"/>
    <w:rsid w:val="000A69F6"/>
    <w:rsid w:val="000A7C85"/>
    <w:rsid w:val="000B0193"/>
    <w:rsid w:val="000B3065"/>
    <w:rsid w:val="000B3DB5"/>
    <w:rsid w:val="000B5C39"/>
    <w:rsid w:val="000B63DC"/>
    <w:rsid w:val="000B6B77"/>
    <w:rsid w:val="000C38E7"/>
    <w:rsid w:val="000C3D12"/>
    <w:rsid w:val="000C4FEB"/>
    <w:rsid w:val="000C639C"/>
    <w:rsid w:val="000D15CD"/>
    <w:rsid w:val="000D1AA8"/>
    <w:rsid w:val="000D3EFD"/>
    <w:rsid w:val="000D5724"/>
    <w:rsid w:val="000D6692"/>
    <w:rsid w:val="000E21A3"/>
    <w:rsid w:val="000E329C"/>
    <w:rsid w:val="000E3E3C"/>
    <w:rsid w:val="000F454E"/>
    <w:rsid w:val="000F6A9F"/>
    <w:rsid w:val="001018CD"/>
    <w:rsid w:val="00105348"/>
    <w:rsid w:val="001110C0"/>
    <w:rsid w:val="00113B41"/>
    <w:rsid w:val="00115B72"/>
    <w:rsid w:val="00120167"/>
    <w:rsid w:val="00121D93"/>
    <w:rsid w:val="00122663"/>
    <w:rsid w:val="001229E4"/>
    <w:rsid w:val="00123062"/>
    <w:rsid w:val="00123B3C"/>
    <w:rsid w:val="001251E5"/>
    <w:rsid w:val="00131F48"/>
    <w:rsid w:val="001324F8"/>
    <w:rsid w:val="00133F82"/>
    <w:rsid w:val="00140156"/>
    <w:rsid w:val="00141D5E"/>
    <w:rsid w:val="00141E19"/>
    <w:rsid w:val="00145310"/>
    <w:rsid w:val="00146C17"/>
    <w:rsid w:val="0014715B"/>
    <w:rsid w:val="00150CFD"/>
    <w:rsid w:val="00153CD6"/>
    <w:rsid w:val="00161B50"/>
    <w:rsid w:val="001624C6"/>
    <w:rsid w:val="00162CE5"/>
    <w:rsid w:val="00163047"/>
    <w:rsid w:val="0016308D"/>
    <w:rsid w:val="001675AA"/>
    <w:rsid w:val="00171EFB"/>
    <w:rsid w:val="00173003"/>
    <w:rsid w:val="0017313C"/>
    <w:rsid w:val="00173F04"/>
    <w:rsid w:val="0018085E"/>
    <w:rsid w:val="00181AB6"/>
    <w:rsid w:val="00182109"/>
    <w:rsid w:val="00182A1D"/>
    <w:rsid w:val="001845DD"/>
    <w:rsid w:val="00187B6A"/>
    <w:rsid w:val="00191055"/>
    <w:rsid w:val="001943AE"/>
    <w:rsid w:val="0019596F"/>
    <w:rsid w:val="00196E95"/>
    <w:rsid w:val="0019760D"/>
    <w:rsid w:val="001A0849"/>
    <w:rsid w:val="001A0F9E"/>
    <w:rsid w:val="001A4188"/>
    <w:rsid w:val="001B0692"/>
    <w:rsid w:val="001B2313"/>
    <w:rsid w:val="001C28E7"/>
    <w:rsid w:val="001C6B1C"/>
    <w:rsid w:val="001C7B4B"/>
    <w:rsid w:val="001C7E80"/>
    <w:rsid w:val="001D0528"/>
    <w:rsid w:val="001D08D6"/>
    <w:rsid w:val="001D26D0"/>
    <w:rsid w:val="001D49A8"/>
    <w:rsid w:val="001D55F7"/>
    <w:rsid w:val="001D68C5"/>
    <w:rsid w:val="001E0DFA"/>
    <w:rsid w:val="001E1D98"/>
    <w:rsid w:val="001E1F89"/>
    <w:rsid w:val="001E2627"/>
    <w:rsid w:val="001E3DA7"/>
    <w:rsid w:val="001E4D60"/>
    <w:rsid w:val="001E7678"/>
    <w:rsid w:val="001F1BDE"/>
    <w:rsid w:val="001F3BC8"/>
    <w:rsid w:val="001F3E6A"/>
    <w:rsid w:val="001F5079"/>
    <w:rsid w:val="001F51C6"/>
    <w:rsid w:val="001F5A95"/>
    <w:rsid w:val="001F6277"/>
    <w:rsid w:val="001F6A07"/>
    <w:rsid w:val="001F737B"/>
    <w:rsid w:val="0020197C"/>
    <w:rsid w:val="00201C77"/>
    <w:rsid w:val="002031DE"/>
    <w:rsid w:val="00203E15"/>
    <w:rsid w:val="002055DF"/>
    <w:rsid w:val="00206BC5"/>
    <w:rsid w:val="00211580"/>
    <w:rsid w:val="00211AA0"/>
    <w:rsid w:val="002130FA"/>
    <w:rsid w:val="00214BA3"/>
    <w:rsid w:val="00222E66"/>
    <w:rsid w:val="002230CF"/>
    <w:rsid w:val="002241CD"/>
    <w:rsid w:val="00225DD0"/>
    <w:rsid w:val="0023165D"/>
    <w:rsid w:val="002317B4"/>
    <w:rsid w:val="002324E0"/>
    <w:rsid w:val="00234E9C"/>
    <w:rsid w:val="0023514D"/>
    <w:rsid w:val="002355AC"/>
    <w:rsid w:val="00236BF0"/>
    <w:rsid w:val="0024048D"/>
    <w:rsid w:val="00243D2D"/>
    <w:rsid w:val="00245B95"/>
    <w:rsid w:val="00247B60"/>
    <w:rsid w:val="00247C5B"/>
    <w:rsid w:val="00250E94"/>
    <w:rsid w:val="00254577"/>
    <w:rsid w:val="002559E7"/>
    <w:rsid w:val="002639A0"/>
    <w:rsid w:val="002642F2"/>
    <w:rsid w:val="00264FBA"/>
    <w:rsid w:val="00265B57"/>
    <w:rsid w:val="00265BA1"/>
    <w:rsid w:val="00265BF5"/>
    <w:rsid w:val="002667FD"/>
    <w:rsid w:val="00266D2F"/>
    <w:rsid w:val="00270DE5"/>
    <w:rsid w:val="00277548"/>
    <w:rsid w:val="00281038"/>
    <w:rsid w:val="00282852"/>
    <w:rsid w:val="00285556"/>
    <w:rsid w:val="00287CD4"/>
    <w:rsid w:val="00291318"/>
    <w:rsid w:val="00292EA7"/>
    <w:rsid w:val="0029603F"/>
    <w:rsid w:val="002979D9"/>
    <w:rsid w:val="002B260B"/>
    <w:rsid w:val="002B2DE0"/>
    <w:rsid w:val="002B3AF4"/>
    <w:rsid w:val="002B3D41"/>
    <w:rsid w:val="002B4549"/>
    <w:rsid w:val="002B579A"/>
    <w:rsid w:val="002B5E5D"/>
    <w:rsid w:val="002C29D9"/>
    <w:rsid w:val="002C4B35"/>
    <w:rsid w:val="002C5000"/>
    <w:rsid w:val="002C5957"/>
    <w:rsid w:val="002D02D0"/>
    <w:rsid w:val="002D1760"/>
    <w:rsid w:val="002D39FF"/>
    <w:rsid w:val="002D4F49"/>
    <w:rsid w:val="002D6B65"/>
    <w:rsid w:val="002D6BEF"/>
    <w:rsid w:val="002D6C15"/>
    <w:rsid w:val="002D7EC8"/>
    <w:rsid w:val="002E1728"/>
    <w:rsid w:val="002E1E6D"/>
    <w:rsid w:val="002E3BC5"/>
    <w:rsid w:val="002E3C0B"/>
    <w:rsid w:val="002E4A16"/>
    <w:rsid w:val="002E65DE"/>
    <w:rsid w:val="002F4511"/>
    <w:rsid w:val="002F5809"/>
    <w:rsid w:val="002F61EA"/>
    <w:rsid w:val="0030081E"/>
    <w:rsid w:val="00302698"/>
    <w:rsid w:val="00303614"/>
    <w:rsid w:val="00305204"/>
    <w:rsid w:val="003055B8"/>
    <w:rsid w:val="00305D81"/>
    <w:rsid w:val="00306403"/>
    <w:rsid w:val="00306ECE"/>
    <w:rsid w:val="003102D1"/>
    <w:rsid w:val="00310CA3"/>
    <w:rsid w:val="003119AA"/>
    <w:rsid w:val="00313F3C"/>
    <w:rsid w:val="00317435"/>
    <w:rsid w:val="00317668"/>
    <w:rsid w:val="00320B18"/>
    <w:rsid w:val="00320D0B"/>
    <w:rsid w:val="003214CF"/>
    <w:rsid w:val="003243A6"/>
    <w:rsid w:val="003247D7"/>
    <w:rsid w:val="00327760"/>
    <w:rsid w:val="00330963"/>
    <w:rsid w:val="00332B1A"/>
    <w:rsid w:val="0033345A"/>
    <w:rsid w:val="00335E0C"/>
    <w:rsid w:val="00337059"/>
    <w:rsid w:val="00340536"/>
    <w:rsid w:val="00340CAB"/>
    <w:rsid w:val="00340FC2"/>
    <w:rsid w:val="003412D2"/>
    <w:rsid w:val="00343ED9"/>
    <w:rsid w:val="00347791"/>
    <w:rsid w:val="003506D3"/>
    <w:rsid w:val="003519A8"/>
    <w:rsid w:val="00351AB2"/>
    <w:rsid w:val="00353036"/>
    <w:rsid w:val="0035472D"/>
    <w:rsid w:val="00354D74"/>
    <w:rsid w:val="0035534E"/>
    <w:rsid w:val="0035634B"/>
    <w:rsid w:val="00356DA8"/>
    <w:rsid w:val="003627FE"/>
    <w:rsid w:val="003631C9"/>
    <w:rsid w:val="003635E2"/>
    <w:rsid w:val="00364309"/>
    <w:rsid w:val="00364986"/>
    <w:rsid w:val="0036509A"/>
    <w:rsid w:val="00365800"/>
    <w:rsid w:val="00366FD6"/>
    <w:rsid w:val="003730E3"/>
    <w:rsid w:val="00373788"/>
    <w:rsid w:val="003742DF"/>
    <w:rsid w:val="00374765"/>
    <w:rsid w:val="00375CAC"/>
    <w:rsid w:val="00375D53"/>
    <w:rsid w:val="003760B7"/>
    <w:rsid w:val="00377966"/>
    <w:rsid w:val="00381CE1"/>
    <w:rsid w:val="003830E0"/>
    <w:rsid w:val="00383710"/>
    <w:rsid w:val="00386D7B"/>
    <w:rsid w:val="003936CE"/>
    <w:rsid w:val="00393BD6"/>
    <w:rsid w:val="00394EFD"/>
    <w:rsid w:val="00394FB5"/>
    <w:rsid w:val="00397617"/>
    <w:rsid w:val="003A0637"/>
    <w:rsid w:val="003A3BDA"/>
    <w:rsid w:val="003A4CC5"/>
    <w:rsid w:val="003A531A"/>
    <w:rsid w:val="003A7C16"/>
    <w:rsid w:val="003A7E4B"/>
    <w:rsid w:val="003B032E"/>
    <w:rsid w:val="003B0C51"/>
    <w:rsid w:val="003B29E9"/>
    <w:rsid w:val="003B4A06"/>
    <w:rsid w:val="003B5209"/>
    <w:rsid w:val="003B5E68"/>
    <w:rsid w:val="003C57E5"/>
    <w:rsid w:val="003C79A8"/>
    <w:rsid w:val="003C7E1D"/>
    <w:rsid w:val="003D1E3B"/>
    <w:rsid w:val="003D3C52"/>
    <w:rsid w:val="003D41A2"/>
    <w:rsid w:val="003D4227"/>
    <w:rsid w:val="003D5D58"/>
    <w:rsid w:val="003D6529"/>
    <w:rsid w:val="003E00B3"/>
    <w:rsid w:val="003E16BA"/>
    <w:rsid w:val="003E2401"/>
    <w:rsid w:val="003E2A63"/>
    <w:rsid w:val="003E6A0A"/>
    <w:rsid w:val="003E763C"/>
    <w:rsid w:val="003E789D"/>
    <w:rsid w:val="003F1527"/>
    <w:rsid w:val="003F2750"/>
    <w:rsid w:val="003F2E5F"/>
    <w:rsid w:val="00401174"/>
    <w:rsid w:val="00411564"/>
    <w:rsid w:val="00411A75"/>
    <w:rsid w:val="004151C5"/>
    <w:rsid w:val="0041662E"/>
    <w:rsid w:val="00416B3B"/>
    <w:rsid w:val="00420219"/>
    <w:rsid w:val="00422396"/>
    <w:rsid w:val="004237AE"/>
    <w:rsid w:val="00423E50"/>
    <w:rsid w:val="00424123"/>
    <w:rsid w:val="00424B04"/>
    <w:rsid w:val="00425221"/>
    <w:rsid w:val="004262C7"/>
    <w:rsid w:val="0042757F"/>
    <w:rsid w:val="00432511"/>
    <w:rsid w:val="004340FC"/>
    <w:rsid w:val="00434C79"/>
    <w:rsid w:val="00435DA9"/>
    <w:rsid w:val="00436E92"/>
    <w:rsid w:val="00443992"/>
    <w:rsid w:val="004441D8"/>
    <w:rsid w:val="00445F24"/>
    <w:rsid w:val="0044641B"/>
    <w:rsid w:val="0045216F"/>
    <w:rsid w:val="0045288E"/>
    <w:rsid w:val="00453279"/>
    <w:rsid w:val="00453406"/>
    <w:rsid w:val="00456221"/>
    <w:rsid w:val="00456F81"/>
    <w:rsid w:val="004600D4"/>
    <w:rsid w:val="00461FFC"/>
    <w:rsid w:val="004639F3"/>
    <w:rsid w:val="00464B63"/>
    <w:rsid w:val="0046576B"/>
    <w:rsid w:val="0046708E"/>
    <w:rsid w:val="00467801"/>
    <w:rsid w:val="00470614"/>
    <w:rsid w:val="004749A6"/>
    <w:rsid w:val="00474C21"/>
    <w:rsid w:val="004805EA"/>
    <w:rsid w:val="0048126C"/>
    <w:rsid w:val="004813F2"/>
    <w:rsid w:val="00482332"/>
    <w:rsid w:val="00482768"/>
    <w:rsid w:val="00482F8D"/>
    <w:rsid w:val="00483BAE"/>
    <w:rsid w:val="0048570B"/>
    <w:rsid w:val="0048708E"/>
    <w:rsid w:val="00487DB6"/>
    <w:rsid w:val="004903D8"/>
    <w:rsid w:val="00490778"/>
    <w:rsid w:val="00490954"/>
    <w:rsid w:val="0049160B"/>
    <w:rsid w:val="00492061"/>
    <w:rsid w:val="00492A8E"/>
    <w:rsid w:val="00494BE8"/>
    <w:rsid w:val="0049575A"/>
    <w:rsid w:val="0049580F"/>
    <w:rsid w:val="00496A41"/>
    <w:rsid w:val="004973BA"/>
    <w:rsid w:val="004976E7"/>
    <w:rsid w:val="00497CDF"/>
    <w:rsid w:val="00497FA1"/>
    <w:rsid w:val="004A1A81"/>
    <w:rsid w:val="004A4304"/>
    <w:rsid w:val="004A4892"/>
    <w:rsid w:val="004A5586"/>
    <w:rsid w:val="004A62F2"/>
    <w:rsid w:val="004A6AA0"/>
    <w:rsid w:val="004A7EC6"/>
    <w:rsid w:val="004B0EB3"/>
    <w:rsid w:val="004B28A9"/>
    <w:rsid w:val="004B33A5"/>
    <w:rsid w:val="004B48F4"/>
    <w:rsid w:val="004B720C"/>
    <w:rsid w:val="004C0104"/>
    <w:rsid w:val="004C09F1"/>
    <w:rsid w:val="004C0EE9"/>
    <w:rsid w:val="004C10F5"/>
    <w:rsid w:val="004C468E"/>
    <w:rsid w:val="004C6501"/>
    <w:rsid w:val="004D0E40"/>
    <w:rsid w:val="004D15D2"/>
    <w:rsid w:val="004D223D"/>
    <w:rsid w:val="004D6400"/>
    <w:rsid w:val="004E050E"/>
    <w:rsid w:val="004E0865"/>
    <w:rsid w:val="004E2C31"/>
    <w:rsid w:val="004E2F7F"/>
    <w:rsid w:val="004E39B7"/>
    <w:rsid w:val="004E3A3E"/>
    <w:rsid w:val="004E3BF1"/>
    <w:rsid w:val="004E55AF"/>
    <w:rsid w:val="004E5654"/>
    <w:rsid w:val="004F0071"/>
    <w:rsid w:val="004F03BA"/>
    <w:rsid w:val="004F782A"/>
    <w:rsid w:val="00500541"/>
    <w:rsid w:val="005008ED"/>
    <w:rsid w:val="005013ED"/>
    <w:rsid w:val="005017A0"/>
    <w:rsid w:val="00501A64"/>
    <w:rsid w:val="00501E60"/>
    <w:rsid w:val="0050205B"/>
    <w:rsid w:val="00503285"/>
    <w:rsid w:val="0050516C"/>
    <w:rsid w:val="005057AC"/>
    <w:rsid w:val="0050725B"/>
    <w:rsid w:val="00507367"/>
    <w:rsid w:val="00513464"/>
    <w:rsid w:val="00514B2A"/>
    <w:rsid w:val="00516B82"/>
    <w:rsid w:val="005174AB"/>
    <w:rsid w:val="00521BB2"/>
    <w:rsid w:val="00525018"/>
    <w:rsid w:val="0053000C"/>
    <w:rsid w:val="00530160"/>
    <w:rsid w:val="00531775"/>
    <w:rsid w:val="00536075"/>
    <w:rsid w:val="00537710"/>
    <w:rsid w:val="005423C3"/>
    <w:rsid w:val="005456EC"/>
    <w:rsid w:val="00545C78"/>
    <w:rsid w:val="00546D14"/>
    <w:rsid w:val="00551870"/>
    <w:rsid w:val="00551D71"/>
    <w:rsid w:val="0055206C"/>
    <w:rsid w:val="00553259"/>
    <w:rsid w:val="00561E63"/>
    <w:rsid w:val="00563E1B"/>
    <w:rsid w:val="00565331"/>
    <w:rsid w:val="00566127"/>
    <w:rsid w:val="00567AE5"/>
    <w:rsid w:val="00571A51"/>
    <w:rsid w:val="0057218B"/>
    <w:rsid w:val="00582279"/>
    <w:rsid w:val="00586E4C"/>
    <w:rsid w:val="00590CC9"/>
    <w:rsid w:val="005931A0"/>
    <w:rsid w:val="005953DC"/>
    <w:rsid w:val="00596FE1"/>
    <w:rsid w:val="005A2C03"/>
    <w:rsid w:val="005A4DD6"/>
    <w:rsid w:val="005A5F77"/>
    <w:rsid w:val="005B0A3B"/>
    <w:rsid w:val="005B16B9"/>
    <w:rsid w:val="005B3BB8"/>
    <w:rsid w:val="005B407A"/>
    <w:rsid w:val="005B6C7A"/>
    <w:rsid w:val="005B7D97"/>
    <w:rsid w:val="005B7F83"/>
    <w:rsid w:val="005C036C"/>
    <w:rsid w:val="005C1C3A"/>
    <w:rsid w:val="005C2D03"/>
    <w:rsid w:val="005C6769"/>
    <w:rsid w:val="005D0A57"/>
    <w:rsid w:val="005D33EE"/>
    <w:rsid w:val="005D440D"/>
    <w:rsid w:val="005D473F"/>
    <w:rsid w:val="005D524E"/>
    <w:rsid w:val="005D55EB"/>
    <w:rsid w:val="005D75B5"/>
    <w:rsid w:val="005E00EF"/>
    <w:rsid w:val="005E04D5"/>
    <w:rsid w:val="005E072B"/>
    <w:rsid w:val="005E098E"/>
    <w:rsid w:val="005E1D99"/>
    <w:rsid w:val="005E2405"/>
    <w:rsid w:val="005E37CB"/>
    <w:rsid w:val="005E3E13"/>
    <w:rsid w:val="005E5291"/>
    <w:rsid w:val="005E5E3C"/>
    <w:rsid w:val="005F0301"/>
    <w:rsid w:val="005F1E84"/>
    <w:rsid w:val="005F6A18"/>
    <w:rsid w:val="005F7E18"/>
    <w:rsid w:val="00600B12"/>
    <w:rsid w:val="00604C68"/>
    <w:rsid w:val="006111E8"/>
    <w:rsid w:val="00611551"/>
    <w:rsid w:val="00616414"/>
    <w:rsid w:val="00616483"/>
    <w:rsid w:val="00620CC0"/>
    <w:rsid w:val="0062104E"/>
    <w:rsid w:val="00622330"/>
    <w:rsid w:val="006232D4"/>
    <w:rsid w:val="00623A35"/>
    <w:rsid w:val="00623E76"/>
    <w:rsid w:val="0062615A"/>
    <w:rsid w:val="006264B7"/>
    <w:rsid w:val="00631DF3"/>
    <w:rsid w:val="00637B14"/>
    <w:rsid w:val="00643E4C"/>
    <w:rsid w:val="00645575"/>
    <w:rsid w:val="00646252"/>
    <w:rsid w:val="00652EB5"/>
    <w:rsid w:val="00653D3A"/>
    <w:rsid w:val="0065572B"/>
    <w:rsid w:val="0065709A"/>
    <w:rsid w:val="00657C92"/>
    <w:rsid w:val="00660D34"/>
    <w:rsid w:val="006619A1"/>
    <w:rsid w:val="006620A9"/>
    <w:rsid w:val="006631B5"/>
    <w:rsid w:val="00663923"/>
    <w:rsid w:val="00664585"/>
    <w:rsid w:val="00665DF4"/>
    <w:rsid w:val="00666FC3"/>
    <w:rsid w:val="00671FD7"/>
    <w:rsid w:val="00677B77"/>
    <w:rsid w:val="006818B8"/>
    <w:rsid w:val="00681E03"/>
    <w:rsid w:val="0068407B"/>
    <w:rsid w:val="0068487E"/>
    <w:rsid w:val="006859CC"/>
    <w:rsid w:val="0069012A"/>
    <w:rsid w:val="0069119B"/>
    <w:rsid w:val="00691AC2"/>
    <w:rsid w:val="00691E09"/>
    <w:rsid w:val="00694392"/>
    <w:rsid w:val="00697598"/>
    <w:rsid w:val="006A0165"/>
    <w:rsid w:val="006A1E61"/>
    <w:rsid w:val="006A5667"/>
    <w:rsid w:val="006A63AB"/>
    <w:rsid w:val="006A747A"/>
    <w:rsid w:val="006A7605"/>
    <w:rsid w:val="006B1597"/>
    <w:rsid w:val="006B20DE"/>
    <w:rsid w:val="006B29A1"/>
    <w:rsid w:val="006B320D"/>
    <w:rsid w:val="006B7EA4"/>
    <w:rsid w:val="006B7F33"/>
    <w:rsid w:val="006C494E"/>
    <w:rsid w:val="006C5989"/>
    <w:rsid w:val="006C6E56"/>
    <w:rsid w:val="006D1BE8"/>
    <w:rsid w:val="006D3B77"/>
    <w:rsid w:val="006D4303"/>
    <w:rsid w:val="006D5028"/>
    <w:rsid w:val="006D5DAC"/>
    <w:rsid w:val="006E25A9"/>
    <w:rsid w:val="006E39A5"/>
    <w:rsid w:val="006E3A21"/>
    <w:rsid w:val="006E59AC"/>
    <w:rsid w:val="006E6B41"/>
    <w:rsid w:val="006F34F7"/>
    <w:rsid w:val="006F4844"/>
    <w:rsid w:val="006F693C"/>
    <w:rsid w:val="006F7A97"/>
    <w:rsid w:val="00702019"/>
    <w:rsid w:val="0070316F"/>
    <w:rsid w:val="00703C2D"/>
    <w:rsid w:val="00703FA1"/>
    <w:rsid w:val="00704162"/>
    <w:rsid w:val="00704947"/>
    <w:rsid w:val="00706C8C"/>
    <w:rsid w:val="00706EF2"/>
    <w:rsid w:val="00707CD0"/>
    <w:rsid w:val="00711FEE"/>
    <w:rsid w:val="00712F22"/>
    <w:rsid w:val="00714E80"/>
    <w:rsid w:val="007153D3"/>
    <w:rsid w:val="00716638"/>
    <w:rsid w:val="007200A4"/>
    <w:rsid w:val="00721946"/>
    <w:rsid w:val="00721E3B"/>
    <w:rsid w:val="00723164"/>
    <w:rsid w:val="007265CC"/>
    <w:rsid w:val="00726AD0"/>
    <w:rsid w:val="007275F5"/>
    <w:rsid w:val="0072760E"/>
    <w:rsid w:val="00731B7E"/>
    <w:rsid w:val="00745AF7"/>
    <w:rsid w:val="007476E2"/>
    <w:rsid w:val="00751679"/>
    <w:rsid w:val="00753204"/>
    <w:rsid w:val="00753ACD"/>
    <w:rsid w:val="00753F5D"/>
    <w:rsid w:val="007551BF"/>
    <w:rsid w:val="0075706D"/>
    <w:rsid w:val="00757B25"/>
    <w:rsid w:val="00763EF1"/>
    <w:rsid w:val="00767883"/>
    <w:rsid w:val="007712C9"/>
    <w:rsid w:val="00773FB8"/>
    <w:rsid w:val="00775A0C"/>
    <w:rsid w:val="0077675E"/>
    <w:rsid w:val="007773CA"/>
    <w:rsid w:val="00780CF7"/>
    <w:rsid w:val="00781479"/>
    <w:rsid w:val="007864C8"/>
    <w:rsid w:val="0078678C"/>
    <w:rsid w:val="00792131"/>
    <w:rsid w:val="0079296F"/>
    <w:rsid w:val="00793076"/>
    <w:rsid w:val="00794F93"/>
    <w:rsid w:val="007967EC"/>
    <w:rsid w:val="00796C8E"/>
    <w:rsid w:val="00796D1A"/>
    <w:rsid w:val="00796FF1"/>
    <w:rsid w:val="007A14A6"/>
    <w:rsid w:val="007A5F24"/>
    <w:rsid w:val="007A5F59"/>
    <w:rsid w:val="007A736D"/>
    <w:rsid w:val="007B24B3"/>
    <w:rsid w:val="007B27B1"/>
    <w:rsid w:val="007B2BDF"/>
    <w:rsid w:val="007B5D01"/>
    <w:rsid w:val="007B62B6"/>
    <w:rsid w:val="007B64D9"/>
    <w:rsid w:val="007B7153"/>
    <w:rsid w:val="007B7708"/>
    <w:rsid w:val="007B7863"/>
    <w:rsid w:val="007C0652"/>
    <w:rsid w:val="007C0CD8"/>
    <w:rsid w:val="007C140C"/>
    <w:rsid w:val="007C1652"/>
    <w:rsid w:val="007C47AC"/>
    <w:rsid w:val="007C5F46"/>
    <w:rsid w:val="007D0165"/>
    <w:rsid w:val="007D131B"/>
    <w:rsid w:val="007D2D41"/>
    <w:rsid w:val="007D603E"/>
    <w:rsid w:val="007E0D20"/>
    <w:rsid w:val="007E2502"/>
    <w:rsid w:val="007E6076"/>
    <w:rsid w:val="007E6EC5"/>
    <w:rsid w:val="007F14EB"/>
    <w:rsid w:val="007F299A"/>
    <w:rsid w:val="007F46FE"/>
    <w:rsid w:val="007F78D6"/>
    <w:rsid w:val="00800CF8"/>
    <w:rsid w:val="00801E87"/>
    <w:rsid w:val="00803E11"/>
    <w:rsid w:val="008059CE"/>
    <w:rsid w:val="008121B0"/>
    <w:rsid w:val="008153A9"/>
    <w:rsid w:val="0082242A"/>
    <w:rsid w:val="00822DE1"/>
    <w:rsid w:val="00823ABD"/>
    <w:rsid w:val="00823AE3"/>
    <w:rsid w:val="008307DA"/>
    <w:rsid w:val="008314BC"/>
    <w:rsid w:val="00831539"/>
    <w:rsid w:val="00831594"/>
    <w:rsid w:val="00831FD2"/>
    <w:rsid w:val="008321FF"/>
    <w:rsid w:val="008326E3"/>
    <w:rsid w:val="00835151"/>
    <w:rsid w:val="00836419"/>
    <w:rsid w:val="008402E9"/>
    <w:rsid w:val="00840A8D"/>
    <w:rsid w:val="00842321"/>
    <w:rsid w:val="008439E2"/>
    <w:rsid w:val="008470E6"/>
    <w:rsid w:val="0084722A"/>
    <w:rsid w:val="00855784"/>
    <w:rsid w:val="00855973"/>
    <w:rsid w:val="00857C71"/>
    <w:rsid w:val="00861A4C"/>
    <w:rsid w:val="00863898"/>
    <w:rsid w:val="00867B06"/>
    <w:rsid w:val="00871164"/>
    <w:rsid w:val="008730A2"/>
    <w:rsid w:val="00873720"/>
    <w:rsid w:val="00874714"/>
    <w:rsid w:val="00876A97"/>
    <w:rsid w:val="00876CE0"/>
    <w:rsid w:val="00877BE1"/>
    <w:rsid w:val="00881A04"/>
    <w:rsid w:val="00882A02"/>
    <w:rsid w:val="00882DD6"/>
    <w:rsid w:val="00883A6F"/>
    <w:rsid w:val="0088470D"/>
    <w:rsid w:val="0089040A"/>
    <w:rsid w:val="00890846"/>
    <w:rsid w:val="00890C17"/>
    <w:rsid w:val="00890CE1"/>
    <w:rsid w:val="0089213B"/>
    <w:rsid w:val="0089305D"/>
    <w:rsid w:val="00893183"/>
    <w:rsid w:val="008961F3"/>
    <w:rsid w:val="00896CDA"/>
    <w:rsid w:val="00897F15"/>
    <w:rsid w:val="008A11C0"/>
    <w:rsid w:val="008A2FEA"/>
    <w:rsid w:val="008A5ACB"/>
    <w:rsid w:val="008B208C"/>
    <w:rsid w:val="008B35C6"/>
    <w:rsid w:val="008B6A18"/>
    <w:rsid w:val="008C1082"/>
    <w:rsid w:val="008C288A"/>
    <w:rsid w:val="008C3CAB"/>
    <w:rsid w:val="008C5514"/>
    <w:rsid w:val="008C67CC"/>
    <w:rsid w:val="008C6EDF"/>
    <w:rsid w:val="008C7FA6"/>
    <w:rsid w:val="008D439E"/>
    <w:rsid w:val="008E083E"/>
    <w:rsid w:val="008E67E9"/>
    <w:rsid w:val="008E6C99"/>
    <w:rsid w:val="008F1288"/>
    <w:rsid w:val="008F1442"/>
    <w:rsid w:val="008F14D4"/>
    <w:rsid w:val="008F26F6"/>
    <w:rsid w:val="008F38B0"/>
    <w:rsid w:val="008F4E65"/>
    <w:rsid w:val="008F5559"/>
    <w:rsid w:val="008F61D2"/>
    <w:rsid w:val="008F66B7"/>
    <w:rsid w:val="00905A57"/>
    <w:rsid w:val="00911C02"/>
    <w:rsid w:val="00911E16"/>
    <w:rsid w:val="00912151"/>
    <w:rsid w:val="00914022"/>
    <w:rsid w:val="00914416"/>
    <w:rsid w:val="00914ACF"/>
    <w:rsid w:val="00914F3C"/>
    <w:rsid w:val="00914FE5"/>
    <w:rsid w:val="0092236A"/>
    <w:rsid w:val="00922B47"/>
    <w:rsid w:val="009252AE"/>
    <w:rsid w:val="00925508"/>
    <w:rsid w:val="009259ED"/>
    <w:rsid w:val="00926C37"/>
    <w:rsid w:val="00930A00"/>
    <w:rsid w:val="0093265B"/>
    <w:rsid w:val="00933789"/>
    <w:rsid w:val="009358BB"/>
    <w:rsid w:val="0093664C"/>
    <w:rsid w:val="00937C58"/>
    <w:rsid w:val="009415F6"/>
    <w:rsid w:val="009445CF"/>
    <w:rsid w:val="009520EC"/>
    <w:rsid w:val="00955DE9"/>
    <w:rsid w:val="009562F1"/>
    <w:rsid w:val="00961C33"/>
    <w:rsid w:val="00962FA1"/>
    <w:rsid w:val="00965C41"/>
    <w:rsid w:val="009666F2"/>
    <w:rsid w:val="009667B0"/>
    <w:rsid w:val="00966FCC"/>
    <w:rsid w:val="009707B8"/>
    <w:rsid w:val="00972B72"/>
    <w:rsid w:val="00973DAA"/>
    <w:rsid w:val="009776A4"/>
    <w:rsid w:val="00980B21"/>
    <w:rsid w:val="00981B22"/>
    <w:rsid w:val="00981FE2"/>
    <w:rsid w:val="009820EC"/>
    <w:rsid w:val="00982863"/>
    <w:rsid w:val="00982C53"/>
    <w:rsid w:val="009836DB"/>
    <w:rsid w:val="0098554F"/>
    <w:rsid w:val="00994F9F"/>
    <w:rsid w:val="00997359"/>
    <w:rsid w:val="009A02D6"/>
    <w:rsid w:val="009A15CE"/>
    <w:rsid w:val="009A6BF9"/>
    <w:rsid w:val="009A6F4F"/>
    <w:rsid w:val="009A76F9"/>
    <w:rsid w:val="009A7A6E"/>
    <w:rsid w:val="009B2260"/>
    <w:rsid w:val="009B359D"/>
    <w:rsid w:val="009B5012"/>
    <w:rsid w:val="009B6A3A"/>
    <w:rsid w:val="009C2F79"/>
    <w:rsid w:val="009C3C6A"/>
    <w:rsid w:val="009C42C6"/>
    <w:rsid w:val="009C4F83"/>
    <w:rsid w:val="009D1ABF"/>
    <w:rsid w:val="009D24D6"/>
    <w:rsid w:val="009D5D99"/>
    <w:rsid w:val="009D6EF2"/>
    <w:rsid w:val="009D7015"/>
    <w:rsid w:val="009E3F3B"/>
    <w:rsid w:val="009E3FE2"/>
    <w:rsid w:val="009E4F4C"/>
    <w:rsid w:val="009E6BD4"/>
    <w:rsid w:val="009E6F4F"/>
    <w:rsid w:val="009F0B7A"/>
    <w:rsid w:val="009F6732"/>
    <w:rsid w:val="009F7F86"/>
    <w:rsid w:val="00A01415"/>
    <w:rsid w:val="00A03AC2"/>
    <w:rsid w:val="00A03DAD"/>
    <w:rsid w:val="00A05377"/>
    <w:rsid w:val="00A054DE"/>
    <w:rsid w:val="00A05E25"/>
    <w:rsid w:val="00A157FB"/>
    <w:rsid w:val="00A22B18"/>
    <w:rsid w:val="00A25049"/>
    <w:rsid w:val="00A250F7"/>
    <w:rsid w:val="00A306CB"/>
    <w:rsid w:val="00A3081F"/>
    <w:rsid w:val="00A3183D"/>
    <w:rsid w:val="00A33E6F"/>
    <w:rsid w:val="00A349B7"/>
    <w:rsid w:val="00A355CD"/>
    <w:rsid w:val="00A359FB"/>
    <w:rsid w:val="00A4048E"/>
    <w:rsid w:val="00A40AD2"/>
    <w:rsid w:val="00A41F18"/>
    <w:rsid w:val="00A45508"/>
    <w:rsid w:val="00A4671D"/>
    <w:rsid w:val="00A46993"/>
    <w:rsid w:val="00A50046"/>
    <w:rsid w:val="00A52A81"/>
    <w:rsid w:val="00A56691"/>
    <w:rsid w:val="00A613A1"/>
    <w:rsid w:val="00A618D9"/>
    <w:rsid w:val="00A62DB6"/>
    <w:rsid w:val="00A62DD3"/>
    <w:rsid w:val="00A64699"/>
    <w:rsid w:val="00A6699B"/>
    <w:rsid w:val="00A66BD1"/>
    <w:rsid w:val="00A674BE"/>
    <w:rsid w:val="00A676A4"/>
    <w:rsid w:val="00A67E55"/>
    <w:rsid w:val="00A72545"/>
    <w:rsid w:val="00A76DBB"/>
    <w:rsid w:val="00A800D0"/>
    <w:rsid w:val="00A80813"/>
    <w:rsid w:val="00A846CD"/>
    <w:rsid w:val="00A86FEA"/>
    <w:rsid w:val="00A90125"/>
    <w:rsid w:val="00A90580"/>
    <w:rsid w:val="00A9678A"/>
    <w:rsid w:val="00AA3DC0"/>
    <w:rsid w:val="00AA5CEC"/>
    <w:rsid w:val="00AA6F0B"/>
    <w:rsid w:val="00AA7BBB"/>
    <w:rsid w:val="00AB0821"/>
    <w:rsid w:val="00AB0A1A"/>
    <w:rsid w:val="00AB1762"/>
    <w:rsid w:val="00AB19C8"/>
    <w:rsid w:val="00AB2988"/>
    <w:rsid w:val="00AB30FA"/>
    <w:rsid w:val="00AB4884"/>
    <w:rsid w:val="00AC1DF2"/>
    <w:rsid w:val="00AC258E"/>
    <w:rsid w:val="00AC56B7"/>
    <w:rsid w:val="00AC6C4B"/>
    <w:rsid w:val="00AC7589"/>
    <w:rsid w:val="00AD0D1F"/>
    <w:rsid w:val="00AD3BF9"/>
    <w:rsid w:val="00AD66AE"/>
    <w:rsid w:val="00AE0CA2"/>
    <w:rsid w:val="00AE149D"/>
    <w:rsid w:val="00AE2101"/>
    <w:rsid w:val="00AE2CAC"/>
    <w:rsid w:val="00AE47A9"/>
    <w:rsid w:val="00AE4C0B"/>
    <w:rsid w:val="00AE50D9"/>
    <w:rsid w:val="00AE68CC"/>
    <w:rsid w:val="00AF073D"/>
    <w:rsid w:val="00AF1F11"/>
    <w:rsid w:val="00AF1FF2"/>
    <w:rsid w:val="00AF3261"/>
    <w:rsid w:val="00B001B6"/>
    <w:rsid w:val="00B05A6E"/>
    <w:rsid w:val="00B06316"/>
    <w:rsid w:val="00B06439"/>
    <w:rsid w:val="00B070BB"/>
    <w:rsid w:val="00B111A6"/>
    <w:rsid w:val="00B125D0"/>
    <w:rsid w:val="00B16EF3"/>
    <w:rsid w:val="00B179AC"/>
    <w:rsid w:val="00B17B20"/>
    <w:rsid w:val="00B2088D"/>
    <w:rsid w:val="00B26538"/>
    <w:rsid w:val="00B335D2"/>
    <w:rsid w:val="00B33799"/>
    <w:rsid w:val="00B343D5"/>
    <w:rsid w:val="00B350F1"/>
    <w:rsid w:val="00B35555"/>
    <w:rsid w:val="00B36422"/>
    <w:rsid w:val="00B37A9B"/>
    <w:rsid w:val="00B4005C"/>
    <w:rsid w:val="00B40ECC"/>
    <w:rsid w:val="00B442B9"/>
    <w:rsid w:val="00B448DC"/>
    <w:rsid w:val="00B46623"/>
    <w:rsid w:val="00B46FF2"/>
    <w:rsid w:val="00B47C45"/>
    <w:rsid w:val="00B50C36"/>
    <w:rsid w:val="00B513DE"/>
    <w:rsid w:val="00B55898"/>
    <w:rsid w:val="00B61656"/>
    <w:rsid w:val="00B64F36"/>
    <w:rsid w:val="00B662A9"/>
    <w:rsid w:val="00B6744A"/>
    <w:rsid w:val="00B67D2C"/>
    <w:rsid w:val="00B73033"/>
    <w:rsid w:val="00B758D0"/>
    <w:rsid w:val="00B76139"/>
    <w:rsid w:val="00B773DF"/>
    <w:rsid w:val="00B77E21"/>
    <w:rsid w:val="00B83F46"/>
    <w:rsid w:val="00B84599"/>
    <w:rsid w:val="00B84BA4"/>
    <w:rsid w:val="00B85269"/>
    <w:rsid w:val="00B8569C"/>
    <w:rsid w:val="00B87655"/>
    <w:rsid w:val="00B87EAC"/>
    <w:rsid w:val="00B901CB"/>
    <w:rsid w:val="00B92729"/>
    <w:rsid w:val="00B9635C"/>
    <w:rsid w:val="00B97B00"/>
    <w:rsid w:val="00BA062C"/>
    <w:rsid w:val="00BA0D4F"/>
    <w:rsid w:val="00BA123A"/>
    <w:rsid w:val="00BA173D"/>
    <w:rsid w:val="00BA3B86"/>
    <w:rsid w:val="00BA580B"/>
    <w:rsid w:val="00BA69A0"/>
    <w:rsid w:val="00BA6FD5"/>
    <w:rsid w:val="00BB01C0"/>
    <w:rsid w:val="00BB0B43"/>
    <w:rsid w:val="00BB369C"/>
    <w:rsid w:val="00BB386A"/>
    <w:rsid w:val="00BB390D"/>
    <w:rsid w:val="00BB4402"/>
    <w:rsid w:val="00BB5A40"/>
    <w:rsid w:val="00BB67C1"/>
    <w:rsid w:val="00BB7323"/>
    <w:rsid w:val="00BC0ABC"/>
    <w:rsid w:val="00BC568A"/>
    <w:rsid w:val="00BD044C"/>
    <w:rsid w:val="00BD0B0F"/>
    <w:rsid w:val="00BD0CE0"/>
    <w:rsid w:val="00BD15A2"/>
    <w:rsid w:val="00BD3282"/>
    <w:rsid w:val="00BD33E9"/>
    <w:rsid w:val="00BD5CEE"/>
    <w:rsid w:val="00BD7A70"/>
    <w:rsid w:val="00BD7B2D"/>
    <w:rsid w:val="00BD7DAE"/>
    <w:rsid w:val="00BE06C4"/>
    <w:rsid w:val="00BE0F2A"/>
    <w:rsid w:val="00BE2BC7"/>
    <w:rsid w:val="00BE2D90"/>
    <w:rsid w:val="00BE5019"/>
    <w:rsid w:val="00BE53C6"/>
    <w:rsid w:val="00BE5F41"/>
    <w:rsid w:val="00BE70E7"/>
    <w:rsid w:val="00BF54E0"/>
    <w:rsid w:val="00C02C66"/>
    <w:rsid w:val="00C04521"/>
    <w:rsid w:val="00C04F84"/>
    <w:rsid w:val="00C05187"/>
    <w:rsid w:val="00C07A82"/>
    <w:rsid w:val="00C1009A"/>
    <w:rsid w:val="00C11911"/>
    <w:rsid w:val="00C14D07"/>
    <w:rsid w:val="00C1506C"/>
    <w:rsid w:val="00C1659E"/>
    <w:rsid w:val="00C169F8"/>
    <w:rsid w:val="00C20AC3"/>
    <w:rsid w:val="00C20ACC"/>
    <w:rsid w:val="00C243AE"/>
    <w:rsid w:val="00C27B8E"/>
    <w:rsid w:val="00C3006F"/>
    <w:rsid w:val="00C3246E"/>
    <w:rsid w:val="00C32F00"/>
    <w:rsid w:val="00C33824"/>
    <w:rsid w:val="00C345C2"/>
    <w:rsid w:val="00C34CAD"/>
    <w:rsid w:val="00C35976"/>
    <w:rsid w:val="00C362CA"/>
    <w:rsid w:val="00C40012"/>
    <w:rsid w:val="00C4109C"/>
    <w:rsid w:val="00C42367"/>
    <w:rsid w:val="00C42CA5"/>
    <w:rsid w:val="00C43A2E"/>
    <w:rsid w:val="00C45DFE"/>
    <w:rsid w:val="00C47A9A"/>
    <w:rsid w:val="00C5229F"/>
    <w:rsid w:val="00C52318"/>
    <w:rsid w:val="00C54DBC"/>
    <w:rsid w:val="00C570B1"/>
    <w:rsid w:val="00C60EC2"/>
    <w:rsid w:val="00C63447"/>
    <w:rsid w:val="00C65044"/>
    <w:rsid w:val="00C67D7A"/>
    <w:rsid w:val="00C722AA"/>
    <w:rsid w:val="00C73572"/>
    <w:rsid w:val="00C739F2"/>
    <w:rsid w:val="00C811E6"/>
    <w:rsid w:val="00C86731"/>
    <w:rsid w:val="00C867F2"/>
    <w:rsid w:val="00C86A51"/>
    <w:rsid w:val="00C939D6"/>
    <w:rsid w:val="00C94A02"/>
    <w:rsid w:val="00C958FE"/>
    <w:rsid w:val="00C96672"/>
    <w:rsid w:val="00C976DC"/>
    <w:rsid w:val="00CA1056"/>
    <w:rsid w:val="00CA2C24"/>
    <w:rsid w:val="00CA41D9"/>
    <w:rsid w:val="00CA45FB"/>
    <w:rsid w:val="00CA6B72"/>
    <w:rsid w:val="00CB0D55"/>
    <w:rsid w:val="00CB1874"/>
    <w:rsid w:val="00CB1C89"/>
    <w:rsid w:val="00CB318A"/>
    <w:rsid w:val="00CB5B41"/>
    <w:rsid w:val="00CB7988"/>
    <w:rsid w:val="00CC07AB"/>
    <w:rsid w:val="00CC42DA"/>
    <w:rsid w:val="00CC5777"/>
    <w:rsid w:val="00CC5C72"/>
    <w:rsid w:val="00CC6572"/>
    <w:rsid w:val="00CD0BCB"/>
    <w:rsid w:val="00CD0CE9"/>
    <w:rsid w:val="00CD1767"/>
    <w:rsid w:val="00CD1A68"/>
    <w:rsid w:val="00CD51AC"/>
    <w:rsid w:val="00CE44A5"/>
    <w:rsid w:val="00CE5362"/>
    <w:rsid w:val="00CE68FE"/>
    <w:rsid w:val="00CF1572"/>
    <w:rsid w:val="00CF4F74"/>
    <w:rsid w:val="00CF6ED1"/>
    <w:rsid w:val="00CF6FD8"/>
    <w:rsid w:val="00D00E08"/>
    <w:rsid w:val="00D0199A"/>
    <w:rsid w:val="00D0415B"/>
    <w:rsid w:val="00D051AE"/>
    <w:rsid w:val="00D072B9"/>
    <w:rsid w:val="00D10E9E"/>
    <w:rsid w:val="00D1128A"/>
    <w:rsid w:val="00D11610"/>
    <w:rsid w:val="00D118FA"/>
    <w:rsid w:val="00D137ED"/>
    <w:rsid w:val="00D14213"/>
    <w:rsid w:val="00D157D6"/>
    <w:rsid w:val="00D234F8"/>
    <w:rsid w:val="00D235C9"/>
    <w:rsid w:val="00D2508D"/>
    <w:rsid w:val="00D271D9"/>
    <w:rsid w:val="00D2778F"/>
    <w:rsid w:val="00D301D8"/>
    <w:rsid w:val="00D32E6F"/>
    <w:rsid w:val="00D3670A"/>
    <w:rsid w:val="00D40A2B"/>
    <w:rsid w:val="00D41BA2"/>
    <w:rsid w:val="00D43263"/>
    <w:rsid w:val="00D43878"/>
    <w:rsid w:val="00D45769"/>
    <w:rsid w:val="00D45CBA"/>
    <w:rsid w:val="00D45DB3"/>
    <w:rsid w:val="00D47E6A"/>
    <w:rsid w:val="00D566FE"/>
    <w:rsid w:val="00D56CAF"/>
    <w:rsid w:val="00D575DC"/>
    <w:rsid w:val="00D57D65"/>
    <w:rsid w:val="00D57E37"/>
    <w:rsid w:val="00D631F0"/>
    <w:rsid w:val="00D63700"/>
    <w:rsid w:val="00D6551F"/>
    <w:rsid w:val="00D6701F"/>
    <w:rsid w:val="00D704FA"/>
    <w:rsid w:val="00D72860"/>
    <w:rsid w:val="00D72F00"/>
    <w:rsid w:val="00D735CC"/>
    <w:rsid w:val="00D7692D"/>
    <w:rsid w:val="00D7755D"/>
    <w:rsid w:val="00D77B4F"/>
    <w:rsid w:val="00D811BD"/>
    <w:rsid w:val="00D82297"/>
    <w:rsid w:val="00D824DB"/>
    <w:rsid w:val="00D82A31"/>
    <w:rsid w:val="00D836F7"/>
    <w:rsid w:val="00D900CE"/>
    <w:rsid w:val="00D91275"/>
    <w:rsid w:val="00D926CD"/>
    <w:rsid w:val="00D94A99"/>
    <w:rsid w:val="00D9711B"/>
    <w:rsid w:val="00D976C6"/>
    <w:rsid w:val="00DA0860"/>
    <w:rsid w:val="00DA1A46"/>
    <w:rsid w:val="00DA3273"/>
    <w:rsid w:val="00DA4960"/>
    <w:rsid w:val="00DA4D7F"/>
    <w:rsid w:val="00DB0E47"/>
    <w:rsid w:val="00DB3C77"/>
    <w:rsid w:val="00DB4347"/>
    <w:rsid w:val="00DB67B9"/>
    <w:rsid w:val="00DB6F83"/>
    <w:rsid w:val="00DC0640"/>
    <w:rsid w:val="00DC1116"/>
    <w:rsid w:val="00DC4BBA"/>
    <w:rsid w:val="00DC5053"/>
    <w:rsid w:val="00DC55D4"/>
    <w:rsid w:val="00DC7934"/>
    <w:rsid w:val="00DD3E3C"/>
    <w:rsid w:val="00DD66FA"/>
    <w:rsid w:val="00DD71D9"/>
    <w:rsid w:val="00DD7542"/>
    <w:rsid w:val="00DD796F"/>
    <w:rsid w:val="00DE15AB"/>
    <w:rsid w:val="00DE1F81"/>
    <w:rsid w:val="00DE3175"/>
    <w:rsid w:val="00DE66E8"/>
    <w:rsid w:val="00DF3711"/>
    <w:rsid w:val="00DF381E"/>
    <w:rsid w:val="00E00FAB"/>
    <w:rsid w:val="00E02A6F"/>
    <w:rsid w:val="00E05938"/>
    <w:rsid w:val="00E062CA"/>
    <w:rsid w:val="00E07DD6"/>
    <w:rsid w:val="00E12C5D"/>
    <w:rsid w:val="00E12E7A"/>
    <w:rsid w:val="00E166BD"/>
    <w:rsid w:val="00E17C41"/>
    <w:rsid w:val="00E21BFD"/>
    <w:rsid w:val="00E22D1B"/>
    <w:rsid w:val="00E23882"/>
    <w:rsid w:val="00E26E8A"/>
    <w:rsid w:val="00E27DFD"/>
    <w:rsid w:val="00E30509"/>
    <w:rsid w:val="00E312A6"/>
    <w:rsid w:val="00E31CDA"/>
    <w:rsid w:val="00E33FC7"/>
    <w:rsid w:val="00E3707B"/>
    <w:rsid w:val="00E3766F"/>
    <w:rsid w:val="00E40129"/>
    <w:rsid w:val="00E44679"/>
    <w:rsid w:val="00E44F62"/>
    <w:rsid w:val="00E4519F"/>
    <w:rsid w:val="00E50B56"/>
    <w:rsid w:val="00E554FF"/>
    <w:rsid w:val="00E578B0"/>
    <w:rsid w:val="00E605AB"/>
    <w:rsid w:val="00E61F61"/>
    <w:rsid w:val="00E62827"/>
    <w:rsid w:val="00E629B4"/>
    <w:rsid w:val="00E664DB"/>
    <w:rsid w:val="00E671BF"/>
    <w:rsid w:val="00E7144D"/>
    <w:rsid w:val="00E7320F"/>
    <w:rsid w:val="00E73880"/>
    <w:rsid w:val="00E76F9F"/>
    <w:rsid w:val="00E7788E"/>
    <w:rsid w:val="00E8025C"/>
    <w:rsid w:val="00E80EFA"/>
    <w:rsid w:val="00E85AA6"/>
    <w:rsid w:val="00E869ED"/>
    <w:rsid w:val="00E8749C"/>
    <w:rsid w:val="00E87D39"/>
    <w:rsid w:val="00E91187"/>
    <w:rsid w:val="00E94DCF"/>
    <w:rsid w:val="00E96DE6"/>
    <w:rsid w:val="00EA0389"/>
    <w:rsid w:val="00EA1542"/>
    <w:rsid w:val="00EA1C84"/>
    <w:rsid w:val="00EA2C8E"/>
    <w:rsid w:val="00EA4193"/>
    <w:rsid w:val="00EA486F"/>
    <w:rsid w:val="00EB02C3"/>
    <w:rsid w:val="00EB2A14"/>
    <w:rsid w:val="00EB2C32"/>
    <w:rsid w:val="00EB3A33"/>
    <w:rsid w:val="00EB73C3"/>
    <w:rsid w:val="00EB742E"/>
    <w:rsid w:val="00EB79ED"/>
    <w:rsid w:val="00EC0BCC"/>
    <w:rsid w:val="00EC1A51"/>
    <w:rsid w:val="00EC1BF7"/>
    <w:rsid w:val="00EC40D2"/>
    <w:rsid w:val="00EC7B51"/>
    <w:rsid w:val="00ED20B9"/>
    <w:rsid w:val="00ED25C8"/>
    <w:rsid w:val="00ED3072"/>
    <w:rsid w:val="00ED508F"/>
    <w:rsid w:val="00ED607D"/>
    <w:rsid w:val="00ED7962"/>
    <w:rsid w:val="00EE10CC"/>
    <w:rsid w:val="00EE21CD"/>
    <w:rsid w:val="00EE5722"/>
    <w:rsid w:val="00EE62BF"/>
    <w:rsid w:val="00EE7A01"/>
    <w:rsid w:val="00EF022C"/>
    <w:rsid w:val="00EF055F"/>
    <w:rsid w:val="00EF08FE"/>
    <w:rsid w:val="00EF14FC"/>
    <w:rsid w:val="00EF18BD"/>
    <w:rsid w:val="00EF28BE"/>
    <w:rsid w:val="00EF6239"/>
    <w:rsid w:val="00EF6F21"/>
    <w:rsid w:val="00EF793B"/>
    <w:rsid w:val="00F00E06"/>
    <w:rsid w:val="00F0129C"/>
    <w:rsid w:val="00F0373A"/>
    <w:rsid w:val="00F05C4F"/>
    <w:rsid w:val="00F07865"/>
    <w:rsid w:val="00F12081"/>
    <w:rsid w:val="00F1262B"/>
    <w:rsid w:val="00F15FE9"/>
    <w:rsid w:val="00F16835"/>
    <w:rsid w:val="00F21EC9"/>
    <w:rsid w:val="00F224A9"/>
    <w:rsid w:val="00F241D3"/>
    <w:rsid w:val="00F26066"/>
    <w:rsid w:val="00F26D42"/>
    <w:rsid w:val="00F3012E"/>
    <w:rsid w:val="00F3060A"/>
    <w:rsid w:val="00F32041"/>
    <w:rsid w:val="00F3446F"/>
    <w:rsid w:val="00F35845"/>
    <w:rsid w:val="00F358F5"/>
    <w:rsid w:val="00F3795E"/>
    <w:rsid w:val="00F40366"/>
    <w:rsid w:val="00F40AA6"/>
    <w:rsid w:val="00F44305"/>
    <w:rsid w:val="00F457BE"/>
    <w:rsid w:val="00F503D5"/>
    <w:rsid w:val="00F53A7F"/>
    <w:rsid w:val="00F53AC2"/>
    <w:rsid w:val="00F54A21"/>
    <w:rsid w:val="00F5633D"/>
    <w:rsid w:val="00F61FC5"/>
    <w:rsid w:val="00F63903"/>
    <w:rsid w:val="00F656F2"/>
    <w:rsid w:val="00F6754C"/>
    <w:rsid w:val="00F714E7"/>
    <w:rsid w:val="00F71C59"/>
    <w:rsid w:val="00F72E23"/>
    <w:rsid w:val="00F771A7"/>
    <w:rsid w:val="00F77C47"/>
    <w:rsid w:val="00F81AE8"/>
    <w:rsid w:val="00F83BC6"/>
    <w:rsid w:val="00F9088D"/>
    <w:rsid w:val="00F90BB6"/>
    <w:rsid w:val="00FA0DBA"/>
    <w:rsid w:val="00FA5309"/>
    <w:rsid w:val="00FA5E8F"/>
    <w:rsid w:val="00FB2002"/>
    <w:rsid w:val="00FB3AB9"/>
    <w:rsid w:val="00FB53BD"/>
    <w:rsid w:val="00FB62D5"/>
    <w:rsid w:val="00FB742C"/>
    <w:rsid w:val="00FB7C2F"/>
    <w:rsid w:val="00FC1F35"/>
    <w:rsid w:val="00FC5143"/>
    <w:rsid w:val="00FC5CBF"/>
    <w:rsid w:val="00FD381A"/>
    <w:rsid w:val="00FD57F7"/>
    <w:rsid w:val="00FD584A"/>
    <w:rsid w:val="00FD6409"/>
    <w:rsid w:val="00FD657A"/>
    <w:rsid w:val="00FD6C61"/>
    <w:rsid w:val="00FE0B8B"/>
    <w:rsid w:val="00FE173A"/>
    <w:rsid w:val="00FE2A02"/>
    <w:rsid w:val="00FE3FF7"/>
    <w:rsid w:val="00FE4A63"/>
    <w:rsid w:val="00FE5259"/>
    <w:rsid w:val="00FE5F2D"/>
    <w:rsid w:val="00FE6AEC"/>
    <w:rsid w:val="00FE7400"/>
    <w:rsid w:val="00FE77AC"/>
    <w:rsid w:val="00FF11E1"/>
    <w:rsid w:val="00FF1926"/>
    <w:rsid w:val="00FF1BAC"/>
    <w:rsid w:val="00FF4314"/>
    <w:rsid w:val="00FF439A"/>
    <w:rsid w:val="00FF47D3"/>
    <w:rsid w:val="00FF6C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stroke weight="4.5pt" linestyle="thinThick"/>
    </o:shapedefaults>
    <o:shapelayout v:ext="edit">
      <o:idmap v:ext="edit" data="2"/>
    </o:shapelayout>
  </w:shapeDefaults>
  <w:decimalSymbol w:val=","/>
  <w:listSeparator w:val=","/>
  <w14:docId w14:val="29FF31F0"/>
  <w15:docId w15:val="{1287B515-1CCE-4043-A994-9CE010AE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FE2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qFormat/>
    <w:rsid w:val="00CD1A68"/>
    <w:pPr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7F299A"/>
    <w:pPr>
      <w:keepNext/>
      <w:jc w:val="center"/>
      <w:outlineLvl w:val="1"/>
    </w:pPr>
    <w:rPr>
      <w:b/>
      <w:sz w:val="19"/>
    </w:rPr>
  </w:style>
  <w:style w:type="paragraph" w:styleId="Heading3">
    <w:name w:val="heading 3"/>
    <w:basedOn w:val="Normal"/>
    <w:next w:val="Normal"/>
    <w:qFormat/>
    <w:rsid w:val="007F299A"/>
    <w:pPr>
      <w:keepNext/>
      <w:ind w:left="2694"/>
      <w:jc w:val="both"/>
      <w:outlineLvl w:val="2"/>
    </w:pPr>
    <w:rPr>
      <w:i/>
    </w:rPr>
  </w:style>
  <w:style w:type="paragraph" w:styleId="Heading4">
    <w:name w:val="heading 4"/>
    <w:basedOn w:val="Normal"/>
    <w:next w:val="Normal"/>
    <w:qFormat/>
    <w:rsid w:val="007F299A"/>
    <w:pPr>
      <w:keepNext/>
      <w:ind w:firstLine="2835"/>
      <w:jc w:val="both"/>
      <w:outlineLvl w:val="3"/>
    </w:pPr>
    <w:rPr>
      <w:b/>
      <w:color w:val="000000"/>
      <w:sz w:val="18"/>
    </w:rPr>
  </w:style>
  <w:style w:type="paragraph" w:styleId="Heading5">
    <w:name w:val="heading 5"/>
    <w:basedOn w:val="Normal"/>
    <w:next w:val="Normal"/>
    <w:qFormat/>
    <w:rsid w:val="007F299A"/>
    <w:pPr>
      <w:keepNext/>
      <w:ind w:firstLine="2835"/>
      <w:jc w:val="both"/>
      <w:outlineLvl w:val="4"/>
    </w:pPr>
    <w:rPr>
      <w:b/>
      <w:color w:val="000000"/>
      <w:sz w:val="16"/>
    </w:rPr>
  </w:style>
  <w:style w:type="paragraph" w:styleId="Heading6">
    <w:name w:val="heading 6"/>
    <w:basedOn w:val="Normal"/>
    <w:next w:val="Normal"/>
    <w:qFormat/>
    <w:rsid w:val="007F299A"/>
    <w:pPr>
      <w:keepNext/>
      <w:jc w:val="both"/>
      <w:outlineLvl w:val="5"/>
    </w:pPr>
    <w:rPr>
      <w:b/>
      <w:sz w:val="28"/>
    </w:rPr>
  </w:style>
  <w:style w:type="paragraph" w:styleId="Heading7">
    <w:name w:val="heading 7"/>
    <w:basedOn w:val="Normal"/>
    <w:next w:val="Normal"/>
    <w:qFormat/>
    <w:rsid w:val="007F299A"/>
    <w:pPr>
      <w:keepNext/>
      <w:jc w:val="both"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F299A"/>
    <w:pPr>
      <w:keepNext/>
      <w:spacing w:after="240"/>
      <w:jc w:val="both"/>
      <w:outlineLvl w:val="7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semiHidden/>
    <w:rsid w:val="007F299A"/>
    <w:pPr>
      <w:ind w:left="1701" w:right="2125"/>
      <w:jc w:val="both"/>
    </w:pPr>
  </w:style>
  <w:style w:type="paragraph" w:styleId="BodyText">
    <w:name w:val="Body Text"/>
    <w:basedOn w:val="Normal"/>
    <w:semiHidden/>
    <w:rsid w:val="007F299A"/>
    <w:pPr>
      <w:jc w:val="both"/>
    </w:pPr>
    <w:rPr>
      <w:color w:val="000000"/>
    </w:rPr>
  </w:style>
  <w:style w:type="paragraph" w:styleId="BodyTextIndent2">
    <w:name w:val="Body Text Indent 2"/>
    <w:basedOn w:val="Normal"/>
    <w:semiHidden/>
    <w:rsid w:val="007F299A"/>
    <w:pPr>
      <w:spacing w:line="360" w:lineRule="auto"/>
      <w:ind w:left="1701" w:firstLine="1701"/>
      <w:jc w:val="both"/>
    </w:pPr>
    <w:rPr>
      <w:b/>
      <w:i/>
      <w:color w:val="000000"/>
      <w:sz w:val="28"/>
    </w:rPr>
  </w:style>
  <w:style w:type="paragraph" w:styleId="BodyTextIndent">
    <w:name w:val="Body Text Indent"/>
    <w:basedOn w:val="Normal"/>
    <w:semiHidden/>
    <w:rsid w:val="007F299A"/>
    <w:pPr>
      <w:spacing w:line="360" w:lineRule="auto"/>
      <w:ind w:firstLine="1701"/>
      <w:jc w:val="both"/>
    </w:pPr>
    <w:rPr>
      <w:color w:val="000000"/>
    </w:rPr>
  </w:style>
  <w:style w:type="paragraph" w:styleId="BodyTextIndent3">
    <w:name w:val="Body Text Indent 3"/>
    <w:basedOn w:val="Normal"/>
    <w:semiHidden/>
    <w:rsid w:val="007F299A"/>
    <w:pPr>
      <w:spacing w:line="360" w:lineRule="auto"/>
      <w:ind w:firstLine="1701"/>
      <w:jc w:val="both"/>
    </w:pPr>
  </w:style>
  <w:style w:type="character" w:styleId="FootnoteReference">
    <w:name w:val="footnote reference"/>
    <w:semiHidden/>
    <w:rsid w:val="007F299A"/>
    <w:rPr>
      <w:vertAlign w:val="superscript"/>
    </w:rPr>
  </w:style>
  <w:style w:type="character" w:styleId="Hyperlink">
    <w:name w:val="Hyperlink"/>
    <w:uiPriority w:val="99"/>
    <w:rsid w:val="007F299A"/>
    <w:rPr>
      <w:color w:val="0000FF"/>
      <w:u w:val="single"/>
    </w:rPr>
  </w:style>
  <w:style w:type="paragraph" w:styleId="FootnoteText">
    <w:name w:val="footnote text"/>
    <w:basedOn w:val="Normal"/>
    <w:semiHidden/>
    <w:rsid w:val="007F299A"/>
  </w:style>
  <w:style w:type="paragraph" w:styleId="Header">
    <w:name w:val="header"/>
    <w:basedOn w:val="Normal"/>
    <w:link w:val="HeaderChar"/>
    <w:semiHidden/>
    <w:rsid w:val="007F299A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semiHidden/>
    <w:rsid w:val="007F299A"/>
    <w:pPr>
      <w:tabs>
        <w:tab w:val="center" w:pos="4419"/>
        <w:tab w:val="right" w:pos="8838"/>
      </w:tabs>
    </w:pPr>
  </w:style>
  <w:style w:type="paragraph" w:styleId="BodyText2">
    <w:name w:val="Body Text 2"/>
    <w:basedOn w:val="Normal"/>
    <w:semiHidden/>
    <w:rsid w:val="007F299A"/>
    <w:pPr>
      <w:jc w:val="both"/>
    </w:pPr>
  </w:style>
  <w:style w:type="character" w:styleId="PageNumber">
    <w:name w:val="page number"/>
    <w:basedOn w:val="DefaultParagraphFont"/>
    <w:semiHidden/>
    <w:rsid w:val="007F299A"/>
  </w:style>
  <w:style w:type="paragraph" w:customStyle="1" w:styleId="captulo">
    <w:name w:val="capítulo"/>
    <w:basedOn w:val="Normal"/>
    <w:rsid w:val="007F299A"/>
    <w:pPr>
      <w:keepNext/>
      <w:spacing w:before="240" w:after="240"/>
      <w:jc w:val="center"/>
    </w:pPr>
    <w:rPr>
      <w:b/>
      <w:caps/>
      <w:sz w:val="28"/>
    </w:rPr>
  </w:style>
  <w:style w:type="paragraph" w:customStyle="1" w:styleId="corpopadro">
    <w:name w:val="corpo padrão"/>
    <w:basedOn w:val="Normal"/>
    <w:rsid w:val="007F299A"/>
    <w:pPr>
      <w:spacing w:after="120" w:line="360" w:lineRule="exact"/>
      <w:ind w:firstLine="2268"/>
      <w:jc w:val="both"/>
    </w:pPr>
  </w:style>
  <w:style w:type="paragraph" w:styleId="BodyText3">
    <w:name w:val="Body Text 3"/>
    <w:basedOn w:val="Normal"/>
    <w:semiHidden/>
    <w:rsid w:val="007F299A"/>
    <w:pPr>
      <w:jc w:val="both"/>
    </w:pPr>
    <w:rPr>
      <w:u w:val="single"/>
    </w:rPr>
  </w:style>
  <w:style w:type="paragraph" w:customStyle="1" w:styleId="GAB-SCOMF">
    <w:name w:val="GAB-SCOMF"/>
    <w:basedOn w:val="Normal"/>
    <w:rsid w:val="007F299A"/>
    <w:pPr>
      <w:jc w:val="both"/>
    </w:pPr>
    <w:rPr>
      <w:rFonts w:ascii="Times New Roman" w:hAnsi="Times New Roman"/>
    </w:rPr>
  </w:style>
  <w:style w:type="paragraph" w:customStyle="1" w:styleId="gab-scomf0">
    <w:name w:val="gab-scomf"/>
    <w:basedOn w:val="Normal"/>
    <w:rsid w:val="007F299A"/>
    <w:pPr>
      <w:jc w:val="both"/>
    </w:pPr>
    <w:rPr>
      <w:rFonts w:ascii="Times New Roman" w:hAnsi="Times New Roman"/>
    </w:rPr>
  </w:style>
  <w:style w:type="character" w:customStyle="1" w:styleId="Hiperlink">
    <w:name w:val="Hiperlink"/>
    <w:rsid w:val="007F299A"/>
    <w:rPr>
      <w:color w:val="0000FF"/>
      <w:u w:val="single"/>
    </w:rPr>
  </w:style>
  <w:style w:type="paragraph" w:customStyle="1" w:styleId="gsmfa">
    <w:name w:val="gsmfa"/>
    <w:basedOn w:val="Normal"/>
    <w:rsid w:val="007F299A"/>
    <w:pPr>
      <w:jc w:val="both"/>
    </w:pPr>
    <w:rPr>
      <w:rFonts w:ascii="Times New Roman" w:hAnsi="Times New Roman"/>
    </w:rPr>
  </w:style>
  <w:style w:type="paragraph" w:styleId="BalloonText">
    <w:name w:val="Balloon Text"/>
    <w:basedOn w:val="Normal"/>
    <w:semiHidden/>
    <w:rsid w:val="007F299A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7F299A"/>
    <w:rPr>
      <w:b/>
      <w:bCs/>
    </w:rPr>
  </w:style>
  <w:style w:type="paragraph" w:styleId="NormalWeb">
    <w:name w:val="Normal (Web)"/>
    <w:basedOn w:val="Normal"/>
    <w:uiPriority w:val="99"/>
    <w:rsid w:val="007F299A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customStyle="1" w:styleId="western">
    <w:name w:val="western"/>
    <w:basedOn w:val="Normal"/>
    <w:rsid w:val="007F299A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mphasis">
    <w:name w:val="Emphasis"/>
    <w:qFormat/>
    <w:rsid w:val="007F299A"/>
    <w:rPr>
      <w:i/>
      <w:iCs/>
    </w:rPr>
  </w:style>
  <w:style w:type="paragraph" w:styleId="ListParagraph">
    <w:name w:val="List Paragraph"/>
    <w:basedOn w:val="Normal"/>
    <w:uiPriority w:val="34"/>
    <w:qFormat/>
    <w:rsid w:val="006F693C"/>
    <w:pPr>
      <w:ind w:left="708"/>
    </w:pPr>
  </w:style>
  <w:style w:type="character" w:customStyle="1" w:styleId="HeaderChar">
    <w:name w:val="Header Char"/>
    <w:link w:val="Header"/>
    <w:semiHidden/>
    <w:rsid w:val="003243A6"/>
    <w:rPr>
      <w:rFonts w:ascii="Arial" w:hAnsi="Arial"/>
      <w:sz w:val="24"/>
    </w:rPr>
  </w:style>
  <w:style w:type="paragraph" w:styleId="List">
    <w:name w:val="List"/>
    <w:basedOn w:val="BodyText"/>
    <w:semiHidden/>
    <w:rsid w:val="004600D4"/>
    <w:pPr>
      <w:suppressAutoHyphens/>
      <w:spacing w:after="240"/>
    </w:pPr>
    <w:rPr>
      <w:color w:val="auto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D72860"/>
    <w:rPr>
      <w:color w:val="605E5C"/>
      <w:shd w:val="clear" w:color="auto" w:fill="E1DFDD"/>
    </w:rPr>
  </w:style>
  <w:style w:type="character" w:customStyle="1" w:styleId="MenoPendente2">
    <w:name w:val="Menção Pendente2"/>
    <w:basedOn w:val="DefaultParagraphFont"/>
    <w:uiPriority w:val="99"/>
    <w:semiHidden/>
    <w:unhideWhenUsed/>
    <w:rsid w:val="00E8025C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A905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55DE9"/>
    <w:rPr>
      <w:sz w:val="16"/>
      <w:szCs w:val="16"/>
    </w:rPr>
  </w:style>
  <w:style w:type="paragraph" w:customStyle="1" w:styleId="Textodecomentrio1">
    <w:name w:val="Texto de comentário1"/>
    <w:basedOn w:val="Normal"/>
    <w:next w:val="CommentText"/>
    <w:link w:val="TextodecomentrioChar"/>
    <w:uiPriority w:val="99"/>
    <w:unhideWhenUsed/>
    <w:rsid w:val="00955DE9"/>
    <w:pPr>
      <w:spacing w:after="160"/>
    </w:pPr>
    <w:rPr>
      <w:rFonts w:ascii="Times New Roman" w:hAnsi="Times New Roman"/>
      <w:sz w:val="20"/>
    </w:rPr>
  </w:style>
  <w:style w:type="character" w:customStyle="1" w:styleId="TextodecomentrioChar">
    <w:name w:val="Texto de comentário Char"/>
    <w:basedOn w:val="DefaultParagraphFont"/>
    <w:link w:val="Textodecomentrio1"/>
    <w:uiPriority w:val="99"/>
    <w:rsid w:val="00955DE9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5DE9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5DE9"/>
    <w:rPr>
      <w:rFonts w:ascii="Arial" w:hAnsi="Arial"/>
    </w:rPr>
  </w:style>
  <w:style w:type="character" w:customStyle="1" w:styleId="selectable-text">
    <w:name w:val="selectable-text"/>
    <w:basedOn w:val="DefaultParagraphFont"/>
    <w:rsid w:val="00882DD6"/>
  </w:style>
  <w:style w:type="character" w:styleId="UnresolvedMention">
    <w:name w:val="Unresolved Mention"/>
    <w:basedOn w:val="DefaultParagraphFont"/>
    <w:uiPriority w:val="99"/>
    <w:semiHidden/>
    <w:unhideWhenUsed/>
    <w:rsid w:val="00FD6C6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D118FA"/>
    <w:rPr>
      <w:rFonts w:ascii="Arial" w:hAnsi="Arial"/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5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55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0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8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6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0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29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7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91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97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11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30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56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04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45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665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464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9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0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2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2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9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0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4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39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4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2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8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8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0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7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756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1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3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322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5654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11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973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800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78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78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943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6317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047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454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424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775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987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943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200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43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634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96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62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21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867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078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947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5821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0748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1693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5530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1724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7981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0912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73412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90330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355616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871999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670694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6093482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83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99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66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8266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4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29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65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27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57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247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72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01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199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1859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680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31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9703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361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3718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789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747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863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074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34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50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976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337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55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558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210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813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491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701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82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2845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900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910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9547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35744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12797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54644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09516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20990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19338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33292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2054098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3287525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4608108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0915435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7469950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659915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43112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3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4284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9291688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9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31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7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5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0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6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0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74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0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7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2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23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9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4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1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86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5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1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5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0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4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1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3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8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3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0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5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1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2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5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5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5931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282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65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45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33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70791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7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25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54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91587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9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10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2479495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39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83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80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71100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24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33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479550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13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6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1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810842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8565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512876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85305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2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19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603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608207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91774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74210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55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8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45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4235455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16916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572182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33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56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1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8087594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525306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394801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9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09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370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798259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15755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945062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8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343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50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095930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24093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4804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29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86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06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93646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90656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665832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56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73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47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662071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14870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18123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87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8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059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4257225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58658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832587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33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7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01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92611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525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58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6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070091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7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9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03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0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9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3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2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8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7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6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5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0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1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2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6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5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8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64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6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3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6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6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8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61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10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91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298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2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3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7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8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9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3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3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2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1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37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6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7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3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628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1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4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3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19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78293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1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8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86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22962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51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80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9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84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7160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7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14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48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30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35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9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1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1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9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oaomarcelo/Downloads/Modelo%20Relato&#769;rio%20Voto%20Ementa%20-%20Agravo%20(1)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5A8C1A-768F-4B34-B76B-40DF44342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Relatório Voto Ementa - Agravo (1).dotx</Template>
  <TotalTime>19</TotalTime>
  <Pages>6</Pages>
  <Words>1633</Words>
  <Characters>9312</Characters>
  <Application>Microsoft Office Word</Application>
  <DocSecurity>0</DocSecurity>
  <Lines>198</Lines>
  <Paragraphs>50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PRODABEL</Company>
  <LinksUpToDate>false</LinksUpToDate>
  <CharactersWithSpaces>10895</CharactersWithSpaces>
  <SharedDoc>false</SharedDoc>
  <HLinks>
    <vt:vector size="6" baseType="variant">
      <vt:variant>
        <vt:i4>6881291</vt:i4>
      </vt:variant>
      <vt:variant>
        <vt:i4>2</vt:i4>
      </vt:variant>
      <vt:variant>
        <vt:i4>0</vt:i4>
      </vt:variant>
      <vt:variant>
        <vt:i4>5</vt:i4>
      </vt:variant>
      <vt:variant>
        <vt:lpwstr>mailto:smaar@pbh.gov.br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João Marcelo Araújo Vieira</dc:creator>
  <cp:lastModifiedBy>João Marcelo ®</cp:lastModifiedBy>
  <cp:revision>8</cp:revision>
  <cp:lastPrinted>2023-02-24T14:08:00Z</cp:lastPrinted>
  <dcterms:created xsi:type="dcterms:W3CDTF">2026-03-16T20:58:00Z</dcterms:created>
  <dcterms:modified xsi:type="dcterms:W3CDTF">2026-03-17T10:57:00Z</dcterms:modified>
</cp:coreProperties>
</file>