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C7FF" w14:textId="77777777" w:rsidR="00134F8F" w:rsidRDefault="001E067A">
      <w:r>
        <w:fldChar w:fldCharType="begin"/>
      </w:r>
      <w:r>
        <w:instrText xml:space="preserve"> HYPERLINK "</w:instrText>
      </w:r>
      <w:r w:rsidRPr="001E067A">
        <w:instrText>https://public.tableau.com/profile/marcelo.rosa#!/vizhome/final_assignment_0/Sheet13</w:instrText>
      </w:r>
      <w:r>
        <w:instrText xml:space="preserve">" </w:instrText>
      </w:r>
      <w:r>
        <w:fldChar w:fldCharType="separate"/>
      </w:r>
      <w:r w:rsidRPr="00FF419E">
        <w:rPr>
          <w:rStyle w:val="Hyperlink"/>
        </w:rPr>
        <w:t>https://public.tableau.com/profile/marcelo.rosa#!/vizhome/final_assignment_0/Sheet13</w:t>
      </w:r>
      <w:r>
        <w:fldChar w:fldCharType="end"/>
      </w:r>
    </w:p>
    <w:p w14:paraId="08517BB3" w14:textId="77777777" w:rsidR="001E067A" w:rsidRPr="00E80F6D" w:rsidRDefault="001E067A">
      <w:pPr>
        <w:rPr>
          <w:b/>
          <w:bCs/>
        </w:rPr>
      </w:pPr>
    </w:p>
    <w:p w14:paraId="39033175" w14:textId="77777777" w:rsidR="001E067A" w:rsidRPr="00E80F6D" w:rsidRDefault="001E067A" w:rsidP="001E067A">
      <w:pPr>
        <w:rPr>
          <w:b/>
          <w:bCs/>
        </w:rPr>
      </w:pPr>
      <w:r w:rsidRPr="00E80F6D">
        <w:rPr>
          <w:b/>
          <w:bCs/>
        </w:rPr>
        <w:t>How does your visualization leverage at least one “pop-out effect” or “pre-attentive attribute?” Which one(s) was (were) chosen and why?</w:t>
      </w:r>
    </w:p>
    <w:p w14:paraId="4A8D2E85" w14:textId="77777777" w:rsidR="001E067A" w:rsidRDefault="001E067A" w:rsidP="001E067A">
      <w:r>
        <w:t xml:space="preserve">My visualization leverage color as a pre-attentive attribute </w:t>
      </w:r>
      <w:r w:rsidR="00E80F6D">
        <w:t>and</w:t>
      </w:r>
      <w:r>
        <w:t xml:space="preserve"> the size. Color is used to lead the viewer directly to understand that three of the sub-categories perform poorer than the others. I highlight them in a brighter color, leaving the other sub-categories in secondary layer. I also use different coloring for labels to highlight their values. Finally, to highlight the negative interpretation of the 3 sub-categories I used red color.</w:t>
      </w:r>
    </w:p>
    <w:p w14:paraId="253E7611" w14:textId="77777777" w:rsidR="001E067A" w:rsidRDefault="001E067A" w:rsidP="001E067A"/>
    <w:p w14:paraId="6844242B" w14:textId="77777777" w:rsidR="001E067A" w:rsidRPr="00E80F6D" w:rsidRDefault="001E067A" w:rsidP="001E067A">
      <w:pPr>
        <w:rPr>
          <w:b/>
          <w:bCs/>
        </w:rPr>
      </w:pPr>
      <w:r w:rsidRPr="00E80F6D">
        <w:rPr>
          <w:b/>
          <w:bCs/>
        </w:rPr>
        <w:t>How does your visualization utilize at least one Gestalt principle? Which principle(s) is (are) being reflected, and how?</w:t>
      </w:r>
    </w:p>
    <w:p w14:paraId="192C7617" w14:textId="77777777" w:rsidR="001E067A" w:rsidRDefault="001E067A" w:rsidP="001E067A">
      <w:r>
        <w:t>I used the Gestalt principle of proximity and similarity. Proximity because I sorted columns so that similar performance sub-categories are closer.</w:t>
      </w:r>
      <w:r w:rsidR="00E80F6D">
        <w:t xml:space="preserve"> And similarity because the different coloring help to highlight the interpretation of different groups.</w:t>
      </w:r>
    </w:p>
    <w:p w14:paraId="59BB1C7B" w14:textId="77777777" w:rsidR="001E067A" w:rsidRDefault="001E067A" w:rsidP="001E067A"/>
    <w:p w14:paraId="7A408980" w14:textId="77777777" w:rsidR="001E067A" w:rsidRPr="00E80F6D" w:rsidRDefault="001E067A" w:rsidP="001E067A">
      <w:pPr>
        <w:rPr>
          <w:b/>
          <w:bCs/>
        </w:rPr>
      </w:pPr>
      <w:r w:rsidRPr="00E80F6D">
        <w:rPr>
          <w:b/>
          <w:bCs/>
        </w:rPr>
        <w:t>How does your design reflect an understanding of cognitive load and clutter?</w:t>
      </w:r>
    </w:p>
    <w:p w14:paraId="18E7E625" w14:textId="77777777" w:rsidR="001E067A" w:rsidRDefault="00E80F6D" w:rsidP="001E067A">
      <w:r>
        <w:t>The use of color and proximity provides the viewer with more direct interpretation, leading them to conclusions with reduced cognitive load. Also, I deleted unnecessary labels and axis to reduce clutter, resulting in a cleaner visualization.</w:t>
      </w:r>
    </w:p>
    <w:p w14:paraId="1374C9A0" w14:textId="77777777" w:rsidR="001E067A" w:rsidRDefault="001E067A" w:rsidP="001E067A"/>
    <w:p w14:paraId="0267AABD" w14:textId="77777777" w:rsidR="001E067A" w:rsidRPr="00E80F6D" w:rsidRDefault="001E067A" w:rsidP="001E067A">
      <w:pPr>
        <w:rPr>
          <w:b/>
          <w:bCs/>
        </w:rPr>
      </w:pPr>
      <w:r w:rsidRPr="00E80F6D">
        <w:rPr>
          <w:b/>
          <w:bCs/>
        </w:rPr>
        <w:t>Is your visualization static or interactive? Why did you choose that format?</w:t>
      </w:r>
    </w:p>
    <w:p w14:paraId="5E0DBD32" w14:textId="77777777" w:rsidR="001E067A" w:rsidRDefault="00E80F6D" w:rsidP="001E067A">
      <w:r>
        <w:t>My visualization is static because I understand the complexity of the interpretation we are trying to convey doesn’t justify the effort of producing an interactive visualization.</w:t>
      </w:r>
    </w:p>
    <w:p w14:paraId="50200B45" w14:textId="77777777" w:rsidR="001E067A" w:rsidRDefault="001E067A" w:rsidP="001E067A"/>
    <w:p w14:paraId="785D3A51" w14:textId="77777777" w:rsidR="001E067A" w:rsidRPr="00E80F6D" w:rsidRDefault="001E067A" w:rsidP="001E067A">
      <w:pPr>
        <w:rPr>
          <w:b/>
          <w:bCs/>
        </w:rPr>
      </w:pPr>
      <w:r w:rsidRPr="00E80F6D">
        <w:rPr>
          <w:b/>
          <w:bCs/>
        </w:rPr>
        <w:t>What need does this visualization address that words or numbers alone cannot fill?</w:t>
      </w:r>
    </w:p>
    <w:p w14:paraId="2B9336FA" w14:textId="77777777" w:rsidR="001E067A" w:rsidRDefault="00E80F6D" w:rsidP="001E067A">
      <w:r>
        <w:t>This visualization can provide an understanding of how sub-categories compare to each order regarding sales totals by region and subcategory. Because the main goal is to identify the poorest performers, the visualization can avoid exhaustively looking t</w:t>
      </w:r>
      <w:bookmarkStart w:id="0" w:name="_GoBack"/>
      <w:bookmarkEnd w:id="0"/>
      <w:r>
        <w:t xml:space="preserve">o numbers and datasets to manually compare them and find the 3 worst sub-categories for each region. Looking to the visualization one can instantaneously identify that information and understand how poorer those categories are in comparison to the others </w:t>
      </w:r>
      <w:proofErr w:type="gramStart"/>
      <w:r>
        <w:t>and also</w:t>
      </w:r>
      <w:proofErr w:type="gramEnd"/>
      <w:r>
        <w:t xml:space="preserve"> how the distributions of sales within categories behaves across regions.</w:t>
      </w:r>
    </w:p>
    <w:p w14:paraId="49B0F0E8" w14:textId="77777777" w:rsidR="001E067A" w:rsidRDefault="001E067A" w:rsidP="001E067A"/>
    <w:sectPr w:rsidR="001E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7A"/>
    <w:rsid w:val="00134F8F"/>
    <w:rsid w:val="001E067A"/>
    <w:rsid w:val="00464B5C"/>
    <w:rsid w:val="00E8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544B"/>
  <w15:chartTrackingRefBased/>
  <w15:docId w15:val="{DD0D8D4A-83A6-4CB6-8912-9294314B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06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06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Marcelo Rosa</cp:lastModifiedBy>
  <cp:revision>1</cp:revision>
  <dcterms:created xsi:type="dcterms:W3CDTF">2018-03-30T18:18:00Z</dcterms:created>
  <dcterms:modified xsi:type="dcterms:W3CDTF">2018-03-30T18:35:00Z</dcterms:modified>
</cp:coreProperties>
</file>