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2D" w:rsidRDefault="00FF432D" w:rsidP="00FF432D">
      <w:pPr>
        <w:pStyle w:val="Title"/>
      </w:pPr>
      <w:r>
        <w:t>CSE 4773</w:t>
      </w:r>
      <w:r w:rsidR="007E6851">
        <w:t>: Internetworking Protocols</w:t>
      </w:r>
    </w:p>
    <w:p w:rsidR="00FF432D" w:rsidRPr="00FF432D" w:rsidRDefault="00FF432D" w:rsidP="00FF432D"/>
    <w:p w:rsidR="00FF432D" w:rsidRDefault="00A30F3A" w:rsidP="00FF432D">
      <w:pPr>
        <w:pStyle w:val="Heading1"/>
      </w:pPr>
      <w:r w:rsidRPr="00CD2CED">
        <w:t>Contents:</w:t>
      </w:r>
    </w:p>
    <w:p w:rsidR="00FF432D" w:rsidRDefault="00FF432D" w:rsidP="00FF432D">
      <w:pPr>
        <w:pStyle w:val="Heading2"/>
      </w:pPr>
      <w:r>
        <w:t>Intra- and Inter-networking: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 xml:space="preserve"> Internet, Internet architecture, Internet service providers (ISP), Tier architecture of the Internet, Internet core, Access networks (DSL, cable, Wireless etc.).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</w:p>
    <w:p w:rsidR="00FF432D" w:rsidRDefault="00A30F3A" w:rsidP="00FF432D">
      <w:pPr>
        <w:pStyle w:val="Heading2"/>
      </w:pPr>
      <w:r w:rsidRPr="00CD2CED">
        <w:t xml:space="preserve">Internet routing:  </w:t>
      </w:r>
    </w:p>
    <w:p w:rsidR="00A30F3A" w:rsidRPr="00CD2CED" w:rsidRDefault="00A30F3A" w:rsidP="00A30F3A">
      <w:pPr>
        <w:contextualSpacing/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>Interior and Exterior routing protocols – RIP, IGRP, EIGRP, Autonomous System, OSPF, BGP – iBGP, eBGP; NAT, PAT, Proxy service, and IP Masquerading; IPv6 – IPv6 features, IPv6 addressing, Tunneling, address Auto-configuration, Transition from IPv4 to IPv6; Tunneling; Mobile IP, Mobile IPv6, Proxy mobile IPv6, and Network mobility; Multicast protocols – Multicasting and IGMP, and Multicast Routing Protocols.</w:t>
      </w:r>
    </w:p>
    <w:p w:rsidR="00A30F3A" w:rsidRPr="00CD2CED" w:rsidRDefault="00A30F3A" w:rsidP="00A30F3A">
      <w:pPr>
        <w:contextualSpacing/>
        <w:rPr>
          <w:rFonts w:ascii="Times New Roman" w:hAnsi="Times New Roman"/>
          <w:sz w:val="18"/>
          <w:szCs w:val="20"/>
        </w:rPr>
      </w:pPr>
    </w:p>
    <w:p w:rsidR="00FF432D" w:rsidRDefault="00A30F3A" w:rsidP="00FF432D">
      <w:pPr>
        <w:pStyle w:val="Heading2"/>
      </w:pPr>
      <w:r w:rsidRPr="00CD2CED">
        <w:t>Transport layer: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>SCTP – SCTP features, SCTP services, SCTP flow control and error control; TCP variants - TCP Tahoe, TCP Reno, TCP New Reno, TCP Vegas, and TCP SACK.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</w:p>
    <w:p w:rsidR="00FF432D" w:rsidRDefault="00FF432D" w:rsidP="00FF432D">
      <w:pPr>
        <w:pStyle w:val="Heading2"/>
      </w:pPr>
      <w:r>
        <w:t>Internet Applications: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 xml:space="preserve"> Voice Over IP (VoIP), Video on Demand (VoD), IPTV, and other multimedia and real time applications.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</w:p>
    <w:p w:rsidR="00FF432D" w:rsidRDefault="00A30F3A" w:rsidP="00FF432D">
      <w:pPr>
        <w:pStyle w:val="Heading2"/>
      </w:pPr>
      <w:r w:rsidRPr="00CD2CED">
        <w:t>Quality of Service (QoS):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>QoS definition and its parameters, queue management and fair scheduling, integrated service, differentiated service, CBQ and RSVP.</w:t>
      </w:r>
    </w:p>
    <w:p w:rsidR="007971F0" w:rsidRDefault="00A30F3A" w:rsidP="007971F0">
      <w:pPr>
        <w:pStyle w:val="Heading2"/>
      </w:pPr>
      <w:bookmarkStart w:id="0" w:name="_GoBack"/>
      <w:bookmarkEnd w:id="0"/>
      <w:r w:rsidRPr="00CD2CED">
        <w:t xml:space="preserve">Network Security: 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>Basic security mechanisms, Encryption and Decryption, Standard encryption algorithms – RSA, MD5, Diffie-Hellman algorithm and IPSec.</w:t>
      </w:r>
    </w:p>
    <w:p w:rsidR="00A30F3A" w:rsidRPr="00CD2CED" w:rsidRDefault="00A30F3A" w:rsidP="00A30F3A">
      <w:pPr>
        <w:tabs>
          <w:tab w:val="left" w:pos="1080"/>
          <w:tab w:val="left" w:pos="4230"/>
          <w:tab w:val="left" w:pos="5400"/>
        </w:tabs>
        <w:rPr>
          <w:rFonts w:ascii="Times New Roman" w:hAnsi="Times New Roman"/>
          <w:sz w:val="18"/>
          <w:szCs w:val="20"/>
        </w:rPr>
      </w:pPr>
    </w:p>
    <w:p w:rsidR="00A30F3A" w:rsidRPr="00CD2CED" w:rsidRDefault="00A30F3A" w:rsidP="00FF432D">
      <w:pPr>
        <w:pStyle w:val="Heading1"/>
      </w:pPr>
      <w:r w:rsidRPr="00CD2CED">
        <w:t>Recommended Texts:</w:t>
      </w:r>
    </w:p>
    <w:p w:rsidR="00A30F3A" w:rsidRPr="00CD2CED" w:rsidRDefault="00A30F3A" w:rsidP="00A30F3A">
      <w:pPr>
        <w:tabs>
          <w:tab w:val="left" w:pos="360"/>
          <w:tab w:val="left" w:pos="1080"/>
          <w:tab w:val="left" w:pos="4230"/>
          <w:tab w:val="left" w:pos="5400"/>
        </w:tabs>
        <w:ind w:left="360" w:hanging="360"/>
        <w:rPr>
          <w:rFonts w:ascii="Times New Roman" w:hAnsi="Times New Roman"/>
          <w:sz w:val="18"/>
          <w:szCs w:val="20"/>
        </w:rPr>
      </w:pPr>
      <w:r w:rsidRPr="00CD2CED">
        <w:rPr>
          <w:rFonts w:ascii="Times New Roman" w:hAnsi="Times New Roman"/>
          <w:sz w:val="18"/>
          <w:szCs w:val="20"/>
        </w:rPr>
        <w:t>1.</w:t>
      </w:r>
      <w:r w:rsidR="00FF432D">
        <w:rPr>
          <w:rFonts w:ascii="Times New Roman" w:hAnsi="Times New Roman"/>
          <w:sz w:val="18"/>
          <w:szCs w:val="20"/>
        </w:rPr>
        <w:tab/>
      </w:r>
      <w:r w:rsidR="00FF432D" w:rsidRPr="00CD2CED">
        <w:rPr>
          <w:rFonts w:ascii="Times New Roman" w:hAnsi="Times New Roman"/>
          <w:sz w:val="18"/>
          <w:szCs w:val="20"/>
        </w:rPr>
        <w:t xml:space="preserve"> </w:t>
      </w:r>
      <w:r w:rsidRPr="00CD2CED">
        <w:rPr>
          <w:rFonts w:ascii="Times New Roman" w:hAnsi="Times New Roman"/>
          <w:sz w:val="18"/>
          <w:szCs w:val="20"/>
        </w:rPr>
        <w:t>TCP/IP Protocol Suite, Behrouz A Forouzan</w:t>
      </w:r>
    </w:p>
    <w:p w:rsidR="00FF432D" w:rsidRDefault="00FF432D" w:rsidP="00FF432D">
      <w:pPr>
        <w:tabs>
          <w:tab w:val="left" w:pos="360"/>
          <w:tab w:val="left" w:pos="1080"/>
          <w:tab w:val="left" w:pos="4230"/>
          <w:tab w:val="left" w:pos="5400"/>
        </w:tabs>
        <w:ind w:left="360" w:hanging="36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2.</w:t>
      </w:r>
      <w:r>
        <w:rPr>
          <w:rFonts w:ascii="Times New Roman" w:hAnsi="Times New Roman"/>
          <w:sz w:val="18"/>
          <w:szCs w:val="20"/>
        </w:rPr>
        <w:tab/>
      </w:r>
      <w:r w:rsidR="00A30F3A" w:rsidRPr="00CD2CED">
        <w:rPr>
          <w:rFonts w:ascii="Times New Roman" w:hAnsi="Times New Roman"/>
          <w:sz w:val="18"/>
          <w:szCs w:val="20"/>
        </w:rPr>
        <w:t>Computer Networking A Top-Down Approach Featuring the Internet, James F. Kurose, Keith W. Ross</w:t>
      </w:r>
    </w:p>
    <w:p w:rsidR="00A30F3A" w:rsidRPr="00FF432D" w:rsidRDefault="00FF432D" w:rsidP="00FF432D">
      <w:pPr>
        <w:tabs>
          <w:tab w:val="left" w:pos="360"/>
          <w:tab w:val="left" w:pos="1080"/>
          <w:tab w:val="left" w:pos="4230"/>
          <w:tab w:val="left" w:pos="5400"/>
        </w:tabs>
        <w:ind w:left="360" w:hanging="36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3.</w:t>
      </w:r>
      <w:r>
        <w:rPr>
          <w:rFonts w:ascii="Times New Roman" w:hAnsi="Times New Roman"/>
          <w:sz w:val="18"/>
          <w:szCs w:val="20"/>
        </w:rPr>
        <w:tab/>
      </w:r>
      <w:r w:rsidRPr="00FF432D">
        <w:rPr>
          <w:rFonts w:ascii="Times New Roman" w:hAnsi="Times New Roman"/>
          <w:sz w:val="18"/>
          <w:szCs w:val="20"/>
        </w:rPr>
        <w:t>Cryptography and Network Security: Behrouz A. Forouzan</w:t>
      </w:r>
    </w:p>
    <w:p w:rsidR="00DF0AB9" w:rsidRDefault="00DF0AB9"/>
    <w:sectPr w:rsidR="00DF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11"/>
    <w:rsid w:val="001A54C6"/>
    <w:rsid w:val="00543C11"/>
    <w:rsid w:val="007971F0"/>
    <w:rsid w:val="007E6851"/>
    <w:rsid w:val="00A30F3A"/>
    <w:rsid w:val="00A41460"/>
    <w:rsid w:val="00C5200C"/>
    <w:rsid w:val="00DF0AB9"/>
    <w:rsid w:val="00EC57E5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00D"/>
  <w15:chartTrackingRefBased/>
  <w15:docId w15:val="{7C887A82-5E77-4DB5-AE67-AC049536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0F3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F4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Al-Tariq</dc:creator>
  <cp:keywords/>
  <dc:description/>
  <cp:lastModifiedBy>Abdullah Al-Tariq</cp:lastModifiedBy>
  <cp:revision>11</cp:revision>
  <dcterms:created xsi:type="dcterms:W3CDTF">2017-01-17T03:50:00Z</dcterms:created>
  <dcterms:modified xsi:type="dcterms:W3CDTF">2017-01-17T04:03:00Z</dcterms:modified>
</cp:coreProperties>
</file>