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Confiabilidade:</w:t>
      </w:r>
      <w:r w:rsidDel="00000000" w:rsidR="00000000" w:rsidRPr="00000000">
        <w:rPr>
          <w:rtl w:val="0"/>
        </w:rPr>
        <w:t xml:space="preserve"> O sistema não deve permitir a ocorrência de erros de gravação. Para aumentar a confiabilidade do servidor de banco de dados, que terá funcionamento 24x7, serão usados array redundantes de discos, o nível utilizado será 5, paridade distribuída um único disco de paridade distribuído em vários discos.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Desempenho:</w:t>
      </w:r>
      <w:r w:rsidDel="00000000" w:rsidR="00000000" w:rsidRPr="00000000">
        <w:rPr>
          <w:rtl w:val="0"/>
        </w:rPr>
        <w:t xml:space="preserve"> Como o desempenho em grande parte está relacionado ao banco de dados, como dito acima será o nível 5 devido a seu melhor aproveitamento para leituras pequenas. Ao requisitar dados ao servidor de banco de dados a resposta deve ser recebida em no máximo 2 segundos.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Reusabilidade:</w:t>
      </w:r>
      <w:r w:rsidDel="00000000" w:rsidR="00000000" w:rsidRPr="00000000">
        <w:rPr>
          <w:rtl w:val="0"/>
        </w:rPr>
        <w:t xml:space="preserve"> Será usado um software de banco de dados, de modo que as funcionalidade referentes às armazenamento de informações serão tratados por esse banco, MySQL ou PostgreSQL.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 Por armazenar certas informações pessoais o acesso a elas será controlado a partir de contas de usuário em que cada uma tem certas ações que são ou não possíveis de realizar. Por exemplo, o administrador do sistema terá mais permissões de acesso do que os funcionários.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Interoperabilidade:</w:t>
      </w:r>
      <w:r w:rsidDel="00000000" w:rsidR="00000000" w:rsidRPr="00000000">
        <w:rPr>
          <w:rtl w:val="0"/>
        </w:rPr>
        <w:t xml:space="preserve"> O sistema em si não armazenará as informações passadas a ele mas sim as repassará para um servidor dedicado (banco de dados), onde os dados serão armazenados e retirados para processamento, de modo ao acesso ao banco de dados ser ditados pelas operações permitidas para cada conta de acordo com os requisitos de segurança.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Hardware e software alvo:</w:t>
      </w:r>
      <w:r w:rsidDel="00000000" w:rsidR="00000000" w:rsidRPr="00000000">
        <w:rPr>
          <w:rtl w:val="0"/>
        </w:rPr>
        <w:t xml:space="preserve"> O sistema será desenvolvido para rodar em sistemas que possuem a instalação da máquina virtual java, ou seja apresentam os requisitos mínimos para rodá-la.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Tipo de interface:</w:t>
      </w:r>
      <w:r w:rsidDel="00000000" w:rsidR="00000000" w:rsidRPr="00000000">
        <w:rPr>
          <w:rtl w:val="0"/>
        </w:rPr>
        <w:t xml:space="preserve"> O sistema rodará como um .jar na máquina que deverá ter conexão com o servidor de banco de dados.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