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0FEE8B49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6247382" w14:textId="3934D3BE">
      <w:pPr>
        <w:spacing w:line="36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DICTAMEN PAR</w:t>
      </w:r>
      <w:r>
        <w:rPr>
          <w:rFonts w:ascii="Times New Roman" w:hAnsi="Times New Roman" w:cs="Times New Roman"/>
          <w:b/>
          <w:bCs/>
          <w:sz w:val="23"/>
          <w:szCs w:val="23"/>
        </w:rPr>
        <w:t>A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L</w:t>
      </w:r>
      <w:r>
        <w:rPr>
          <w:rFonts w:ascii="Times New Roman" w:hAnsi="Times New Roman" w:cs="Times New Roman"/>
          <w:b/>
          <w:bCs/>
          <w:sz w:val="23"/>
          <w:szCs w:val="23"/>
        </w:rPr>
        <w:t>A SOLICITUD DE MODIFICACIÓN CONTRACTUAL</w:t>
      </w:r>
    </w:p>
    <w:p w14:paraId="3F6FF388" w14:textId="7B714F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50B09B3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37EB014B" w14:textId="2126C23A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a designación de la Administradora de Contrato correspondiente a la Licitación </w:t>
      </w:r>
      <w:r>
        <w:rPr>
          <w:rFonts w:ascii="Times New Roman" w:eastAsia="Times New Roman" w:hAnsi="Times New Roman" w:cs="Times New Roman"/>
          <w:sz w:val="24"/>
          <w:lang w:val="es-ES"/>
        </w:rPr>
        <w:t>Pública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Nacional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N.º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[N</w:t>
      </w:r>
      <w:r>
        <w:rPr>
          <w:rFonts w:ascii="Times New Roman" w:eastAsia="Times New Roman" w:hAnsi="Times New Roman" w:cs="Times New Roman"/>
          <w:sz w:val="24"/>
          <w:lang w:val="es-ES"/>
        </w:rPr>
        <w:t>.</w:t>
      </w:r>
      <w:r>
        <w:rPr>
          <w:rFonts w:ascii="Times New Roman" w:eastAsia="Times New Roman" w:hAnsi="Times New Roman" w:cs="Times New Roman"/>
          <w:sz w:val="24"/>
          <w:lang w:val="es-ES"/>
        </w:rPr>
        <w:t>º] “[O</w:t>
      </w:r>
      <w:r>
        <w:rPr>
          <w:rFonts w:ascii="Times New Roman" w:eastAsia="Times New Roman" w:hAnsi="Times New Roman" w:cs="Times New Roman"/>
          <w:sz w:val="24"/>
          <w:szCs w:val="24"/>
        </w:rPr>
        <w:t>BJETO]” ID [N.º]</w:t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61292E54" w14:textId="3659CE2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5780CDBF" w14:textId="616537EB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0D42114" w14:textId="2B97A66F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Que el presente dictamen técnico se emite en el marco del contrato </w:t>
      </w:r>
      <w:r>
        <w:rPr>
          <w:rFonts w:ascii="Times New Roman" w:eastAsia="Times New Roman" w:hAnsi="Times New Roman" w:cs="Times New Roman"/>
          <w:sz w:val="24"/>
          <w:lang w:val="es-ES"/>
        </w:rPr>
        <w:t>[N.º</w:t>
      </w:r>
      <w:r>
        <w:rPr>
          <w:rFonts w:ascii="Times New Roman" w:eastAsia="Times New Roman" w:hAnsi="Times New Roman" w:cs="Times New Roman"/>
          <w:sz w:val="24"/>
          <w:lang w:val="es-ES"/>
        </w:rPr>
        <w:t>],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suscr</w:t>
      </w:r>
      <w:r>
        <w:rPr>
          <w:rFonts w:ascii="Times New Roman" w:hAnsi="Times New Roman" w:cs="Times New Roman"/>
          <w:sz w:val="24"/>
          <w:szCs w:val="24"/>
        </w:rPr>
        <w:t>ito con [CONT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ATISTA] en fecha [F</w:t>
      </w:r>
      <w:r>
        <w:rPr>
          <w:rFonts w:ascii="Times New Roman" w:hAnsi="Times New Roman" w:cs="Times New Roman"/>
          <w:sz w:val="24"/>
          <w:szCs w:val="24"/>
        </w:rPr>
        <w:t xml:space="preserve">ECHA]. La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stió</w:t>
      </w:r>
      <w:r>
        <w:rPr>
          <w:rFonts w:ascii="Times New Roman" w:hAnsi="Times New Roman" w:cs="Times New Roman"/>
          <w:sz w:val="24"/>
          <w:szCs w:val="24"/>
        </w:rPr>
        <w:t>n cont</w:t>
      </w:r>
      <w:r>
        <w:rPr>
          <w:rFonts w:ascii="Times New Roman" w:hAnsi="Times New Roman" w:cs="Times New Roman"/>
          <w:sz w:val="24"/>
          <w:szCs w:val="24"/>
        </w:rPr>
        <w:t>rac</w:t>
      </w:r>
      <w:r>
        <w:rPr>
          <w:rFonts w:ascii="Times New Roman" w:hAnsi="Times New Roman" w:cs="Times New Roman"/>
          <w:sz w:val="24"/>
          <w:szCs w:val="24"/>
        </w:rPr>
        <w:t xml:space="preserve">tual req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ere la suscripción de una adenda, tomando en cuenta la [RESOLUCIÓN], que formalice dic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designación, en cumplimiento de las funciones establecidas en el Art. 103 del Decreto N° 2264/2024 y en línea con la normativa vigente en contrataciones públicas.</w:t>
      </w:r>
    </w:p>
    <w:p w14:paraId="6140C58E" w14:textId="329EB2BE">
      <w:pPr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Fundamento técnico de la solicitud de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modificación contractual</w:t>
      </w:r>
    </w:p>
    <w:p w14:paraId="207B9B8C" w14:textId="55CD2E95">
      <w:pPr>
        <w:pStyle w:val="Textoindependiente"/>
        <w:spacing w:line="360" w:lineRule="auto"/>
        <w:jc w:val="both"/>
        <w:rPr>
          <w:b w:val="0"/>
          <w:bCs/>
          <w:sz w:val="24"/>
          <w:szCs w:val="24"/>
          <w:u w:val="single"/>
          <w:lang w:val="es-PY"/>
        </w:rPr>
      </w:pPr>
      <w:r>
        <w:rPr>
          <w:b w:val="0"/>
          <w:bCs/>
          <w:sz w:val="24"/>
          <w:szCs w:val="24"/>
          <w:lang w:val="es-ES"/>
        </w:rPr>
        <w:t>En virtud de que la actual administradora de contrato, la [PERSONA],</w:t>
      </w:r>
      <w:r>
        <w:rPr>
          <w:b w:val="0"/>
          <w:bCs/>
          <w:sz w:val="24"/>
          <w:szCs w:val="24"/>
          <w:lang w:val="es-ES"/>
        </w:rPr>
        <w:t xml:space="preserve"> h</w:t>
      </w:r>
      <w:r>
        <w:rPr>
          <w:b w:val="0"/>
          <w:bCs/>
          <w:sz w:val="24"/>
          <w:szCs w:val="24"/>
          <w:lang w:val="es-ES"/>
        </w:rPr>
        <w:t>ace uso de licencia por maternidad establecido por ley, se solicita la suscripción del convenio modificatorio que establece la designación de la [PERSONA] como administradora de contratos.</w:t>
      </w:r>
      <w:r>
        <w:rPr>
          <w:b w:val="0"/>
          <w:bCs/>
          <w:sz w:val="24"/>
          <w:szCs w:val="24"/>
          <w:lang w:val="es-ES"/>
        </w:rPr>
        <w:t/>
      </w:r>
    </w:p>
    <w:p w14:paraId="0210E034" w14:textId="1B97AF66">
      <w:pPr>
        <w:pStyle w:val="Ttulo2"/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018D0B25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espondiendo así a la necesidad de asegurar la continuidad y adecuado seguimiento de la ejecución contractual vinculadas a las funciones establecidas en el Art. 103 del Decreto N° 2264 por el cual se reglamenta la ley N° 7021 del 9 de diciembre de 2022, “De Suministro y Contrataciones Públicas”.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6B7E4" w14:textId="7FF0E189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</w:t>
      </w:r>
    </w:p>
    <w:p w14:paraId="5709433F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</w:p>
    <w:p w14:paraId="29B4CE4E" w14:textId="1CEBA105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4"/>
          <w:szCs w:val="14"/>
          <w:lang w:val="es-ES"/>
        </w:rPr>
      </w:pPr>
      <w:r>
        <w:rPr>
          <w:rFonts w:ascii="Times New Roman" w:hAnsi="Times New Roman" w:cs="Times New Roman"/>
          <w:sz w:val="6"/>
          <w:szCs w:val="6"/>
        </w:rPr>
        <w:t xml:space="preserve">  __________________________________________________</w:t>
      </w:r>
      <w:r>
        <w:rPr>
          <w:rFonts w:ascii="Times New Roman" w:hAnsi="Times New Roman" w:cs="Times New Roman"/>
          <w:sz w:val="14"/>
          <w:szCs w:val="14"/>
        </w:rPr>
        <w:t>__</w:t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</w:p>
    <w:p w14:paraId="185B4547" w14:textId="57232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5894CBF8" w14:textId="79BF3417">
      <w:pPr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Administradora de Contratos</w:t>
      </w:r>
    </w:p>
    <w:sectPr>
      <w:headerReference w:type="default" r:id="rId6"/>
      <w:footerReference w:type="default" r:id="rId7"/>
      <w:pgSz w:w="12240" w:h="18720" w:code="4632"/>
      <w:pgMar w:top="2358" w:right="1701" w:bottom="1418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4CE" w14:textId="77777777">
      <w:r>
        <w:separator/>
      </w:r>
    </w:p>
  </w:endnote>
  <w:endnote w:type="continuationSeparator" w:id="0">
    <w:p w14:paraId="5E5029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17A1" w14:textId="77777777">
      <w:r>
        <w:separator/>
      </w:r>
    </w:p>
  </w:footnote>
  <w:footnote w:type="continuationSeparator" w:id="0">
    <w:p w14:paraId="41BD14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10736B"/>
    <w:rsid w:val="00134C2B"/>
    <w:rsid w:val="00184E19"/>
    <w:rsid w:val="001F6D96"/>
    <w:rsid w:val="00211C17"/>
    <w:rsid w:val="00275DA4"/>
    <w:rsid w:val="00283567"/>
    <w:rsid w:val="002C2376"/>
    <w:rsid w:val="002E7B98"/>
    <w:rsid w:val="00316948"/>
    <w:rsid w:val="00370E42"/>
    <w:rsid w:val="003C0745"/>
    <w:rsid w:val="003D7569"/>
    <w:rsid w:val="00430D60"/>
    <w:rsid w:val="00495738"/>
    <w:rsid w:val="004C586A"/>
    <w:rsid w:val="004E1587"/>
    <w:rsid w:val="00530E19"/>
    <w:rsid w:val="00587216"/>
    <w:rsid w:val="005A44A4"/>
    <w:rsid w:val="005D17FB"/>
    <w:rsid w:val="005D7F7D"/>
    <w:rsid w:val="005F739F"/>
    <w:rsid w:val="00600E27"/>
    <w:rsid w:val="006023BB"/>
    <w:rsid w:val="00640C68"/>
    <w:rsid w:val="0065692D"/>
    <w:rsid w:val="00684225"/>
    <w:rsid w:val="006912C7"/>
    <w:rsid w:val="00731FA8"/>
    <w:rsid w:val="00776ABF"/>
    <w:rsid w:val="007947E6"/>
    <w:rsid w:val="007D2633"/>
    <w:rsid w:val="008060D6"/>
    <w:rsid w:val="008D2FA7"/>
    <w:rsid w:val="008E77C8"/>
    <w:rsid w:val="008F35CE"/>
    <w:rsid w:val="00921F84"/>
    <w:rsid w:val="009447C9"/>
    <w:rsid w:val="009526BE"/>
    <w:rsid w:val="009B7771"/>
    <w:rsid w:val="009E069D"/>
    <w:rsid w:val="00A24DB1"/>
    <w:rsid w:val="00A42E81"/>
    <w:rsid w:val="00A553C6"/>
    <w:rsid w:val="00B2060E"/>
    <w:rsid w:val="00BD2CCB"/>
    <w:rsid w:val="00C33D18"/>
    <w:rsid w:val="00CA4889"/>
    <w:rsid w:val="00D71BD1"/>
    <w:rsid w:val="00D82E98"/>
    <w:rsid w:val="00DC1549"/>
    <w:rsid w:val="00DD3499"/>
    <w:rsid w:val="00DF7327"/>
    <w:rsid w:val="00E06487"/>
    <w:rsid w:val="00E65479"/>
    <w:rsid w:val="00EE1F3B"/>
    <w:rsid w:val="00F31BA1"/>
    <w:rsid w:val="00F86DC3"/>
    <w:rsid w:val="00F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2026-09-23T13:28:00Z</cp:lastPrinted>
  <dcterms:created xsi:type="dcterms:W3CDTF">2026-09-23T13:43:00Z</dcterms:created>
  <dcterms:modified xsi:type="dcterms:W3CDTF">2026-09-23T13:51:00Z</dcterms:modified>
</cp:coreProperties>
</file>