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20A3" w:rsidP="0486D8B0" w:rsidRDefault="00856A87" w14:paraId="70AE623E" w14:textId="2E5BDF87">
      <w:pPr>
        <w:pStyle w:val="Ttulo"/>
      </w:pPr>
      <w:r>
        <w:rPr>
          <w:rFonts w:asciiTheme="minorHAnsi" w:hAnsiTheme="minorHAnsi" w:eastAsiaTheme="minorEastAsia" w:cstheme="minorBidi"/>
          <w:caps w:val="0"/>
          <w:color w:val="1F2328"/>
          <w:szCs w:val="40"/>
        </w:rPr>
        <w:t xml:space="preserve"> </w:t>
      </w:r>
      <w:r w:rsidRPr="53C23829" w:rsidR="5EC295FE">
        <w:rPr>
          <w:rFonts w:asciiTheme="minorHAnsi" w:hAnsiTheme="minorHAnsi" w:eastAsiaTheme="minorEastAsia" w:cstheme="minorBidi"/>
          <w:caps w:val="0"/>
          <w:color w:val="1F2328"/>
          <w:szCs w:val="40"/>
        </w:rPr>
        <w:t>Acompanhamento dos Resultados de Exportação e Importação com Foco no Comparativo entre Estados da Federação e de Municípios no Estado de SP</w:t>
      </w:r>
      <w:r w:rsidRPr="53C23829" w:rsidR="5EC295FE">
        <w:t xml:space="preserve"> </w:t>
      </w:r>
    </w:p>
    <w:p w:rsidR="3819F552" w:rsidP="53C23829" w:rsidRDefault="3819F552" w14:paraId="0027F1E3" w14:textId="6BCA23FD">
      <w:pPr>
        <w:ind w:left="0" w:firstLine="0"/>
        <w:jc w:val="left"/>
      </w:pPr>
      <w:r w:rsidRPr="53C23829">
        <w:rPr>
          <w:rFonts w:asciiTheme="minorHAnsi" w:hAnsiTheme="minorHAnsi" w:eastAsiaTheme="minorEastAsia" w:cstheme="minorBidi"/>
          <w:color w:val="000000" w:themeColor="text1"/>
        </w:rPr>
        <w:t xml:space="preserve">   </w:t>
      </w:r>
    </w:p>
    <w:p w:rsidR="4AD41000" w:rsidP="53C23829" w:rsidRDefault="4AD41000" w14:paraId="1691151E" w14:textId="163D4BFC">
      <w:pPr>
        <w:ind w:left="0" w:firstLine="0"/>
        <w:jc w:val="left"/>
      </w:pPr>
      <w:r w:rsidRPr="53C23829">
        <w:rPr>
          <w:rFonts w:asciiTheme="minorHAnsi" w:hAnsiTheme="minorHAnsi" w:eastAsiaTheme="minorEastAsia" w:cstheme="minorBidi"/>
          <w:color w:val="000000" w:themeColor="text1"/>
        </w:rPr>
        <w:t xml:space="preserve">     </w:t>
      </w:r>
      <w:r>
        <w:t xml:space="preserve">Alisson Paulo Andrade </w:t>
      </w:r>
    </w:p>
    <w:p w:rsidR="00831A72" w:rsidP="00703522" w:rsidRDefault="5C976203" w14:paraId="3304A736" w14:textId="128554B7">
      <w:pPr>
        <w:ind w:firstLine="0"/>
      </w:pPr>
      <w:r>
        <w:t>Caio César Santos Galioti Silva</w:t>
      </w:r>
      <w:r w:rsidR="00831A72">
        <w:t xml:space="preserve"> </w:t>
      </w:r>
    </w:p>
    <w:p w:rsidR="00831A72" w:rsidP="00703522" w:rsidRDefault="7AF56FD9" w14:paraId="20AC1882" w14:textId="2941230F">
      <w:pPr>
        <w:ind w:firstLine="0"/>
      </w:pPr>
      <w:r>
        <w:t>Marcelo Ryuji Osako</w:t>
      </w:r>
      <w:r w:rsidR="00831A72">
        <w:t xml:space="preserve"> </w:t>
      </w:r>
    </w:p>
    <w:p w:rsidR="00831A72" w:rsidP="00703522" w:rsidRDefault="56E7083B" w14:paraId="7FB9D224" w14:textId="52DBB60B">
      <w:pPr>
        <w:ind w:firstLine="0"/>
      </w:pPr>
      <w:r>
        <w:t>Raquel Araújo Lima</w:t>
      </w:r>
      <w:r w:rsidR="00831A72">
        <w:t xml:space="preserve"> </w:t>
      </w:r>
    </w:p>
    <w:p w:rsidR="0032342D" w:rsidP="53C23829" w:rsidRDefault="3676B4C4" w14:paraId="33993ED5" w14:textId="55518132">
      <w:pPr>
        <w:ind w:firstLine="0"/>
      </w:pPr>
      <w:r>
        <w:t>Thiago Fernandes Moreira</w:t>
      </w:r>
      <w:r w:rsidR="0032342D">
        <w:t xml:space="preserve"> </w:t>
      </w:r>
    </w:p>
    <w:p w:rsidR="0032342D" w:rsidP="53C23829" w:rsidRDefault="5A5E064D" w14:paraId="3C7499F3" w14:textId="2065F15D">
      <w:pPr>
        <w:ind w:firstLine="0"/>
      </w:pPr>
      <w:r>
        <w:t>Vinícius Alessandro Moreira</w:t>
      </w:r>
      <w:r w:rsidR="0032342D">
        <w:t xml:space="preserve"> </w:t>
      </w:r>
    </w:p>
    <w:p w:rsidR="53C23829" w:rsidP="53C23829" w:rsidRDefault="53C23829" w14:paraId="39020A02" w14:textId="33578C43">
      <w:pPr>
        <w:ind w:left="0" w:firstLine="0"/>
      </w:pPr>
    </w:p>
    <w:p w:rsidR="00831A72" w:rsidP="0486D8B0" w:rsidRDefault="0032342D" w14:paraId="62AFA9A4" w14:textId="016A0757">
      <w:pPr>
        <w:spacing w:after="0" w:line="259" w:lineRule="auto"/>
        <w:ind w:firstLine="0"/>
        <w:rPr>
          <w:rFonts w:eastAsia="Calibri" w:cs="Calibri"/>
        </w:rPr>
      </w:pPr>
      <w:r>
        <w:t>Professor M2:</w:t>
      </w:r>
      <w:r w:rsidR="30602679">
        <w:t xml:space="preserve"> </w:t>
      </w:r>
      <w:r w:rsidRPr="53C23829" w:rsidR="30602679">
        <w:rPr>
          <w:rFonts w:eastAsia="Calibri" w:cs="Calibri"/>
          <w:color w:val="000000" w:themeColor="text1"/>
        </w:rPr>
        <w:t>Carlos Bastos</w:t>
      </w:r>
    </w:p>
    <w:p w:rsidRPr="00831A72" w:rsidR="0032342D" w:rsidP="0486D8B0" w:rsidRDefault="0032342D" w14:paraId="2279FCA7" w14:textId="5786FFEC">
      <w:pPr>
        <w:ind w:firstLine="0"/>
        <w:rPr>
          <w:rFonts w:eastAsia="Calibri" w:cs="Calibri"/>
        </w:rPr>
      </w:pPr>
      <w:r>
        <w:t>Professor P2:</w:t>
      </w:r>
      <w:r w:rsidR="399C73DE">
        <w:t xml:space="preserve"> </w:t>
      </w:r>
      <w:r w:rsidRPr="0486D8B0" w:rsidR="399C73DE">
        <w:rPr>
          <w:rFonts w:eastAsia="Calibri" w:cs="Calibri"/>
          <w:color w:val="000000" w:themeColor="text1"/>
        </w:rPr>
        <w:t>Marcus Nascimento</w:t>
      </w:r>
    </w:p>
    <w:p w:rsidR="00831A72" w:rsidP="00703522" w:rsidRDefault="00831A72" w14:paraId="41C766EC" w14:textId="77777777">
      <w:pPr>
        <w:autoSpaceDE w:val="0"/>
        <w:autoSpaceDN w:val="0"/>
        <w:adjustRightInd w:val="0"/>
        <w:spacing w:line="360" w:lineRule="auto"/>
        <w:ind w:left="0" w:firstLine="0"/>
      </w:pPr>
    </w:p>
    <w:p w:rsidR="3AF14E07" w:rsidP="3AF14E07" w:rsidRDefault="3AF14E07" w14:paraId="06F6E72E" w14:textId="570742FD">
      <w:pPr>
        <w:spacing w:line="360" w:lineRule="auto"/>
        <w:ind w:left="0" w:firstLine="0"/>
      </w:pPr>
    </w:p>
    <w:p w:rsidR="3AF14E07" w:rsidP="3AF14E07" w:rsidRDefault="3AF14E07" w14:paraId="608297D7" w14:textId="2B8D1EF1">
      <w:pPr>
        <w:spacing w:line="360" w:lineRule="auto"/>
        <w:ind w:left="0" w:firstLine="0"/>
      </w:pPr>
    </w:p>
    <w:p w:rsidR="3AF14E07" w:rsidP="3AF14E07" w:rsidRDefault="3AF14E07" w14:paraId="6A440B27" w14:textId="182952B3">
      <w:pPr>
        <w:spacing w:line="360" w:lineRule="auto"/>
        <w:ind w:left="0" w:firstLine="0"/>
      </w:pPr>
    </w:p>
    <w:p w:rsidR="3AF14E07" w:rsidP="3AF14E07" w:rsidRDefault="3AF14E07" w14:paraId="02C549A1" w14:textId="21315945">
      <w:pPr>
        <w:spacing w:line="360" w:lineRule="auto"/>
        <w:ind w:left="0" w:firstLine="0"/>
      </w:pPr>
    </w:p>
    <w:p w:rsidR="3AF14E07" w:rsidP="3AF14E07" w:rsidRDefault="3AF14E07" w14:paraId="559D12C9" w14:textId="3E133A0F">
      <w:pPr>
        <w:spacing w:line="360" w:lineRule="auto"/>
        <w:ind w:left="0" w:firstLine="0"/>
      </w:pPr>
    </w:p>
    <w:p w:rsidR="3AF14E07" w:rsidP="3AF14E07" w:rsidRDefault="3AF14E07" w14:paraId="4FDB5C15" w14:textId="1B5CB063">
      <w:pPr>
        <w:spacing w:line="360" w:lineRule="auto"/>
        <w:ind w:left="0" w:firstLine="0"/>
      </w:pPr>
    </w:p>
    <w:p w:rsidR="3AF14E07" w:rsidP="3AF14E07" w:rsidRDefault="3AF14E07" w14:paraId="2A4E32E5" w14:textId="43B757F5">
      <w:pPr>
        <w:spacing w:line="360" w:lineRule="auto"/>
        <w:ind w:left="0" w:firstLine="0"/>
      </w:pPr>
    </w:p>
    <w:p w:rsidR="3AF14E07" w:rsidP="3AF14E07" w:rsidRDefault="3AF14E07" w14:paraId="6D2C8566" w14:textId="23D4EF74">
      <w:pPr>
        <w:spacing w:line="360" w:lineRule="auto"/>
        <w:ind w:left="0" w:firstLine="0"/>
      </w:pPr>
    </w:p>
    <w:p w:rsidR="3AF14E07" w:rsidP="3AF14E07" w:rsidRDefault="3AF14E07" w14:paraId="4343A564" w14:textId="095D847D">
      <w:pPr>
        <w:spacing w:line="360" w:lineRule="auto"/>
        <w:ind w:left="0" w:firstLine="0"/>
      </w:pPr>
    </w:p>
    <w:p w:rsidR="3AF14E07" w:rsidP="3AF14E07" w:rsidRDefault="3AF14E07" w14:paraId="10C0612D" w14:textId="4E40EED3">
      <w:pPr>
        <w:spacing w:line="360" w:lineRule="auto"/>
        <w:ind w:left="0" w:firstLine="0"/>
      </w:pPr>
    </w:p>
    <w:p w:rsidR="3AF14E07" w:rsidP="3AF14E07" w:rsidRDefault="3AF14E07" w14:paraId="2D03FD4A" w14:textId="235614B3">
      <w:pPr>
        <w:spacing w:line="360" w:lineRule="auto"/>
        <w:ind w:left="0" w:firstLine="0"/>
      </w:pPr>
    </w:p>
    <w:p w:rsidR="3AF14E07" w:rsidP="3AF14E07" w:rsidRDefault="3AF14E07" w14:paraId="1D649124" w14:textId="2A2F5CFF">
      <w:pPr>
        <w:spacing w:line="360" w:lineRule="auto"/>
        <w:ind w:left="0" w:firstLine="0"/>
      </w:pPr>
    </w:p>
    <w:p w:rsidR="3AF14E07" w:rsidP="3AF14E07" w:rsidRDefault="3AF14E07" w14:paraId="6BA64D78" w14:textId="23F882A6">
      <w:pPr>
        <w:spacing w:line="360" w:lineRule="auto"/>
        <w:ind w:left="0" w:firstLine="0"/>
      </w:pPr>
    </w:p>
    <w:p w:rsidR="00703522" w:rsidP="00703522" w:rsidRDefault="00703522" w14:paraId="1AD38D4E" w14:textId="156F90D5">
      <w:pPr>
        <w:autoSpaceDE w:val="0"/>
        <w:autoSpaceDN w:val="0"/>
        <w:adjustRightInd w:val="0"/>
        <w:spacing w:line="360" w:lineRule="auto"/>
        <w:ind w:firstLine="0"/>
      </w:pPr>
      <w:r w:rsidR="00703522">
        <w:rPr/>
        <w:t>Resumo do projeto:</w:t>
      </w:r>
    </w:p>
    <w:p w:rsidR="034BB945" w:rsidP="3AF14E07" w:rsidRDefault="034BB945" w14:paraId="0F6735C8" w14:textId="6ED1CA61">
      <w:pPr>
        <w:pStyle w:val="Normal"/>
        <w:spacing w:before="240" w:beforeAutospacing="off" w:after="240" w:afterAutospacing="off"/>
        <w:ind w:firstLine="0"/>
      </w:pPr>
      <w:r w:rsidRPr="3AF14E07" w:rsidR="034BB945">
        <w:rPr>
          <w:rFonts w:ascii="Calibri" w:hAnsi="Calibri" w:eastAsia="Calibri" w:cs="Calibri"/>
          <w:noProof w:val="0"/>
          <w:sz w:val="21"/>
          <w:szCs w:val="21"/>
          <w:lang w:val="pt-BR"/>
        </w:rPr>
        <w:t xml:space="preserve">O projeto </w:t>
      </w:r>
      <w:r w:rsidRPr="3AF14E07" w:rsidR="034BB945">
        <w:rPr>
          <w:rFonts w:ascii="Calibri" w:hAnsi="Calibri" w:eastAsia="" w:cs="" w:asciiTheme="minorAscii" w:hAnsiTheme="minorAscii" w:eastAsiaTheme="minorEastAsia" w:cstheme="minorBidi"/>
          <w:caps w:val="0"/>
          <w:smallCaps w:val="0"/>
          <w:color w:val="1F2328"/>
          <w:sz w:val="21"/>
          <w:szCs w:val="21"/>
        </w:rPr>
        <w:t>Acompanhamento dos Resultados de Exportação e Importação com Foco no Comparativo entre Estados da Federação e de Municípios no Estado de S</w:t>
      </w:r>
      <w:r w:rsidRPr="3AF14E07" w:rsidR="7C4B2655">
        <w:rPr>
          <w:rFonts w:ascii="Calibri" w:hAnsi="Calibri" w:eastAsia="" w:cs="" w:asciiTheme="minorAscii" w:hAnsiTheme="minorAscii" w:eastAsiaTheme="minorEastAsia" w:cstheme="minorBidi"/>
          <w:caps w:val="0"/>
          <w:smallCaps w:val="0"/>
          <w:color w:val="1F2328"/>
          <w:sz w:val="21"/>
          <w:szCs w:val="21"/>
        </w:rPr>
        <w:t xml:space="preserve">ão </w:t>
      </w:r>
      <w:r w:rsidRPr="3AF14E07" w:rsidR="034BB945">
        <w:rPr>
          <w:rFonts w:ascii="Calibri" w:hAnsi="Calibri" w:eastAsia="" w:cs="" w:asciiTheme="minorAscii" w:hAnsiTheme="minorAscii" w:eastAsiaTheme="minorEastAsia" w:cstheme="minorBidi"/>
          <w:caps w:val="0"/>
          <w:smallCaps w:val="0"/>
          <w:color w:val="1F2328"/>
          <w:sz w:val="21"/>
          <w:szCs w:val="21"/>
        </w:rPr>
        <w:t>P</w:t>
      </w:r>
      <w:r w:rsidRPr="3AF14E07" w:rsidR="4D3C800B">
        <w:rPr>
          <w:rFonts w:ascii="Calibri" w:hAnsi="Calibri" w:eastAsia="" w:cs="" w:asciiTheme="minorAscii" w:hAnsiTheme="minorAscii" w:eastAsiaTheme="minorEastAsia" w:cstheme="minorBidi"/>
          <w:caps w:val="0"/>
          <w:smallCaps w:val="0"/>
          <w:color w:val="1F2328"/>
          <w:sz w:val="21"/>
          <w:szCs w:val="21"/>
        </w:rPr>
        <w:t>aulo,</w:t>
      </w:r>
      <w:r w:rsidRPr="3AF14E07" w:rsidR="034BB945">
        <w:rPr>
          <w:rFonts w:ascii="Calibri" w:hAnsi="Calibri" w:eastAsia="Calibri" w:cs="Calibri"/>
          <w:noProof w:val="0"/>
          <w:sz w:val="21"/>
          <w:szCs w:val="21"/>
          <w:lang w:val="pt-BR"/>
        </w:rPr>
        <w:t xml:space="preserve"> desenvolve uma plataforma de Business </w:t>
      </w:r>
      <w:r w:rsidRPr="3AF14E07" w:rsidR="034BB945">
        <w:rPr>
          <w:rFonts w:ascii="Calibri" w:hAnsi="Calibri" w:eastAsia="Calibri" w:cs="Calibri"/>
          <w:noProof w:val="0"/>
          <w:sz w:val="21"/>
          <w:szCs w:val="21"/>
          <w:lang w:val="pt-BR"/>
        </w:rPr>
        <w:t>Intelligence</w:t>
      </w:r>
      <w:r w:rsidRPr="3AF14E07" w:rsidR="034BB945">
        <w:rPr>
          <w:rFonts w:ascii="Calibri" w:hAnsi="Calibri" w:eastAsia="Calibri" w:cs="Calibri"/>
          <w:noProof w:val="0"/>
          <w:sz w:val="21"/>
          <w:szCs w:val="21"/>
          <w:lang w:val="pt-BR"/>
        </w:rPr>
        <w:t xml:space="preserve"> para analisar o comércio exterior brasileiro, com ênfase nos municípios paulistas, utilizando dados oficiais do </w:t>
      </w:r>
      <w:r w:rsidRPr="3AF14E07" w:rsidR="034BB945">
        <w:rPr>
          <w:rFonts w:ascii="Calibri" w:hAnsi="Calibri" w:eastAsia="Calibri" w:cs="Calibri"/>
          <w:noProof w:val="0"/>
          <w:sz w:val="21"/>
          <w:szCs w:val="21"/>
          <w:lang w:val="pt-BR"/>
        </w:rPr>
        <w:t>ComexStat</w:t>
      </w:r>
      <w:r w:rsidRPr="3AF14E07" w:rsidR="034BB945">
        <w:rPr>
          <w:rFonts w:ascii="Calibri" w:hAnsi="Calibri" w:eastAsia="Calibri" w:cs="Calibri"/>
          <w:noProof w:val="0"/>
          <w:sz w:val="21"/>
          <w:szCs w:val="21"/>
          <w:lang w:val="pt-BR"/>
        </w:rPr>
        <w:t xml:space="preserve"> para apoiar decisões estratégicas. Organiza e padroniza grandes volumes de informações, aplicando métodos quantitativos e análise visual por meio de gráficos, séries temporais, rankings e tabelas dinâmicas. Integra tecnologias como Power BI, Google Colab, Excel, GitHub e </w:t>
      </w:r>
      <w:r w:rsidRPr="3AF14E07" w:rsidR="034BB945">
        <w:rPr>
          <w:rFonts w:ascii="Calibri" w:hAnsi="Calibri" w:eastAsia="Calibri" w:cs="Calibri"/>
          <w:noProof w:val="0"/>
          <w:sz w:val="21"/>
          <w:szCs w:val="21"/>
          <w:lang w:val="pt-BR"/>
        </w:rPr>
        <w:t>Jira</w:t>
      </w:r>
      <w:r w:rsidRPr="3AF14E07" w:rsidR="034BB945">
        <w:rPr>
          <w:rFonts w:ascii="Calibri" w:hAnsi="Calibri" w:eastAsia="Calibri" w:cs="Calibri"/>
          <w:noProof w:val="0"/>
          <w:sz w:val="21"/>
          <w:szCs w:val="21"/>
          <w:lang w:val="pt-BR"/>
        </w:rPr>
        <w:t xml:space="preserve"> para garantir precisão, rastreabilidade e eficiência no tratamento dos dados. Os resultados permitem identificar tendências, mercados emergentes, padrões logísticos e variações na balança comercial, além de aprimorar competências em análise de dados e gestão de projetos. Conclui que a plataforma contribui para transformar dados brutos em </w:t>
      </w:r>
      <w:r w:rsidRPr="3AF14E07" w:rsidR="6146EC2A">
        <w:rPr>
          <w:rFonts w:ascii="Calibri" w:hAnsi="Calibri" w:eastAsia="Calibri" w:cs="Calibri"/>
          <w:noProof w:val="0"/>
          <w:sz w:val="21"/>
          <w:szCs w:val="21"/>
          <w:lang w:val="pt-BR"/>
        </w:rPr>
        <w:t>informações estratégicas</w:t>
      </w:r>
      <w:r w:rsidRPr="3AF14E07" w:rsidR="034BB945">
        <w:rPr>
          <w:rFonts w:ascii="Calibri" w:hAnsi="Calibri" w:eastAsia="Calibri" w:cs="Calibri"/>
          <w:noProof w:val="0"/>
          <w:sz w:val="21"/>
          <w:szCs w:val="21"/>
          <w:lang w:val="pt-BR"/>
        </w:rPr>
        <w:t>, fortalecendo a compreensão das dinâmicas econômicas regionais e ampliando a capacidade de tomada de decisão baseada em evidências.</w:t>
      </w:r>
    </w:p>
    <w:p w:rsidR="034BB945" w:rsidP="3AF14E07" w:rsidRDefault="034BB945" w14:paraId="1926CE6E" w14:textId="61E4C503">
      <w:pPr>
        <w:spacing w:before="240" w:beforeAutospacing="off" w:after="240" w:afterAutospacing="off"/>
        <w:ind w:firstLine="0"/>
      </w:pPr>
      <w:r w:rsidRPr="3AF14E07" w:rsidR="034BB945">
        <w:rPr>
          <w:rFonts w:ascii="Calibri" w:hAnsi="Calibri" w:eastAsia="Calibri" w:cs="Calibri"/>
          <w:b w:val="0"/>
          <w:bCs w:val="0"/>
          <w:noProof w:val="0"/>
          <w:sz w:val="21"/>
          <w:szCs w:val="21"/>
          <w:lang w:val="pt-BR"/>
        </w:rPr>
        <w:t xml:space="preserve">Palavras-chave: </w:t>
      </w:r>
      <w:r w:rsidRPr="3AF14E07" w:rsidR="22C0B1C8">
        <w:rPr>
          <w:rFonts w:ascii="Calibri" w:hAnsi="Calibri" w:eastAsia="Calibri" w:cs="Calibri"/>
          <w:b w:val="0"/>
          <w:bCs w:val="0"/>
          <w:noProof w:val="0"/>
          <w:sz w:val="21"/>
          <w:szCs w:val="21"/>
          <w:lang w:val="pt-BR"/>
        </w:rPr>
        <w:t>C</w:t>
      </w:r>
      <w:r w:rsidRPr="3AF14E07" w:rsidR="034BB945">
        <w:rPr>
          <w:rFonts w:ascii="Calibri" w:hAnsi="Calibri" w:eastAsia="Calibri" w:cs="Calibri"/>
          <w:b w:val="0"/>
          <w:bCs w:val="0"/>
          <w:noProof w:val="0"/>
          <w:sz w:val="21"/>
          <w:szCs w:val="21"/>
          <w:lang w:val="pt-BR"/>
        </w:rPr>
        <w:t xml:space="preserve">omércio exterior; Business </w:t>
      </w:r>
      <w:r w:rsidRPr="3AF14E07" w:rsidR="034BB945">
        <w:rPr>
          <w:rFonts w:ascii="Calibri" w:hAnsi="Calibri" w:eastAsia="Calibri" w:cs="Calibri"/>
          <w:b w:val="0"/>
          <w:bCs w:val="0"/>
          <w:noProof w:val="0"/>
          <w:sz w:val="21"/>
          <w:szCs w:val="21"/>
          <w:lang w:val="pt-BR"/>
        </w:rPr>
        <w:t>Intelligence</w:t>
      </w:r>
      <w:r w:rsidRPr="3AF14E07" w:rsidR="034BB945">
        <w:rPr>
          <w:rFonts w:ascii="Calibri" w:hAnsi="Calibri" w:eastAsia="Calibri" w:cs="Calibri"/>
          <w:b w:val="0"/>
          <w:bCs w:val="0"/>
          <w:noProof w:val="0"/>
          <w:sz w:val="21"/>
          <w:szCs w:val="21"/>
          <w:lang w:val="pt-BR"/>
        </w:rPr>
        <w:t xml:space="preserve">; </w:t>
      </w:r>
      <w:r w:rsidRPr="3AF14E07" w:rsidR="217046A3">
        <w:rPr>
          <w:rFonts w:ascii="Calibri" w:hAnsi="Calibri" w:eastAsia="Calibri" w:cs="Calibri"/>
          <w:b w:val="0"/>
          <w:bCs w:val="0"/>
          <w:noProof w:val="0"/>
          <w:sz w:val="21"/>
          <w:szCs w:val="21"/>
          <w:lang w:val="pt-BR"/>
        </w:rPr>
        <w:t>M</w:t>
      </w:r>
      <w:r w:rsidRPr="3AF14E07" w:rsidR="034BB945">
        <w:rPr>
          <w:rFonts w:ascii="Calibri" w:hAnsi="Calibri" w:eastAsia="Calibri" w:cs="Calibri"/>
          <w:b w:val="0"/>
          <w:bCs w:val="0"/>
          <w:noProof w:val="0"/>
          <w:sz w:val="21"/>
          <w:szCs w:val="21"/>
          <w:lang w:val="pt-BR"/>
        </w:rPr>
        <w:t>unicípios paulistas</w:t>
      </w:r>
    </w:p>
    <w:p w:rsidR="3AF14E07" w:rsidP="3AF14E07" w:rsidRDefault="3AF14E07" w14:paraId="623B7FAA" w14:textId="5369415A">
      <w:pPr>
        <w:spacing w:line="360" w:lineRule="auto"/>
        <w:ind w:firstLine="0"/>
        <w:rPr>
          <w:sz w:val="21"/>
          <w:szCs w:val="21"/>
        </w:rPr>
      </w:pPr>
    </w:p>
    <w:p w:rsidR="3AF14E07" w:rsidP="3AF14E07" w:rsidRDefault="3AF14E07" w14:paraId="4D2487C3" w14:textId="4492E578">
      <w:pPr>
        <w:spacing w:line="360" w:lineRule="auto"/>
        <w:ind w:firstLine="0"/>
        <w:rPr>
          <w:sz w:val="21"/>
          <w:szCs w:val="21"/>
        </w:rPr>
      </w:pPr>
    </w:p>
    <w:p w:rsidR="3AF14E07" w:rsidP="3AF14E07" w:rsidRDefault="3AF14E07" w14:paraId="6FD46DBD" w14:textId="7B46046A">
      <w:pPr>
        <w:spacing w:line="360" w:lineRule="auto"/>
        <w:ind w:firstLine="0"/>
        <w:rPr>
          <w:sz w:val="21"/>
          <w:szCs w:val="21"/>
        </w:rPr>
      </w:pPr>
    </w:p>
    <w:p w:rsidR="3AF14E07" w:rsidP="3AF14E07" w:rsidRDefault="3AF14E07" w14:paraId="0605787D" w14:textId="12BD2CAB">
      <w:pPr>
        <w:spacing w:line="360" w:lineRule="auto"/>
        <w:ind w:firstLine="0"/>
        <w:rPr>
          <w:sz w:val="21"/>
          <w:szCs w:val="21"/>
        </w:rPr>
      </w:pPr>
    </w:p>
    <w:p w:rsidR="3AF14E07" w:rsidP="3AF14E07" w:rsidRDefault="3AF14E07" w14:paraId="714D8A62" w14:textId="4B0569FA">
      <w:pPr>
        <w:spacing w:line="360" w:lineRule="auto"/>
        <w:ind w:firstLine="0"/>
        <w:rPr>
          <w:sz w:val="21"/>
          <w:szCs w:val="21"/>
        </w:rPr>
      </w:pPr>
    </w:p>
    <w:p w:rsidR="3AF14E07" w:rsidP="3AF14E07" w:rsidRDefault="3AF14E07" w14:paraId="32C912A6" w14:textId="0886F4E1">
      <w:pPr>
        <w:spacing w:line="360" w:lineRule="auto"/>
        <w:ind w:firstLine="0"/>
        <w:rPr>
          <w:sz w:val="21"/>
          <w:szCs w:val="21"/>
        </w:rPr>
      </w:pPr>
    </w:p>
    <w:p w:rsidR="3AF14E07" w:rsidP="3AF14E07" w:rsidRDefault="3AF14E07" w14:paraId="6D07D648" w14:textId="1436CC2C">
      <w:pPr>
        <w:spacing w:line="360" w:lineRule="auto"/>
        <w:ind w:firstLine="0"/>
        <w:rPr>
          <w:sz w:val="21"/>
          <w:szCs w:val="21"/>
        </w:rPr>
      </w:pPr>
    </w:p>
    <w:p w:rsidR="3AF14E07" w:rsidP="3AF14E07" w:rsidRDefault="3AF14E07" w14:paraId="56C06DC3" w14:textId="39D143D3">
      <w:pPr>
        <w:spacing w:line="360" w:lineRule="auto"/>
        <w:ind w:firstLine="0"/>
        <w:rPr>
          <w:sz w:val="21"/>
          <w:szCs w:val="21"/>
        </w:rPr>
      </w:pPr>
    </w:p>
    <w:p w:rsidR="3AF14E07" w:rsidP="3AF14E07" w:rsidRDefault="3AF14E07" w14:paraId="76AA5A58" w14:textId="152A2293">
      <w:pPr>
        <w:spacing w:line="360" w:lineRule="auto"/>
        <w:ind w:firstLine="0"/>
        <w:rPr>
          <w:sz w:val="21"/>
          <w:szCs w:val="21"/>
        </w:rPr>
      </w:pPr>
    </w:p>
    <w:p w:rsidR="3AF14E07" w:rsidP="3AF14E07" w:rsidRDefault="3AF14E07" w14:paraId="21437A35" w14:textId="7251580F">
      <w:pPr>
        <w:spacing w:line="360" w:lineRule="auto"/>
        <w:ind w:firstLine="0"/>
        <w:rPr>
          <w:sz w:val="21"/>
          <w:szCs w:val="21"/>
        </w:rPr>
      </w:pPr>
    </w:p>
    <w:p w:rsidR="3AF14E07" w:rsidP="3AF14E07" w:rsidRDefault="3AF14E07" w14:paraId="535ACAC4" w14:textId="4AA4F280">
      <w:pPr>
        <w:spacing w:line="360" w:lineRule="auto"/>
        <w:ind w:firstLine="0"/>
        <w:rPr>
          <w:sz w:val="21"/>
          <w:szCs w:val="21"/>
        </w:rPr>
      </w:pPr>
    </w:p>
    <w:p w:rsidR="3AF14E07" w:rsidP="3AF14E07" w:rsidRDefault="3AF14E07" w14:paraId="43B09CA4" w14:textId="273C0E03">
      <w:pPr>
        <w:spacing w:line="360" w:lineRule="auto"/>
        <w:ind w:firstLine="0"/>
        <w:rPr>
          <w:sz w:val="21"/>
          <w:szCs w:val="21"/>
        </w:rPr>
      </w:pPr>
    </w:p>
    <w:p w:rsidR="3AF14E07" w:rsidP="3AF14E07" w:rsidRDefault="3AF14E07" w14:paraId="75D15EB8" w14:textId="4F94C371">
      <w:pPr>
        <w:spacing w:line="360" w:lineRule="auto"/>
        <w:ind w:firstLine="0"/>
        <w:rPr>
          <w:sz w:val="21"/>
          <w:szCs w:val="21"/>
        </w:rPr>
      </w:pPr>
    </w:p>
    <w:p w:rsidR="3AF14E07" w:rsidP="3AF14E07" w:rsidRDefault="3AF14E07" w14:paraId="1623A72F" w14:textId="1BBB9F1E">
      <w:pPr>
        <w:spacing w:line="360" w:lineRule="auto"/>
        <w:ind w:firstLine="0"/>
        <w:rPr>
          <w:sz w:val="21"/>
          <w:szCs w:val="21"/>
        </w:rPr>
      </w:pPr>
    </w:p>
    <w:p w:rsidR="3AF14E07" w:rsidP="3AF14E07" w:rsidRDefault="3AF14E07" w14:paraId="29E59A50" w14:textId="340AE741">
      <w:pPr>
        <w:spacing w:line="360" w:lineRule="auto"/>
        <w:ind w:firstLine="0"/>
        <w:rPr>
          <w:sz w:val="21"/>
          <w:szCs w:val="21"/>
        </w:rPr>
      </w:pPr>
    </w:p>
    <w:p w:rsidR="3AF14E07" w:rsidP="3AF14E07" w:rsidRDefault="3AF14E07" w14:paraId="35C8F054" w14:textId="1B68EA92">
      <w:pPr>
        <w:spacing w:line="360" w:lineRule="auto"/>
        <w:ind w:firstLine="0"/>
        <w:rPr>
          <w:sz w:val="21"/>
          <w:szCs w:val="21"/>
        </w:rPr>
      </w:pPr>
    </w:p>
    <w:p w:rsidR="3AF14E07" w:rsidP="3AF14E07" w:rsidRDefault="3AF14E07" w14:paraId="548981B5" w14:textId="7C0E688E">
      <w:pPr>
        <w:spacing w:line="360" w:lineRule="auto"/>
        <w:ind w:firstLine="0"/>
        <w:rPr>
          <w:sz w:val="21"/>
          <w:szCs w:val="21"/>
        </w:rPr>
      </w:pPr>
    </w:p>
    <w:p w:rsidR="3AF14E07" w:rsidP="3AF14E07" w:rsidRDefault="3AF14E07" w14:paraId="761A0F8D" w14:textId="3E9A25F8">
      <w:pPr>
        <w:spacing w:line="360" w:lineRule="auto"/>
        <w:ind w:firstLine="0"/>
        <w:rPr>
          <w:sz w:val="21"/>
          <w:szCs w:val="21"/>
        </w:rPr>
      </w:pPr>
    </w:p>
    <w:p w:rsidR="00703522" w:rsidP="3AF14E07" w:rsidRDefault="00703522" w14:paraId="4F0FA5D7" w14:textId="76DD47B3">
      <w:pPr>
        <w:autoSpaceDE w:val="0"/>
        <w:autoSpaceDN w:val="0"/>
        <w:adjustRightInd w:val="0"/>
        <w:spacing w:line="360" w:lineRule="auto"/>
        <w:ind w:firstLine="0"/>
        <w:rPr>
          <w:color w:val="auto"/>
        </w:rPr>
      </w:pPr>
      <w:r w:rsidRPr="3AF14E07" w:rsidR="00703522">
        <w:rPr>
          <w:color w:val="auto"/>
        </w:rPr>
        <w:t>Abstract:</w:t>
      </w:r>
    </w:p>
    <w:p w:rsidR="759B0F42" w:rsidP="3AF14E07" w:rsidRDefault="759B0F42" w14:paraId="745B31E0" w14:textId="2A39A4BF">
      <w:pPr>
        <w:pStyle w:val="Normal"/>
        <w:spacing w:line="360" w:lineRule="auto"/>
        <w:ind w:firstLine="0"/>
        <w:rPr>
          <w:rFonts w:ascii="Calibri" w:hAnsi="Calibri" w:eastAsia="Calibri" w:cs="Calibri"/>
          <w:noProof w:val="0"/>
          <w:color w:val="auto"/>
          <w:sz w:val="21"/>
          <w:szCs w:val="21"/>
          <w:lang w:val="en-US"/>
        </w:rPr>
      </w:pPr>
      <w:r w:rsidRPr="3AF14E07" w:rsidR="759B0F42">
        <w:rPr>
          <w:rFonts w:ascii="Calibri" w:hAnsi="Calibri" w:eastAsia="Calibri" w:cs="Calibri"/>
          <w:b w:val="0"/>
          <w:bCs w:val="0"/>
          <w:i w:val="0"/>
          <w:iCs w:val="0"/>
          <w:caps w:val="0"/>
          <w:smallCaps w:val="0"/>
          <w:noProof w:val="0"/>
          <w:color w:val="auto"/>
          <w:sz w:val="21"/>
          <w:szCs w:val="21"/>
          <w:lang w:val="en-US"/>
        </w:rPr>
        <w:t xml:space="preserve">The project Monitoring of Export and Import Results with a Focus on Comparisons between States of the Federation and Municipalities in the State of São Paulo develops a Business Intelligence platform to analyze Brazilian foreign trade, with an emphasis on municipalities in São Paulo, using official </w:t>
      </w:r>
      <w:r w:rsidRPr="3AF14E07" w:rsidR="759B0F42">
        <w:rPr>
          <w:rFonts w:ascii="Calibri" w:hAnsi="Calibri" w:eastAsia="Calibri" w:cs="Calibri"/>
          <w:b w:val="0"/>
          <w:bCs w:val="0"/>
          <w:i w:val="0"/>
          <w:iCs w:val="0"/>
          <w:caps w:val="0"/>
          <w:smallCaps w:val="0"/>
          <w:noProof w:val="0"/>
          <w:color w:val="auto"/>
          <w:sz w:val="21"/>
          <w:szCs w:val="21"/>
          <w:lang w:val="en-US"/>
        </w:rPr>
        <w:t>ComexStat</w:t>
      </w:r>
      <w:r w:rsidRPr="3AF14E07" w:rsidR="759B0F42">
        <w:rPr>
          <w:rFonts w:ascii="Calibri" w:hAnsi="Calibri" w:eastAsia="Calibri" w:cs="Calibri"/>
          <w:b w:val="0"/>
          <w:bCs w:val="0"/>
          <w:i w:val="0"/>
          <w:iCs w:val="0"/>
          <w:caps w:val="0"/>
          <w:smallCaps w:val="0"/>
          <w:noProof w:val="0"/>
          <w:color w:val="auto"/>
          <w:sz w:val="21"/>
          <w:szCs w:val="21"/>
          <w:lang w:val="en-US"/>
        </w:rPr>
        <w:t xml:space="preserve"> data to support strategic decisions. It organizes and standardizes large volumes of information, applying quantitative methods and visual analysis through charts, time series, rankings, and pivot tables. It integrates technologies such as Power BI, Google Colab, Excel, GitHub, and Jira to ensure accuracy, traceability, and efficiency in data processing. The results allow for the identification of trends, emerging markets, logistical patterns, and variations in the trade balance, as well as the improvement of skills in data analysis and project management. It concludes that the platform helps transform raw data into strategic information, strengthening the understanding of regional economic </w:t>
      </w:r>
      <w:r w:rsidRPr="3AF14E07" w:rsidR="759B0F42">
        <w:rPr>
          <w:rFonts w:ascii="Calibri" w:hAnsi="Calibri" w:eastAsia="Calibri" w:cs="Calibri"/>
          <w:b w:val="0"/>
          <w:bCs w:val="0"/>
          <w:i w:val="0"/>
          <w:iCs w:val="0"/>
          <w:caps w:val="0"/>
          <w:smallCaps w:val="0"/>
          <w:noProof w:val="0"/>
          <w:color w:val="auto"/>
          <w:sz w:val="21"/>
          <w:szCs w:val="21"/>
          <w:lang w:val="en-US"/>
        </w:rPr>
        <w:t>dynamics</w:t>
      </w:r>
      <w:r w:rsidRPr="3AF14E07" w:rsidR="759B0F42">
        <w:rPr>
          <w:rFonts w:ascii="Calibri" w:hAnsi="Calibri" w:eastAsia="Calibri" w:cs="Calibri"/>
          <w:b w:val="0"/>
          <w:bCs w:val="0"/>
          <w:i w:val="0"/>
          <w:iCs w:val="0"/>
          <w:caps w:val="0"/>
          <w:smallCaps w:val="0"/>
          <w:noProof w:val="0"/>
          <w:color w:val="auto"/>
          <w:sz w:val="21"/>
          <w:szCs w:val="21"/>
          <w:lang w:val="en-US"/>
        </w:rPr>
        <w:t xml:space="preserve"> and enhancing the capacity for evidence-based decision-making.</w:t>
      </w:r>
      <w:r>
        <w:br/>
      </w:r>
      <w:r>
        <w:br/>
      </w:r>
      <w:r w:rsidRPr="3AF14E07" w:rsidR="759B0F42">
        <w:rPr>
          <w:rFonts w:ascii="Calibri" w:hAnsi="Calibri" w:eastAsia="Calibri" w:cs="Calibri"/>
          <w:b w:val="0"/>
          <w:bCs w:val="0"/>
          <w:i w:val="0"/>
          <w:iCs w:val="0"/>
          <w:caps w:val="0"/>
          <w:smallCaps w:val="0"/>
          <w:noProof w:val="0"/>
          <w:color w:val="auto"/>
          <w:sz w:val="21"/>
          <w:szCs w:val="21"/>
          <w:lang w:val="en-US"/>
        </w:rPr>
        <w:t xml:space="preserve">Keywords: </w:t>
      </w:r>
      <w:r w:rsidRPr="3AF14E07" w:rsidR="540EF255">
        <w:rPr>
          <w:rFonts w:ascii="Calibri" w:hAnsi="Calibri" w:eastAsia="Calibri" w:cs="Calibri"/>
          <w:b w:val="0"/>
          <w:bCs w:val="0"/>
          <w:i w:val="0"/>
          <w:iCs w:val="0"/>
          <w:caps w:val="0"/>
          <w:smallCaps w:val="0"/>
          <w:noProof w:val="0"/>
          <w:color w:val="auto"/>
          <w:sz w:val="21"/>
          <w:szCs w:val="21"/>
          <w:lang w:val="en-US"/>
        </w:rPr>
        <w:t>F</w:t>
      </w:r>
      <w:r w:rsidRPr="3AF14E07" w:rsidR="759B0F42">
        <w:rPr>
          <w:rFonts w:ascii="Calibri" w:hAnsi="Calibri" w:eastAsia="Calibri" w:cs="Calibri"/>
          <w:b w:val="0"/>
          <w:bCs w:val="0"/>
          <w:i w:val="0"/>
          <w:iCs w:val="0"/>
          <w:caps w:val="0"/>
          <w:smallCaps w:val="0"/>
          <w:noProof w:val="0"/>
          <w:color w:val="auto"/>
          <w:sz w:val="21"/>
          <w:szCs w:val="21"/>
          <w:lang w:val="en-US"/>
        </w:rPr>
        <w:t xml:space="preserve">oreign trade; Business Intelligence; </w:t>
      </w:r>
      <w:r w:rsidRPr="3AF14E07" w:rsidR="27BDB9BC">
        <w:rPr>
          <w:rFonts w:ascii="Calibri" w:hAnsi="Calibri" w:eastAsia="Calibri" w:cs="Calibri"/>
          <w:b w:val="0"/>
          <w:bCs w:val="0"/>
          <w:i w:val="0"/>
          <w:iCs w:val="0"/>
          <w:caps w:val="0"/>
          <w:smallCaps w:val="0"/>
          <w:noProof w:val="0"/>
          <w:color w:val="auto"/>
          <w:sz w:val="21"/>
          <w:szCs w:val="21"/>
          <w:lang w:val="en-US"/>
        </w:rPr>
        <w:t>M</w:t>
      </w:r>
      <w:r w:rsidRPr="3AF14E07" w:rsidR="759B0F42">
        <w:rPr>
          <w:rFonts w:ascii="Calibri" w:hAnsi="Calibri" w:eastAsia="Calibri" w:cs="Calibri"/>
          <w:b w:val="0"/>
          <w:bCs w:val="0"/>
          <w:i w:val="0"/>
          <w:iCs w:val="0"/>
          <w:caps w:val="0"/>
          <w:smallCaps w:val="0"/>
          <w:noProof w:val="0"/>
          <w:color w:val="auto"/>
          <w:sz w:val="21"/>
          <w:szCs w:val="21"/>
          <w:lang w:val="en-US"/>
        </w:rPr>
        <w:t>unicipalities of São Paulo</w:t>
      </w:r>
    </w:p>
    <w:p w:rsidR="001241C0" w:rsidP="001241C0" w:rsidRDefault="001241C0" w14:paraId="5F87BDBB" w14:textId="77777777">
      <w:pPr>
        <w:autoSpaceDE w:val="0"/>
        <w:autoSpaceDN w:val="0"/>
        <w:adjustRightInd w:val="0"/>
        <w:spacing w:line="360" w:lineRule="auto"/>
        <w:ind w:left="0" w:firstLine="284"/>
        <w:rPr>
          <w:sz w:val="20"/>
          <w:szCs w:val="20"/>
        </w:rPr>
      </w:pPr>
    </w:p>
    <w:p w:rsidR="001241C0" w:rsidP="001241C0" w:rsidRDefault="001241C0" w14:paraId="370E3BCE" w14:textId="77777777">
      <w:pPr>
        <w:autoSpaceDE w:val="0"/>
        <w:autoSpaceDN w:val="0"/>
        <w:adjustRightInd w:val="0"/>
        <w:spacing w:line="360" w:lineRule="auto"/>
        <w:ind w:left="0" w:firstLine="284"/>
        <w:rPr>
          <w:sz w:val="20"/>
          <w:szCs w:val="20"/>
        </w:rPr>
      </w:pPr>
    </w:p>
    <w:p w:rsidR="001241C0" w:rsidP="001241C0" w:rsidRDefault="001241C0" w14:paraId="369E3A55" w14:textId="77777777">
      <w:pPr>
        <w:autoSpaceDE w:val="0"/>
        <w:autoSpaceDN w:val="0"/>
        <w:adjustRightInd w:val="0"/>
        <w:spacing w:line="360" w:lineRule="auto"/>
        <w:ind w:left="0" w:firstLine="284"/>
        <w:rPr>
          <w:sz w:val="20"/>
          <w:szCs w:val="20"/>
        </w:rPr>
      </w:pPr>
    </w:p>
    <w:p w:rsidR="001241C0" w:rsidP="001241C0" w:rsidRDefault="001241C0" w14:paraId="38806F9F" w14:textId="77777777">
      <w:pPr>
        <w:autoSpaceDE w:val="0"/>
        <w:autoSpaceDN w:val="0"/>
        <w:adjustRightInd w:val="0"/>
        <w:spacing w:line="360" w:lineRule="auto"/>
        <w:ind w:left="0" w:firstLine="284"/>
      </w:pPr>
    </w:p>
    <w:p w:rsidR="3AF14E07" w:rsidP="3AF14E07" w:rsidRDefault="3AF14E07" w14:paraId="37E248D2" w14:textId="62631F96">
      <w:pPr>
        <w:spacing w:line="360" w:lineRule="auto"/>
        <w:ind w:left="0" w:firstLine="284"/>
      </w:pPr>
    </w:p>
    <w:p w:rsidR="3AF14E07" w:rsidP="3AF14E07" w:rsidRDefault="3AF14E07" w14:paraId="15BB6096" w14:textId="3C338933">
      <w:pPr>
        <w:spacing w:line="360" w:lineRule="auto"/>
        <w:ind w:left="0" w:firstLine="284"/>
      </w:pPr>
    </w:p>
    <w:p w:rsidR="3AF14E07" w:rsidP="3AF14E07" w:rsidRDefault="3AF14E07" w14:paraId="7BFFDF4E" w14:textId="49354688">
      <w:pPr>
        <w:spacing w:line="360" w:lineRule="auto"/>
        <w:ind w:left="0" w:firstLine="284"/>
      </w:pPr>
    </w:p>
    <w:p w:rsidR="3AF14E07" w:rsidP="3AF14E07" w:rsidRDefault="3AF14E07" w14:paraId="72EECBF7" w14:textId="4AD7A18D">
      <w:pPr>
        <w:spacing w:line="360" w:lineRule="auto"/>
        <w:ind w:left="0" w:firstLine="284"/>
      </w:pPr>
    </w:p>
    <w:p w:rsidR="3AF14E07" w:rsidP="3AF14E07" w:rsidRDefault="3AF14E07" w14:paraId="611C3268" w14:textId="70F656F9">
      <w:pPr>
        <w:spacing w:line="360" w:lineRule="auto"/>
        <w:ind w:left="0" w:firstLine="284"/>
      </w:pPr>
    </w:p>
    <w:p w:rsidR="3AF14E07" w:rsidP="3AF14E07" w:rsidRDefault="3AF14E07" w14:paraId="02AE050E" w14:textId="21D4453C">
      <w:pPr>
        <w:spacing w:line="360" w:lineRule="auto"/>
        <w:ind w:left="0" w:firstLine="284"/>
      </w:pPr>
    </w:p>
    <w:p w:rsidR="3AF14E07" w:rsidP="3AF14E07" w:rsidRDefault="3AF14E07" w14:paraId="4ED7D3A8" w14:textId="32C7C40A">
      <w:pPr>
        <w:spacing w:line="360" w:lineRule="auto"/>
        <w:ind w:left="0" w:firstLine="284"/>
      </w:pPr>
    </w:p>
    <w:p w:rsidR="3AF14E07" w:rsidP="3AF14E07" w:rsidRDefault="3AF14E07" w14:paraId="4C5C3FF9" w14:textId="228CCF44">
      <w:pPr>
        <w:spacing w:line="360" w:lineRule="auto"/>
        <w:ind w:left="0" w:firstLine="284"/>
      </w:pPr>
    </w:p>
    <w:p w:rsidR="3AF14E07" w:rsidP="3AF14E07" w:rsidRDefault="3AF14E07" w14:paraId="3A3A84E7" w14:textId="49BB4BAF">
      <w:pPr>
        <w:spacing w:line="360" w:lineRule="auto"/>
        <w:ind w:left="0" w:firstLine="284"/>
      </w:pPr>
    </w:p>
    <w:p w:rsidR="3AF14E07" w:rsidP="3AF14E07" w:rsidRDefault="3AF14E07" w14:paraId="57264054" w14:textId="43E6667B">
      <w:pPr>
        <w:spacing w:line="360" w:lineRule="auto"/>
        <w:ind w:left="0" w:firstLine="284"/>
      </w:pPr>
    </w:p>
    <w:p w:rsidR="3AF14E07" w:rsidP="3AF14E07" w:rsidRDefault="3AF14E07" w14:paraId="77026FEA" w14:textId="46AD73BB">
      <w:pPr>
        <w:spacing w:line="360" w:lineRule="auto"/>
        <w:ind w:left="0" w:firstLine="284"/>
      </w:pPr>
    </w:p>
    <w:p w:rsidR="00831A72" w:rsidP="00EA20A3" w:rsidRDefault="00831A72" w14:paraId="078E8217" w14:textId="7CCC5B92">
      <w:pPr>
        <w:pStyle w:val="Ttulo1"/>
      </w:pPr>
      <w:r w:rsidRPr="00831A72">
        <w:lastRenderedPageBreak/>
        <w:t>Contextualização do projeto</w:t>
      </w:r>
    </w:p>
    <w:p w:rsidRPr="00F46C9B" w:rsidR="004151A3" w:rsidP="004151A3" w:rsidRDefault="004151A3" w14:paraId="661A0F25" w14:textId="77777777">
      <w:pPr>
        <w:spacing w:before="0" w:after="160" w:line="259" w:lineRule="auto"/>
        <w:rPr>
          <w:rFonts w:cs="Calibri"/>
        </w:rPr>
      </w:pPr>
      <w:r w:rsidRPr="00F46C9B">
        <w:rPr>
          <w:rFonts w:cs="Calibri"/>
        </w:rPr>
        <w:t>O comércio exterior desempenha um papel fundamental na economia brasileira, influenciando diretamente o desenvolvimento regional, a geração de empregos e a competitividade das empresas. No Estado de São Paulo, onde se concentra grande parte da atividade econômica do país, compreender o comportamento das exportações e importações dos municípios é essencial para orientar políticas públicas, atrair investimentos e fortalecer cadeias produtivas estratégicas.</w:t>
      </w:r>
    </w:p>
    <w:p w:rsidRPr="00F46C9B" w:rsidR="004151A3" w:rsidP="004151A3" w:rsidRDefault="004151A3" w14:paraId="10C3E492" w14:textId="2C08BA50">
      <w:pPr>
        <w:spacing w:before="0" w:after="160" w:line="259" w:lineRule="auto"/>
        <w:rPr>
          <w:rFonts w:cs="Calibri"/>
        </w:rPr>
      </w:pPr>
      <w:r w:rsidRPr="00F46C9B">
        <w:rPr>
          <w:rFonts w:cs="Calibri"/>
        </w:rPr>
        <w:t xml:space="preserve">Com o avanço das tecnologias de Business </w:t>
      </w:r>
      <w:proofErr w:type="spellStart"/>
      <w:r w:rsidRPr="00F46C9B">
        <w:rPr>
          <w:rFonts w:cs="Calibri"/>
        </w:rPr>
        <w:t>Intelligence</w:t>
      </w:r>
      <w:proofErr w:type="spellEnd"/>
      <w:r w:rsidRPr="00F46C9B">
        <w:rPr>
          <w:rFonts w:cs="Calibri"/>
        </w:rPr>
        <w:t xml:space="preserve"> (BI) e a disponibilização de dados abertos pelo Ministério do Desenvolvimento, Indústria, Comércio e Serviços (MDIC), tornou-se possível analisar de forma mais precisa o desempenho comercial de diferentes localidades. A partir desses dados, </w:t>
      </w:r>
      <w:r w:rsidRPr="006D10BD">
        <w:rPr>
          <w:rFonts w:cs="Calibri"/>
        </w:rPr>
        <w:t xml:space="preserve">analistas e </w:t>
      </w:r>
      <w:r w:rsidRPr="00F46C9B">
        <w:rPr>
          <w:rFonts w:cs="Calibri"/>
        </w:rPr>
        <w:t>gestores</w:t>
      </w:r>
      <w:r w:rsidRPr="006D10BD">
        <w:rPr>
          <w:rFonts w:cs="Calibri"/>
        </w:rPr>
        <w:t>,</w:t>
      </w:r>
      <w:r w:rsidRPr="00F46C9B">
        <w:rPr>
          <w:rFonts w:cs="Calibri"/>
        </w:rPr>
        <w:t xml:space="preserve"> podem identificar tendências, monitorar a evolução da balança comercial e compreender como fatores logísticos, produtivos e conjunturais influenciam o posicionamento dos municípios paulistas no mercado internacional.</w:t>
      </w:r>
    </w:p>
    <w:p w:rsidRPr="00F46C9B" w:rsidR="004151A3" w:rsidP="004151A3" w:rsidRDefault="004151A3" w14:paraId="46247E9E" w14:textId="77777777">
      <w:pPr>
        <w:spacing w:before="0" w:after="160" w:line="259" w:lineRule="auto"/>
        <w:rPr>
          <w:rFonts w:cs="Calibri"/>
        </w:rPr>
      </w:pPr>
      <w:r w:rsidRPr="00F46C9B">
        <w:rPr>
          <w:rFonts w:cs="Calibri"/>
        </w:rPr>
        <w:t xml:space="preserve">Nesse cenário, surge a necessidade de uma plataforma integrada e interativa capaz de transformar grandes volumes de dados do </w:t>
      </w:r>
      <w:proofErr w:type="spellStart"/>
      <w:r w:rsidRPr="00F46C9B">
        <w:rPr>
          <w:rFonts w:cs="Calibri"/>
        </w:rPr>
        <w:t>ComexStat</w:t>
      </w:r>
      <w:proofErr w:type="spellEnd"/>
      <w:r w:rsidRPr="00F46C9B">
        <w:rPr>
          <w:rFonts w:cs="Calibri"/>
        </w:rPr>
        <w:t xml:space="preserve"> em informações acessíveis e visualmente intuitivas, permitindo análises regionais, setoriais e temporais. O presente projeto desenvolve uma solução de BI que facilita o entendimento das dinâmicas de comércio exterior dos Estados brasileiros e, de forma especial, dos municípios do Estado de São Paulo, contribuindo para diagnósticos mais eficientes e tomada de decisão baseada em evidências.</w:t>
      </w:r>
    </w:p>
    <w:p w:rsidR="00831A72" w:rsidP="00EA20A3" w:rsidRDefault="00831A72" w14:paraId="71628D05" w14:textId="6A9A9822">
      <w:pPr>
        <w:pStyle w:val="Ttulo1"/>
      </w:pPr>
      <w:r w:rsidRPr="00831A72">
        <w:t>Objetivo</w:t>
      </w:r>
      <w:r w:rsidR="00816FD5">
        <w:t>s</w:t>
      </w:r>
      <w:r w:rsidRPr="00831A72">
        <w:t xml:space="preserve"> do projeto</w:t>
      </w:r>
    </w:p>
    <w:p w:rsidRPr="00F46C9B" w:rsidR="004B4B87" w:rsidP="004B4B87" w:rsidRDefault="004B4B87" w14:paraId="2C1317AB" w14:textId="77777777">
      <w:pPr>
        <w:spacing w:before="0" w:after="160" w:line="259" w:lineRule="auto"/>
        <w:rPr>
          <w:rFonts w:cs="Calibri"/>
        </w:rPr>
      </w:pPr>
      <w:r w:rsidRPr="00F46C9B">
        <w:rPr>
          <w:rFonts w:cs="Calibri"/>
        </w:rPr>
        <w:t xml:space="preserve">Desenvolver uma plataforma de Business </w:t>
      </w:r>
      <w:proofErr w:type="spellStart"/>
      <w:r w:rsidRPr="00F46C9B">
        <w:rPr>
          <w:rFonts w:cs="Calibri"/>
        </w:rPr>
        <w:t>Intelligence</w:t>
      </w:r>
      <w:proofErr w:type="spellEnd"/>
      <w:r w:rsidRPr="00F46C9B">
        <w:rPr>
          <w:rFonts w:cs="Calibri"/>
        </w:rPr>
        <w:t xml:space="preserve"> que permita visualizar, analisar e comparar o desempenho dos Estados brasileiros e dos municípios paulistas no comércio exterior, utilizando dados oficiais do </w:t>
      </w:r>
      <w:proofErr w:type="spellStart"/>
      <w:r w:rsidRPr="00F46C9B">
        <w:rPr>
          <w:rFonts w:cs="Calibri"/>
        </w:rPr>
        <w:t>ComexStat</w:t>
      </w:r>
      <w:proofErr w:type="spellEnd"/>
      <w:r w:rsidRPr="00F46C9B">
        <w:rPr>
          <w:rFonts w:cs="Calibri"/>
        </w:rPr>
        <w:t xml:space="preserve"> para apoiar a tomada de decisões estratégicas.</w:t>
      </w:r>
    </w:p>
    <w:p w:rsidRPr="006D10BD" w:rsidR="004B4B87" w:rsidP="004B4B87" w:rsidRDefault="004B4B87" w14:paraId="737FCC44" w14:textId="30CFCCCE">
      <w:pPr>
        <w:pStyle w:val="Ttulo2"/>
        <w:rPr>
          <w:rFonts w:ascii="Calibri" w:hAnsi="Calibri" w:cs="Calibri"/>
        </w:rPr>
      </w:pPr>
      <w:r w:rsidRPr="006D10BD">
        <w:rPr>
          <w:rFonts w:ascii="Calibri" w:hAnsi="Calibri" w:cs="Calibri"/>
        </w:rPr>
        <w:t>Objetivos Específicos</w:t>
      </w:r>
    </w:p>
    <w:p w:rsidRPr="00F46C9B" w:rsidR="004B4B87" w:rsidP="004B4B87" w:rsidRDefault="004B4B87" w14:paraId="08CC420B" w14:textId="77777777">
      <w:pPr>
        <w:spacing w:before="0" w:after="160" w:line="259" w:lineRule="auto"/>
        <w:ind w:left="360" w:firstLine="0"/>
        <w:jc w:val="left"/>
        <w:rPr>
          <w:rFonts w:cs="Calibri"/>
        </w:rPr>
      </w:pPr>
      <w:r w:rsidRPr="00F46C9B">
        <w:rPr>
          <w:rFonts w:cs="Calibri"/>
        </w:rPr>
        <w:t>Consolidar dados abertos do MDIC/</w:t>
      </w:r>
      <w:proofErr w:type="spellStart"/>
      <w:r w:rsidRPr="00F46C9B">
        <w:rPr>
          <w:rFonts w:cs="Calibri"/>
        </w:rPr>
        <w:t>ComexStat</w:t>
      </w:r>
      <w:proofErr w:type="spellEnd"/>
      <w:r w:rsidRPr="00F46C9B">
        <w:rPr>
          <w:rFonts w:cs="Calibri"/>
        </w:rPr>
        <w:t xml:space="preserve"> em um ambiente de BI, garantindo organização, padronização e atualização.</w:t>
      </w:r>
    </w:p>
    <w:p w:rsidRPr="00F46C9B" w:rsidR="004B4B87" w:rsidP="004B4B87" w:rsidRDefault="004B4B87" w14:paraId="1F0E64DC" w14:textId="502E8197">
      <w:pPr>
        <w:spacing w:before="0" w:after="160" w:line="259" w:lineRule="auto"/>
        <w:ind w:left="360" w:firstLine="0"/>
        <w:jc w:val="left"/>
        <w:rPr>
          <w:rFonts w:cs="Calibri"/>
        </w:rPr>
      </w:pPr>
      <w:r w:rsidRPr="00F46C9B">
        <w:rPr>
          <w:rFonts w:cs="Calibri"/>
        </w:rPr>
        <w:t>Permitir análises comparativas entre municípios paulistas, identificando localidades em ascensão, estagnação ou declínio no comércio internacional.</w:t>
      </w:r>
    </w:p>
    <w:p w:rsidRPr="00F46C9B" w:rsidR="004B4B87" w:rsidP="004B4B87" w:rsidRDefault="004B4B87" w14:paraId="063FFCA1" w14:textId="77777777">
      <w:pPr>
        <w:spacing w:before="0" w:after="160" w:line="259" w:lineRule="auto"/>
        <w:ind w:left="360" w:firstLine="0"/>
        <w:jc w:val="left"/>
        <w:rPr>
          <w:rFonts w:cs="Calibri"/>
        </w:rPr>
      </w:pPr>
      <w:r w:rsidRPr="00F46C9B">
        <w:rPr>
          <w:rFonts w:cs="Calibri"/>
        </w:rPr>
        <w:t>Identificar mercados emergentes, analisando países que apresentam crescimento na importação ou exportação de produtos com municípios paulistas.</w:t>
      </w:r>
    </w:p>
    <w:p w:rsidRPr="00F46C9B" w:rsidR="004B4B87" w:rsidP="004B4B87" w:rsidRDefault="004B4B87" w14:paraId="5FCB6283" w14:textId="77777777">
      <w:pPr>
        <w:spacing w:before="0" w:after="160" w:line="259" w:lineRule="auto"/>
        <w:ind w:left="360" w:firstLine="0"/>
        <w:jc w:val="left"/>
        <w:rPr>
          <w:rFonts w:cs="Calibri"/>
        </w:rPr>
      </w:pPr>
      <w:r w:rsidRPr="00F46C9B">
        <w:rPr>
          <w:rFonts w:cs="Calibri"/>
        </w:rPr>
        <w:t>Avaliar o impacto de políticas econômicas, como alterações tarifárias e acordos comerciais, no desempenho das exportações e importações.</w:t>
      </w:r>
    </w:p>
    <w:p w:rsidRPr="00F46C9B" w:rsidR="004B4B87" w:rsidP="004B4B87" w:rsidRDefault="004B4B87" w14:paraId="188F1402" w14:textId="77777777">
      <w:pPr>
        <w:spacing w:before="0" w:after="160" w:line="259" w:lineRule="auto"/>
        <w:ind w:left="360" w:firstLine="0"/>
        <w:jc w:val="left"/>
        <w:rPr>
          <w:rFonts w:cs="Calibri"/>
        </w:rPr>
      </w:pPr>
      <w:r w:rsidRPr="00F46C9B">
        <w:rPr>
          <w:rFonts w:cs="Calibri"/>
        </w:rPr>
        <w:t>Examinar a diversificação da pauta comercial, verificando se os municípios concentram seus produtos em poucos itens ou apresentam variedade na estrutura exportadora e importadora.</w:t>
      </w:r>
    </w:p>
    <w:p w:rsidRPr="00F46C9B" w:rsidR="004B4B87" w:rsidP="004B4B87" w:rsidRDefault="004B4B87" w14:paraId="43FF5117" w14:textId="77777777">
      <w:pPr>
        <w:spacing w:before="0" w:after="160" w:line="259" w:lineRule="auto"/>
        <w:ind w:left="360" w:firstLine="0"/>
        <w:jc w:val="left"/>
        <w:rPr>
          <w:rFonts w:cs="Calibri"/>
        </w:rPr>
      </w:pPr>
      <w:r w:rsidRPr="00F46C9B">
        <w:rPr>
          <w:rFonts w:cs="Calibri"/>
        </w:rPr>
        <w:lastRenderedPageBreak/>
        <w:t>Analisar aspectos logísticos, como principais vias de transporte utilizadas, custos de frete e eficiência na movimentação das cargas.</w:t>
      </w:r>
    </w:p>
    <w:p w:rsidRPr="00F46C9B" w:rsidR="004B4B87" w:rsidP="004B4B87" w:rsidRDefault="004B4B87" w14:paraId="2CB6A2E6" w14:textId="7E8F9633">
      <w:pPr>
        <w:spacing w:before="0" w:after="160" w:line="259" w:lineRule="auto"/>
        <w:ind w:left="360" w:firstLine="0"/>
        <w:jc w:val="left"/>
        <w:rPr>
          <w:rFonts w:cs="Calibri"/>
        </w:rPr>
      </w:pPr>
      <w:r w:rsidRPr="00F46C9B">
        <w:rPr>
          <w:rFonts w:cs="Calibri"/>
        </w:rPr>
        <w:t>Disponibilizar visualizações gráficas interativas, como evolução da balança comercial (2023–2025), rankings e filtros dinâmicos por SH4, para facilitar a interpretação dos dados.</w:t>
      </w:r>
    </w:p>
    <w:p w:rsidR="00831A72" w:rsidP="00725F38" w:rsidRDefault="0073328A" w14:paraId="2956A9A1" w14:textId="619AE813">
      <w:pPr>
        <w:pStyle w:val="Ttulo1"/>
        <w:jc w:val="left"/>
      </w:pPr>
      <w:r>
        <w:t>Fundamentação dos métodos analíticos e das t</w:t>
      </w:r>
      <w:r w:rsidRPr="00831A72" w:rsidR="00831A72">
        <w:t>ecnologias utilizadas</w:t>
      </w:r>
    </w:p>
    <w:p w:rsidRPr="006D10BD" w:rsidR="004B4B87" w:rsidP="00725F38" w:rsidRDefault="004B4B87" w14:paraId="55200A5E" w14:textId="77777777">
      <w:pPr>
        <w:spacing w:before="0"/>
        <w:ind w:left="288" w:firstLine="709"/>
        <w:jc w:val="left"/>
        <w:rPr>
          <w:rFonts w:cs="Calibri"/>
        </w:rPr>
      </w:pPr>
      <w:r w:rsidRPr="006D10BD">
        <w:rPr>
          <w:rFonts w:cs="Calibri"/>
        </w:rPr>
        <w:t xml:space="preserve">A construção da plataforma de Business </w:t>
      </w:r>
      <w:proofErr w:type="spellStart"/>
      <w:r w:rsidRPr="006D10BD">
        <w:rPr>
          <w:rFonts w:cs="Calibri"/>
        </w:rPr>
        <w:t>Intelligence</w:t>
      </w:r>
      <w:proofErr w:type="spellEnd"/>
      <w:r w:rsidRPr="006D10BD">
        <w:rPr>
          <w:rFonts w:cs="Calibri"/>
        </w:rPr>
        <w:t xml:space="preserve"> proposta exigiu a adoção de métodos analíticos adequados e o uso de um conjunto de tecnologias que garantissem organização, precisão e consistência ao longo do processo de desenvolvimento. A seguir, apresenta-se a fundamentação metodológica e tecnológica que sustentou o projeto.</w:t>
      </w:r>
    </w:p>
    <w:p w:rsidRPr="006D10BD" w:rsidR="004B4B87" w:rsidP="00725F38" w:rsidRDefault="004B4B87" w14:paraId="6A1E84A1" w14:textId="6CAACF2C">
      <w:pPr>
        <w:pStyle w:val="Ttulo2"/>
        <w:spacing w:before="0"/>
        <w:jc w:val="left"/>
        <w:rPr>
          <w:rFonts w:ascii="Calibri" w:hAnsi="Calibri" w:cs="Calibri"/>
        </w:rPr>
      </w:pPr>
      <w:r w:rsidRPr="006D10BD">
        <w:rPr>
          <w:rFonts w:ascii="Calibri" w:hAnsi="Calibri" w:cs="Calibri"/>
        </w:rPr>
        <w:t xml:space="preserve">Métodos </w:t>
      </w:r>
      <w:r w:rsidRPr="006D10BD" w:rsidR="000920FA">
        <w:rPr>
          <w:rFonts w:ascii="Calibri" w:hAnsi="Calibri" w:cs="Calibri"/>
        </w:rPr>
        <w:t>an</w:t>
      </w:r>
      <w:r w:rsidRPr="006D10BD">
        <w:rPr>
          <w:rFonts w:ascii="Calibri" w:hAnsi="Calibri" w:cs="Calibri"/>
        </w:rPr>
        <w:t>alíticos</w:t>
      </w:r>
      <w:r w:rsidRPr="006D10BD" w:rsidR="000920FA">
        <w:rPr>
          <w:rFonts w:ascii="Calibri" w:hAnsi="Calibri" w:cs="Calibri"/>
        </w:rPr>
        <w:t xml:space="preserve"> utilizados</w:t>
      </w:r>
    </w:p>
    <w:p w:rsidRPr="006D10BD" w:rsidR="000920FA" w:rsidP="00725F38" w:rsidRDefault="004B4B87" w14:paraId="3D951AFF" w14:textId="77777777">
      <w:pPr>
        <w:spacing w:before="0"/>
        <w:ind w:left="397" w:firstLine="709"/>
        <w:jc w:val="left"/>
        <w:rPr>
          <w:rFonts w:cs="Calibri"/>
        </w:rPr>
      </w:pPr>
      <w:r w:rsidRPr="006D10BD">
        <w:rPr>
          <w:rFonts w:cs="Calibri"/>
        </w:rPr>
        <w:t>A análise dos dados foi conduzida com base em métodos quantitativos voltados para identificar padrões, tendências e variações no desempenho comercial dos Estados e dos municípios paulistas. A abordagem central consistiu na exploração visual dos dados, utilizando gráficos e tabelas desenvolvidos no Power BI como principais instrumentos de interpretação.</w:t>
      </w:r>
    </w:p>
    <w:p w:rsidRPr="006D10BD" w:rsidR="000920FA" w:rsidP="00725F38" w:rsidRDefault="004B4B87" w14:paraId="2421B556" w14:textId="77777777">
      <w:pPr>
        <w:spacing w:before="0"/>
        <w:ind w:left="397" w:firstLine="709"/>
        <w:jc w:val="left"/>
        <w:rPr>
          <w:rFonts w:cs="Calibri"/>
        </w:rPr>
      </w:pPr>
      <w:r w:rsidRPr="006D10BD">
        <w:rPr>
          <w:rFonts w:cs="Calibri"/>
        </w:rPr>
        <w:t>A escolha pela análise visual fundamenta-se na capacidade dessas representações de facilitar a compreensão de grandes volumes de dados, permitindo identificar rapidamente relações temporais, crescimento ou retração em mercados específicos. Gráficos de séries temporais, rankings, matrizes comparativas e indicadores de desempenho possibilitaram uma leitura clara e intuitiva da evolução da balança comercial, da diversificação da pauta exportadora e da identificação de mercados emergentes.</w:t>
      </w:r>
    </w:p>
    <w:p w:rsidRPr="006D10BD" w:rsidR="004B4B87" w:rsidP="00725F38" w:rsidRDefault="004B4B87" w14:paraId="22AC29D5" w14:textId="257567F4">
      <w:pPr>
        <w:spacing w:before="0"/>
        <w:ind w:left="397" w:firstLine="709"/>
        <w:rPr>
          <w:rFonts w:cs="Calibri"/>
        </w:rPr>
      </w:pPr>
      <w:r w:rsidRPr="006D10BD">
        <w:rPr>
          <w:rFonts w:cs="Calibri"/>
        </w:rPr>
        <w:t>Tabelas dinâmicas complementaram o processo ao oferecerem uma perspectiva detalhada dos valores numéricos, permitindo validações, comparações precisas e análises segmentadas por município, país e produto SH4. A combinação entre representações gráficas e tabelas permitiu uma análise mais robusta, assegurando suporte confiável à tomada de decisões baseada em dados.</w:t>
      </w:r>
    </w:p>
    <w:p w:rsidRPr="009B24D7" w:rsidR="004B4B87" w:rsidP="00725F38" w:rsidRDefault="004B4B87" w14:paraId="062284E5" w14:textId="0E5C8AE4">
      <w:pPr>
        <w:pStyle w:val="Ttulo2"/>
        <w:spacing w:before="0"/>
      </w:pPr>
      <w:r w:rsidRPr="009B24D7">
        <w:t xml:space="preserve"> Tecnologias </w:t>
      </w:r>
      <w:r w:rsidR="000920FA">
        <w:t>u</w:t>
      </w:r>
      <w:r w:rsidRPr="009B24D7">
        <w:t>tilizadas</w:t>
      </w:r>
    </w:p>
    <w:p w:rsidR="00725F38" w:rsidP="00725F38" w:rsidRDefault="004B4B87" w14:paraId="05BFFEB6" w14:textId="77777777">
      <w:pPr>
        <w:spacing w:before="0"/>
        <w:ind w:left="397" w:firstLine="709"/>
        <w:rPr>
          <w:rFonts w:cs="Calibri"/>
        </w:rPr>
      </w:pPr>
      <w:r w:rsidRPr="006D10BD">
        <w:rPr>
          <w:rFonts w:cs="Calibri"/>
        </w:rPr>
        <w:t>O desenvolvimento do projeto foi sustentado por um conjunto de tecnologias que apoiaram as etapas de coleta, organização, análise e documentação das informações. Cada ferramenta desempenhou um papel específico na construção da plataforma:</w:t>
      </w:r>
    </w:p>
    <w:p w:rsidR="00725F38" w:rsidP="00725F38" w:rsidRDefault="00725F38" w14:paraId="4FF0989D" w14:textId="77777777">
      <w:pPr>
        <w:spacing w:before="0"/>
        <w:ind w:left="397" w:firstLine="709"/>
        <w:rPr>
          <w:rFonts w:cs="Calibri"/>
        </w:rPr>
      </w:pPr>
      <w:r w:rsidRPr="006D10BD">
        <w:rPr>
          <w:rFonts w:cs="Calibri"/>
        </w:rPr>
        <w:t>Power BI</w:t>
      </w:r>
      <w:r w:rsidRPr="006D10BD" w:rsidR="000920FA">
        <w:rPr>
          <w:rFonts w:cs="Calibri"/>
        </w:rPr>
        <w:t xml:space="preserve"> desktop</w:t>
      </w:r>
      <w:r w:rsidRPr="006D10BD" w:rsidR="006D10BD">
        <w:rPr>
          <w:rFonts w:cs="Calibri"/>
        </w:rPr>
        <w:t>, p</w:t>
      </w:r>
      <w:r w:rsidRPr="006D10BD" w:rsidR="004B4B87">
        <w:rPr>
          <w:rFonts w:cs="Calibri"/>
        </w:rPr>
        <w:t xml:space="preserve">rincipal tecnologia analítica utilizada, responsável pela modelagem dos dados do </w:t>
      </w:r>
      <w:proofErr w:type="spellStart"/>
      <w:r w:rsidRPr="006D10BD" w:rsidR="004B4B87">
        <w:rPr>
          <w:rFonts w:cs="Calibri"/>
        </w:rPr>
        <w:t>ComexStat</w:t>
      </w:r>
      <w:proofErr w:type="spellEnd"/>
      <w:r w:rsidRPr="006D10BD" w:rsidR="004B4B87">
        <w:rPr>
          <w:rFonts w:cs="Calibri"/>
        </w:rPr>
        <w:t xml:space="preserve">, criação de painéis interativos, gráficos, métricas DAX e visualizações avançadas. O Power BI permitiu agregar, transformar e analisar os dados de forma dinâmica e integrada, sendo o núcleo do processo de Business </w:t>
      </w:r>
      <w:proofErr w:type="spellStart"/>
      <w:r w:rsidRPr="006D10BD" w:rsidR="004B4B87">
        <w:rPr>
          <w:rFonts w:cs="Calibri"/>
        </w:rPr>
        <w:t>Intelligence.</w:t>
      </w:r>
      <w:proofErr w:type="spellEnd"/>
    </w:p>
    <w:p w:rsidR="00725F38" w:rsidP="00725F38" w:rsidRDefault="00725F38" w14:paraId="2BEEE80F" w14:textId="77777777">
      <w:pPr>
        <w:spacing w:before="0"/>
        <w:ind w:left="397" w:firstLine="709"/>
        <w:rPr>
          <w:rFonts w:cs="Calibri"/>
        </w:rPr>
      </w:pPr>
      <w:r w:rsidRPr="00725F38">
        <w:rPr>
          <w:rFonts w:cs="Calibri"/>
        </w:rPr>
        <w:t xml:space="preserve">Google Colab </w:t>
      </w:r>
      <w:r w:rsidRPr="00725F38" w:rsidR="006D10BD">
        <w:rPr>
          <w:rFonts w:cs="Calibri"/>
        </w:rPr>
        <w:t xml:space="preserve">foi utilizado como uma ferramenta complementar no </w:t>
      </w:r>
      <w:r w:rsidRPr="00725F38" w:rsidR="006D10BD">
        <w:rPr>
          <w:rFonts w:cs="Calibri"/>
        </w:rPr>
        <w:t>d</w:t>
      </w:r>
      <w:r w:rsidRPr="00725F38" w:rsidR="006D10BD">
        <w:rPr>
          <w:rFonts w:cs="Calibri"/>
        </w:rPr>
        <w:t>esenvolvimento analítico do projeto, oferecendo um ambiente de programação em nuvem que permite a execução de códigos em Python</w:t>
      </w:r>
      <w:r w:rsidRPr="00725F38" w:rsidR="006D10BD">
        <w:rPr>
          <w:rFonts w:cs="Calibri"/>
        </w:rPr>
        <w:t>, utilizando a biblioteca Pandas</w:t>
      </w:r>
      <w:r w:rsidRPr="00725F38" w:rsidR="006D10BD">
        <w:rPr>
          <w:rFonts w:cs="Calibri"/>
        </w:rPr>
        <w:t xml:space="preserve"> sem a necessidade de instalação local.</w:t>
      </w:r>
    </w:p>
    <w:p w:rsidR="00725F38" w:rsidP="00725F38" w:rsidRDefault="00725F38" w14:paraId="619DE6DC" w14:textId="77777777">
      <w:pPr>
        <w:spacing w:before="0"/>
        <w:ind w:left="397" w:firstLine="709"/>
        <w:rPr>
          <w:rFonts w:cs="Calibri"/>
        </w:rPr>
      </w:pPr>
      <w:r w:rsidRPr="00725F38">
        <w:rPr>
          <w:rFonts w:cs="Calibri"/>
        </w:rPr>
        <w:lastRenderedPageBreak/>
        <w:t xml:space="preserve">Excel </w:t>
      </w:r>
      <w:r w:rsidRPr="00725F38" w:rsidR="004B4B87">
        <w:rPr>
          <w:rFonts w:cs="Calibri"/>
        </w:rPr>
        <w:t>utilizado para conferência de valores, análise rápida de inconsistências e exportação de tabelas para uso posterior no Power BI.</w:t>
      </w:r>
    </w:p>
    <w:p w:rsidR="00725F38" w:rsidP="00725F38" w:rsidRDefault="00725F38" w14:paraId="32431DBA" w14:textId="77777777">
      <w:pPr>
        <w:spacing w:before="0"/>
        <w:ind w:left="397" w:firstLine="709"/>
        <w:rPr>
          <w:rFonts w:cs="Calibri"/>
        </w:rPr>
      </w:pPr>
      <w:r w:rsidRPr="00725F38">
        <w:rPr>
          <w:rFonts w:cs="Calibri"/>
        </w:rPr>
        <w:t xml:space="preserve">GitHub </w:t>
      </w:r>
      <w:r w:rsidRPr="00725F38" w:rsidR="00616C75">
        <w:rPr>
          <w:rFonts w:cs="Calibri"/>
        </w:rPr>
        <w:t>u</w:t>
      </w:r>
      <w:r w:rsidRPr="00725F38" w:rsidR="004B4B87">
        <w:rPr>
          <w:rFonts w:cs="Calibri"/>
        </w:rPr>
        <w:t>tilizado para controle de versão, armazenamento e compartilhamento dos arquivos do projeto — incluindo documentos, scripts auxiliares e capturas dos dashboards. O GitHub garantiu rastreabilidade das alterações, colaboração organizada e segurança no armazenamento do conteúdo desenvolvido.</w:t>
      </w:r>
    </w:p>
    <w:p w:rsidR="00725F38" w:rsidP="00725F38" w:rsidRDefault="00725F38" w14:paraId="741D222D" w14:textId="77777777">
      <w:pPr>
        <w:spacing w:before="0"/>
        <w:ind w:left="397" w:firstLine="709"/>
        <w:rPr>
          <w:rFonts w:cs="Calibri"/>
        </w:rPr>
      </w:pPr>
      <w:proofErr w:type="spellStart"/>
      <w:r w:rsidRPr="00725F38">
        <w:rPr>
          <w:rFonts w:cs="Calibri"/>
        </w:rPr>
        <w:t>Jira</w:t>
      </w:r>
      <w:proofErr w:type="spellEnd"/>
      <w:r w:rsidRPr="00725F38">
        <w:rPr>
          <w:rFonts w:cs="Calibri"/>
        </w:rPr>
        <w:t xml:space="preserve"> </w:t>
      </w:r>
      <w:r w:rsidRPr="00725F38" w:rsidR="00616C75">
        <w:rPr>
          <w:rFonts w:cs="Calibri"/>
        </w:rPr>
        <w:t>f</w:t>
      </w:r>
      <w:r w:rsidRPr="00725F38" w:rsidR="004B4B87">
        <w:rPr>
          <w:rFonts w:cs="Calibri"/>
        </w:rPr>
        <w:t xml:space="preserve">erramenta adotada para o gerenciamento das tarefas e do fluxo de trabalho do projeto. Por meio do </w:t>
      </w:r>
      <w:proofErr w:type="spellStart"/>
      <w:r w:rsidRPr="00725F38" w:rsidR="004B4B87">
        <w:rPr>
          <w:rFonts w:cs="Calibri"/>
        </w:rPr>
        <w:t>Jira</w:t>
      </w:r>
      <w:proofErr w:type="spellEnd"/>
      <w:r w:rsidRPr="00725F38" w:rsidR="004B4B87">
        <w:rPr>
          <w:rFonts w:cs="Calibri"/>
        </w:rPr>
        <w:t>, foi possível planejar atividades, definir prazos, acompanhar o progresso e garantir a organização metodológica do desenvolvimento da plataforma.</w:t>
      </w:r>
    </w:p>
    <w:p w:rsidRPr="00725F38" w:rsidR="004B4B87" w:rsidP="00725F38" w:rsidRDefault="00725F38" w14:paraId="7DDC6F99" w14:textId="70291BD1">
      <w:pPr>
        <w:spacing w:before="0"/>
        <w:ind w:left="397" w:firstLine="709"/>
        <w:rPr>
          <w:rFonts w:cs="Calibri"/>
        </w:rPr>
      </w:pPr>
      <w:r w:rsidRPr="00725F38">
        <w:rPr>
          <w:rFonts w:cs="Calibri"/>
        </w:rPr>
        <w:t xml:space="preserve">Word </w:t>
      </w:r>
      <w:r w:rsidRPr="00725F38" w:rsidR="00616C75">
        <w:rPr>
          <w:rFonts w:cs="Calibri"/>
        </w:rPr>
        <w:t>e</w:t>
      </w:r>
      <w:r w:rsidRPr="00725F38" w:rsidR="004B4B87">
        <w:rPr>
          <w:rFonts w:cs="Calibri"/>
        </w:rPr>
        <w:t>mpregado na elaboração e padronização do relatório final, permitindo a formalização dos textos, explicações metodológicas, contextualizações teóricas e documentação dos resultados obtidos ao longo do projeto.</w:t>
      </w:r>
    </w:p>
    <w:p w:rsidRPr="009B24D7" w:rsidR="004B4B87" w:rsidP="004B4B87" w:rsidRDefault="004B4B87" w14:paraId="0CB23360" w14:textId="41A9277C">
      <w:pPr>
        <w:pStyle w:val="PargrafodaLista"/>
        <w:spacing w:after="0"/>
        <w:ind w:firstLine="0"/>
        <w:rPr>
          <w:rFonts w:asciiTheme="minorHAnsi" w:hAnsiTheme="minorHAnsi" w:cstheme="minorHAnsi"/>
        </w:rPr>
      </w:pPr>
    </w:p>
    <w:p w:rsidR="00831A72" w:rsidP="00EA20A3" w:rsidRDefault="00831A72" w14:paraId="3E0EFF5F" w14:textId="6C216A78">
      <w:pPr>
        <w:pStyle w:val="Ttulo1"/>
        <w:rPr/>
      </w:pPr>
      <w:r w:rsidR="00831A72">
        <w:rPr/>
        <w:t>Coleta e descrição dos dados utilizados</w:t>
      </w:r>
    </w:p>
    <w:p w:rsidR="4AC97FA4" w:rsidP="3AF14E07" w:rsidRDefault="4AC97FA4" w14:paraId="147F9A15" w14:textId="2DD62D83">
      <w:pPr>
        <w:spacing w:before="0" w:beforeAutospacing="off" w:after="120" w:afterAutospacing="off"/>
        <w:ind w:left="284" w:right="0" w:firstLine="567"/>
        <w:jc w:val="both"/>
        <w:rPr>
          <w:rFonts w:ascii="Calibri" w:hAnsi="Calibri" w:eastAsia="Calibri" w:cs="Calibri"/>
          <w:noProof w:val="0"/>
          <w:color w:val="auto"/>
          <w:sz w:val="24"/>
          <w:szCs w:val="24"/>
          <w:lang w:val="pt-BR"/>
        </w:rPr>
      </w:pPr>
      <w:r w:rsidRPr="3AF14E07" w:rsidR="4AC97FA4">
        <w:rPr>
          <w:rFonts w:ascii="Calibri" w:hAnsi="Calibri" w:eastAsia="Calibri" w:cs="Calibri"/>
          <w:noProof w:val="0"/>
          <w:color w:val="auto"/>
          <w:sz w:val="24"/>
          <w:szCs w:val="24"/>
          <w:lang w:val="pt-BR"/>
        </w:rPr>
        <w:t>Este trabalho utilizou uma base abrangente de dados oficiais de comércio exterior brasileiro, disponibilizados pelo Sistema Comex Stat, referente ao período 2023, 2024 e 2025. Os dados incluem detalhamento por município, NCM, SH4, país, modal de transporte, unidades da Receita Federal (URF), além de tabelas auxiliares essenciais para padronização e cruzamento das informações.</w:t>
      </w:r>
    </w:p>
    <w:p w:rsidR="4AC97FA4" w:rsidP="3AF14E07" w:rsidRDefault="4AC97FA4" w14:paraId="10B86B34" w14:textId="309330E3">
      <w:pPr>
        <w:spacing w:before="0" w:beforeAutospacing="off" w:after="120" w:afterAutospacing="off"/>
        <w:ind w:left="284" w:right="0" w:firstLine="567"/>
        <w:jc w:val="both"/>
        <w:rPr>
          <w:rFonts w:ascii="Calibri" w:hAnsi="Calibri" w:eastAsia="Calibri" w:cs="Calibri"/>
          <w:noProof w:val="0"/>
          <w:color w:val="auto"/>
          <w:sz w:val="24"/>
          <w:szCs w:val="24"/>
          <w:lang w:val="pt-BR"/>
        </w:rPr>
      </w:pPr>
      <w:r w:rsidRPr="3AF14E07" w:rsidR="4AC97FA4">
        <w:rPr>
          <w:rFonts w:ascii="Calibri" w:hAnsi="Calibri" w:eastAsia="Calibri" w:cs="Calibri"/>
          <w:noProof w:val="0"/>
          <w:color w:val="auto"/>
          <w:sz w:val="24"/>
          <w:szCs w:val="24"/>
          <w:lang w:val="pt-BR"/>
        </w:rPr>
        <w:t>Todos os arquivos coletados, bem como o processo de tratamento realizado no Google Colab utilizando Python (Pandas) e no Power BI (Power Query e Modelagem), seguido das conclusões obtidas após a limpeza e organização das bases.</w:t>
      </w:r>
    </w:p>
    <w:p w:rsidR="4AC97FA4" w:rsidP="3AF14E07" w:rsidRDefault="4AC97FA4" w14:paraId="3B19CB7B" w14:textId="65B13FF2">
      <w:pPr>
        <w:spacing w:before="0" w:beforeAutospacing="off" w:after="120" w:afterAutospacing="off"/>
        <w:ind w:left="648" w:right="0"/>
        <w:jc w:val="both"/>
        <w:rPr>
          <w:rFonts w:ascii="Calibri" w:hAnsi="Calibri" w:eastAsia="Calibri" w:cs="Calibri"/>
          <w:noProof w:val="0"/>
          <w:color w:val="auto"/>
          <w:sz w:val="24"/>
          <w:szCs w:val="24"/>
          <w:lang w:val="pt-BR"/>
        </w:rPr>
      </w:pPr>
      <w:r w:rsidRPr="3AF14E07" w:rsidR="4AC97FA4">
        <w:rPr>
          <w:rFonts w:ascii="Calibri" w:hAnsi="Calibri" w:eastAsia="Calibri" w:cs="Calibri"/>
          <w:b w:val="1"/>
          <w:bCs w:val="1"/>
          <w:noProof w:val="0"/>
          <w:color w:val="auto"/>
          <w:sz w:val="24"/>
          <w:szCs w:val="24"/>
          <w:lang w:val="pt-BR"/>
        </w:rPr>
        <w:t xml:space="preserve"> </w:t>
      </w:r>
      <w:r w:rsidRPr="3AF14E07" w:rsidR="4AC97FA4">
        <w:rPr>
          <w:rFonts w:ascii="Calibri" w:hAnsi="Calibri" w:eastAsia="Calibri" w:cs="Calibri"/>
          <w:noProof w:val="0"/>
          <w:color w:val="auto"/>
          <w:sz w:val="24"/>
          <w:szCs w:val="24"/>
          <w:lang w:val="pt-BR"/>
        </w:rPr>
        <w:t>Foram utilizados arquivos em formato .csv referentes ao período de 2023 a 2025, contendo as informações de exportações e importações brasileiras.</w:t>
      </w:r>
    </w:p>
    <w:p w:rsidR="4AC97FA4" w:rsidP="3AF14E07" w:rsidRDefault="4AC97FA4" w14:paraId="2E42D347" w14:textId="60717F6A">
      <w:pPr>
        <w:spacing w:before="240" w:beforeAutospacing="off" w:after="120" w:afterAutospacing="off"/>
        <w:ind w:left="284" w:right="0" w:firstLine="567"/>
        <w:jc w:val="both"/>
      </w:pPr>
      <w:r w:rsidRPr="3AF14E07" w:rsidR="4AC97FA4">
        <w:rPr>
          <w:rFonts w:ascii="Calibri" w:hAnsi="Calibri" w:eastAsia="Calibri" w:cs="Calibri"/>
          <w:noProof w:val="0"/>
          <w:color w:val="C0504D" w:themeColor="accent2" w:themeTint="FF" w:themeShade="FF"/>
          <w:sz w:val="24"/>
          <w:szCs w:val="24"/>
          <w:lang w:val="pt-BR"/>
        </w:rPr>
        <w:t xml:space="preserve"> </w:t>
      </w:r>
    </w:p>
    <w:p w:rsidR="4AC97FA4" w:rsidP="3AF14E07" w:rsidRDefault="4AC97FA4" w14:paraId="09E5780F" w14:textId="4B02239D">
      <w:pPr>
        <w:spacing w:before="240" w:beforeAutospacing="off" w:after="120" w:afterAutospacing="off"/>
        <w:ind w:left="284" w:right="0" w:firstLine="567"/>
        <w:jc w:val="both"/>
      </w:pPr>
      <w:r w:rsidRPr="3AF14E07" w:rsidR="4AC97FA4">
        <w:rPr>
          <w:rFonts w:ascii="Calibri" w:hAnsi="Calibri" w:eastAsia="Calibri" w:cs="Calibri"/>
          <w:noProof w:val="0"/>
          <w:color w:val="C0504D" w:themeColor="accent2" w:themeTint="FF" w:themeShade="FF"/>
          <w:sz w:val="24"/>
          <w:szCs w:val="24"/>
          <w:lang w:val="pt-BR"/>
        </w:rPr>
        <w:t xml:space="preserve"> </w:t>
      </w:r>
    </w:p>
    <w:p w:rsidR="4AC97FA4" w:rsidP="3AF14E07" w:rsidRDefault="4AC97FA4" w14:paraId="6D28954D" w14:textId="33C5E132">
      <w:pPr>
        <w:spacing w:before="240" w:beforeAutospacing="off" w:after="120" w:afterAutospacing="off"/>
        <w:ind w:left="284" w:right="0" w:firstLine="567"/>
        <w:jc w:val="both"/>
      </w:pPr>
      <w:r w:rsidRPr="3AF14E07" w:rsidR="4AC97FA4">
        <w:rPr>
          <w:rFonts w:ascii="Calibri" w:hAnsi="Calibri" w:eastAsia="Calibri" w:cs="Calibri"/>
          <w:noProof w:val="0"/>
          <w:color w:val="C0504D" w:themeColor="accent2" w:themeTint="FF" w:themeShade="FF"/>
          <w:sz w:val="24"/>
          <w:szCs w:val="24"/>
          <w:lang w:val="pt-BR"/>
        </w:rPr>
        <w:t xml:space="preserve"> </w:t>
      </w:r>
    </w:p>
    <w:p w:rsidR="4AC97FA4" w:rsidP="3AF14E07" w:rsidRDefault="4AC97FA4" w14:paraId="265DFA29" w14:textId="3F3D9B90">
      <w:pPr>
        <w:spacing w:before="240" w:beforeAutospacing="off" w:after="120" w:afterAutospacing="off"/>
        <w:ind w:left="284" w:right="0" w:firstLine="567"/>
        <w:jc w:val="both"/>
      </w:pPr>
      <w:r w:rsidRPr="3AF14E07" w:rsidR="4AC97FA4">
        <w:rPr>
          <w:rFonts w:ascii="Calibri" w:hAnsi="Calibri" w:eastAsia="Calibri" w:cs="Calibri"/>
          <w:noProof w:val="0"/>
          <w:color w:val="C0504D" w:themeColor="accent2" w:themeTint="FF" w:themeShade="FF"/>
          <w:sz w:val="24"/>
          <w:szCs w:val="24"/>
          <w:lang w:val="pt-BR"/>
        </w:rPr>
        <w:t xml:space="preserve"> </w:t>
      </w:r>
    </w:p>
    <w:p w:rsidR="4AC97FA4" w:rsidP="3AF14E07" w:rsidRDefault="4AC97FA4" w14:paraId="27A126F7" w14:textId="6F3C11C7">
      <w:pPr>
        <w:spacing w:before="240" w:beforeAutospacing="off" w:after="120" w:afterAutospacing="off"/>
        <w:ind w:left="284" w:right="0" w:firstLine="567"/>
        <w:jc w:val="both"/>
      </w:pPr>
      <w:r w:rsidRPr="3AF14E07" w:rsidR="4AC97FA4">
        <w:rPr>
          <w:rFonts w:ascii="Calibri" w:hAnsi="Calibri" w:eastAsia="Calibri" w:cs="Calibri"/>
          <w:noProof w:val="0"/>
          <w:color w:val="C0504D" w:themeColor="accent2" w:themeTint="FF" w:themeShade="FF"/>
          <w:sz w:val="24"/>
          <w:szCs w:val="24"/>
          <w:lang w:val="pt-BR"/>
        </w:rPr>
        <w:t xml:space="preserve"> </w:t>
      </w:r>
    </w:p>
    <w:p w:rsidR="4AC97FA4" w:rsidP="3AF14E07" w:rsidRDefault="4AC97FA4" w14:paraId="0640AED6" w14:textId="2AF61CF6">
      <w:pPr>
        <w:spacing w:before="240" w:beforeAutospacing="off" w:after="120" w:afterAutospacing="off"/>
        <w:ind w:left="284" w:right="0" w:firstLine="567"/>
        <w:jc w:val="both"/>
      </w:pPr>
      <w:r w:rsidRPr="3AF14E07" w:rsidR="4AC97FA4">
        <w:rPr>
          <w:rFonts w:ascii="Calibri" w:hAnsi="Calibri" w:eastAsia="Calibri" w:cs="Calibri"/>
          <w:noProof w:val="0"/>
          <w:color w:val="C0504D" w:themeColor="accent2" w:themeTint="FF" w:themeShade="FF"/>
          <w:sz w:val="24"/>
          <w:szCs w:val="24"/>
          <w:lang w:val="pt-BR"/>
        </w:rPr>
        <w:t xml:space="preserve"> </w:t>
      </w:r>
    </w:p>
    <w:p w:rsidR="4AC97FA4" w:rsidP="3AF14E07" w:rsidRDefault="4AC97FA4" w14:paraId="4F586D23" w14:textId="0BFD689D">
      <w:pPr>
        <w:spacing w:before="240" w:beforeAutospacing="off" w:after="120" w:afterAutospacing="off"/>
        <w:ind w:left="284" w:right="0" w:firstLine="567"/>
        <w:jc w:val="both"/>
      </w:pPr>
      <w:r w:rsidRPr="3AF14E07" w:rsidR="4AC97FA4">
        <w:rPr>
          <w:rFonts w:ascii="Calibri" w:hAnsi="Calibri" w:eastAsia="Calibri" w:cs="Calibri"/>
          <w:noProof w:val="0"/>
          <w:color w:val="C0504D" w:themeColor="accent2" w:themeTint="FF" w:themeShade="FF"/>
          <w:sz w:val="24"/>
          <w:szCs w:val="24"/>
          <w:lang w:val="pt-BR"/>
        </w:rPr>
        <w:t xml:space="preserve"> </w:t>
      </w:r>
    </w:p>
    <w:p w:rsidR="4AC97FA4" w:rsidP="3AF14E07" w:rsidRDefault="4AC97FA4" w14:paraId="0F9B8F98" w14:textId="2866F57C">
      <w:pPr>
        <w:spacing w:before="240" w:beforeAutospacing="off" w:after="120" w:afterAutospacing="off"/>
        <w:ind w:left="284" w:right="0" w:firstLine="567"/>
        <w:jc w:val="both"/>
        <w:rPr>
          <w:rFonts w:ascii="Calibri" w:hAnsi="Calibri" w:eastAsia="Calibri" w:cs="Calibri"/>
          <w:noProof w:val="0"/>
          <w:color w:val="C0504D" w:themeColor="accent2" w:themeTint="FF" w:themeShade="FF"/>
          <w:sz w:val="24"/>
          <w:szCs w:val="24"/>
          <w:lang w:val="pt-BR"/>
        </w:rPr>
      </w:pPr>
      <w:r w:rsidRPr="3AF14E07" w:rsidR="4AC97FA4">
        <w:rPr>
          <w:rFonts w:ascii="Calibri" w:hAnsi="Calibri" w:eastAsia="Calibri" w:cs="Calibri"/>
          <w:noProof w:val="0"/>
          <w:color w:val="C0504D" w:themeColor="accent2" w:themeTint="FF" w:themeShade="FF"/>
          <w:sz w:val="24"/>
          <w:szCs w:val="24"/>
          <w:lang w:val="pt-BR"/>
        </w:rPr>
        <w:t xml:space="preserve"> </w:t>
      </w:r>
    </w:p>
    <w:tbl>
      <w:tblPr>
        <w:tblStyle w:val="Tabelanormal"/>
        <w:bidiVisual w:val="0"/>
        <w:tblW w:w="0" w:type="auto"/>
        <w:tblInd w:w="-1410" w:type="dxa"/>
        <w:tblLook w:val="04A0" w:firstRow="1" w:lastRow="0" w:firstColumn="1" w:lastColumn="0" w:noHBand="0" w:noVBand="1"/>
      </w:tblPr>
      <w:tblGrid>
        <w:gridCol w:w="2835"/>
        <w:gridCol w:w="2327"/>
        <w:gridCol w:w="2300"/>
        <w:gridCol w:w="4151"/>
      </w:tblGrid>
      <w:tr w:rsidR="3AF14E07" w:rsidTr="3AF14E07" w14:paraId="206E4F64">
        <w:trPr>
          <w:trHeight w:val="300"/>
        </w:trPr>
        <w:tc>
          <w:tcPr>
            <w:tcW w:w="2835" w:type="dxa"/>
            <w:tcMar>
              <w:top w:w="15" w:type="dxa"/>
              <w:left w:w="15" w:type="dxa"/>
              <w:bottom w:w="15" w:type="dxa"/>
              <w:right w:w="15" w:type="dxa"/>
            </w:tcMar>
            <w:vAlign w:val="center"/>
          </w:tcPr>
          <w:p w:rsidR="3AF14E07" w:rsidP="3AF14E07" w:rsidRDefault="3AF14E07" w14:paraId="0620041B" w14:textId="3F20D039">
            <w:pPr>
              <w:spacing w:before="240" w:beforeAutospacing="off" w:after="0" w:afterAutospacing="off"/>
              <w:ind w:left="284" w:right="0" w:firstLine="567"/>
              <w:jc w:val="both"/>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Arquivo</w:t>
            </w:r>
          </w:p>
        </w:tc>
        <w:tc>
          <w:tcPr>
            <w:tcW w:w="2327" w:type="dxa"/>
            <w:tcMar>
              <w:top w:w="15" w:type="dxa"/>
              <w:left w:w="15" w:type="dxa"/>
              <w:bottom w:w="15" w:type="dxa"/>
              <w:right w:w="15" w:type="dxa"/>
            </w:tcMar>
            <w:vAlign w:val="center"/>
          </w:tcPr>
          <w:p w:rsidR="3AF14E07" w:rsidP="3AF14E07" w:rsidRDefault="3AF14E07" w14:paraId="06E1B372" w14:textId="0BF2CDD2">
            <w:pPr>
              <w:spacing w:before="240" w:beforeAutospacing="off" w:after="0" w:afterAutospacing="off"/>
              <w:ind w:left="284" w:right="0" w:firstLine="567"/>
              <w:jc w:val="both"/>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Conteúdo</w:t>
            </w:r>
          </w:p>
        </w:tc>
        <w:tc>
          <w:tcPr>
            <w:tcW w:w="2300" w:type="dxa"/>
            <w:tcMar>
              <w:top w:w="15" w:type="dxa"/>
              <w:left w:w="15" w:type="dxa"/>
              <w:bottom w:w="15" w:type="dxa"/>
              <w:right w:w="15" w:type="dxa"/>
            </w:tcMar>
            <w:vAlign w:val="center"/>
          </w:tcPr>
          <w:p w:rsidR="3AF14E07" w:rsidP="3AF14E07" w:rsidRDefault="3AF14E07" w14:paraId="784756B8" w14:textId="2EFCAA73">
            <w:pPr>
              <w:spacing w:before="240" w:beforeAutospacing="off" w:after="0" w:afterAutospacing="off"/>
              <w:ind w:left="284" w:right="0"/>
              <w:jc w:val="both"/>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Abrangência</w:t>
            </w:r>
          </w:p>
        </w:tc>
        <w:tc>
          <w:tcPr>
            <w:tcW w:w="4151" w:type="dxa"/>
            <w:tcMar>
              <w:top w:w="15" w:type="dxa"/>
              <w:left w:w="15" w:type="dxa"/>
              <w:bottom w:w="15" w:type="dxa"/>
              <w:right w:w="15" w:type="dxa"/>
            </w:tcMar>
            <w:vAlign w:val="center"/>
          </w:tcPr>
          <w:p w:rsidR="3AF14E07" w:rsidP="3AF14E07" w:rsidRDefault="3AF14E07" w14:paraId="6A55EB8B" w14:textId="2D300E02">
            <w:pPr>
              <w:spacing w:before="240" w:beforeAutospacing="off" w:after="0" w:afterAutospacing="off"/>
              <w:ind w:left="284" w:right="0" w:firstLine="567"/>
              <w:jc w:val="both"/>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Finalidade</w:t>
            </w:r>
          </w:p>
        </w:tc>
      </w:tr>
      <w:tr w:rsidR="3AF14E07" w:rsidTr="3AF14E07" w14:paraId="15588F0B">
        <w:trPr>
          <w:trHeight w:val="300"/>
        </w:trPr>
        <w:tc>
          <w:tcPr>
            <w:tcW w:w="2835" w:type="dxa"/>
            <w:tcMar>
              <w:top w:w="15" w:type="dxa"/>
              <w:left w:w="15" w:type="dxa"/>
              <w:bottom w:w="15" w:type="dxa"/>
              <w:right w:w="15" w:type="dxa"/>
            </w:tcMar>
            <w:vAlign w:val="center"/>
          </w:tcPr>
          <w:p w:rsidR="3AF14E07" w:rsidP="3AF14E07" w:rsidRDefault="3AF14E07" w14:paraId="5BB57A6F" w14:textId="013D6E64">
            <w:pPr>
              <w:spacing w:before="240" w:beforeAutospacing="off" w:after="120" w:afterAutospacing="off"/>
              <w:ind w:left="284" w:right="0" w:firstLine="0"/>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EXP_2023_MUN.csv</w:t>
            </w:r>
            <w:r w:rsidRPr="3AF14E07" w:rsidR="3AF14E07">
              <w:rPr>
                <w:rFonts w:ascii="Calibri" w:hAnsi="Calibri" w:eastAsia="Calibri" w:cs="Calibri"/>
                <w:color w:val="auto"/>
                <w:sz w:val="24"/>
                <w:szCs w:val="24"/>
              </w:rPr>
              <w:t xml:space="preserve"> </w:t>
            </w:r>
            <w:r w:rsidRPr="3AF14E07" w:rsidR="3AF14E07">
              <w:rPr>
                <w:rFonts w:ascii="Calibri" w:hAnsi="Calibri" w:eastAsia="Calibri" w:cs="Calibri"/>
                <w:b w:val="1"/>
                <w:bCs w:val="1"/>
                <w:color w:val="auto"/>
                <w:sz w:val="24"/>
                <w:szCs w:val="24"/>
              </w:rPr>
              <w:t>EXP_2024_MUN.csv</w:t>
            </w:r>
            <w:r w:rsidRPr="3AF14E07" w:rsidR="3AF14E07">
              <w:rPr>
                <w:rFonts w:ascii="Calibri" w:hAnsi="Calibri" w:eastAsia="Calibri" w:cs="Calibri"/>
                <w:color w:val="auto"/>
                <w:sz w:val="24"/>
                <w:szCs w:val="24"/>
              </w:rPr>
              <w:t xml:space="preserve"> </w:t>
            </w:r>
            <w:r w:rsidRPr="3AF14E07" w:rsidR="3AF14E07">
              <w:rPr>
                <w:rFonts w:ascii="Calibri" w:hAnsi="Calibri" w:eastAsia="Calibri" w:cs="Calibri"/>
                <w:b w:val="1"/>
                <w:bCs w:val="1"/>
                <w:color w:val="auto"/>
                <w:sz w:val="24"/>
                <w:szCs w:val="24"/>
              </w:rPr>
              <w:t>EXP_2025_MUN.csv</w:t>
            </w:r>
          </w:p>
        </w:tc>
        <w:tc>
          <w:tcPr>
            <w:tcW w:w="2327" w:type="dxa"/>
            <w:tcMar>
              <w:top w:w="15" w:type="dxa"/>
              <w:left w:w="15" w:type="dxa"/>
              <w:bottom w:w="15" w:type="dxa"/>
              <w:right w:w="15" w:type="dxa"/>
            </w:tcMar>
            <w:vAlign w:val="center"/>
          </w:tcPr>
          <w:p w:rsidR="3AF14E07" w:rsidP="3AF14E07" w:rsidRDefault="3AF14E07" w14:paraId="2AE16AB4" w14:textId="661CDF86">
            <w:pPr>
              <w:spacing w:before="240" w:beforeAutospacing="off" w:after="120" w:afterAutospacing="off"/>
              <w:ind w:left="284" w:right="0"/>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Exportações por Município do Exportador</w:t>
            </w:r>
          </w:p>
        </w:tc>
        <w:tc>
          <w:tcPr>
            <w:tcW w:w="2300" w:type="dxa"/>
            <w:tcMar>
              <w:top w:w="15" w:type="dxa"/>
              <w:left w:w="15" w:type="dxa"/>
              <w:bottom w:w="15" w:type="dxa"/>
              <w:right w:w="15" w:type="dxa"/>
            </w:tcMar>
            <w:vAlign w:val="center"/>
          </w:tcPr>
          <w:p w:rsidR="3AF14E07" w:rsidP="3AF14E07" w:rsidRDefault="3AF14E07" w14:paraId="28C49905" w14:textId="02BCB336">
            <w:pPr>
              <w:spacing w:before="240" w:beforeAutospacing="off" w:after="120" w:afterAutospacing="off"/>
              <w:ind w:left="284" w:right="0"/>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2023–2025</w:t>
            </w:r>
          </w:p>
        </w:tc>
        <w:tc>
          <w:tcPr>
            <w:tcW w:w="4151" w:type="dxa"/>
            <w:tcMar>
              <w:top w:w="15" w:type="dxa"/>
              <w:left w:w="15" w:type="dxa"/>
              <w:bottom w:w="15" w:type="dxa"/>
              <w:right w:w="15" w:type="dxa"/>
            </w:tcMar>
            <w:vAlign w:val="center"/>
          </w:tcPr>
          <w:p w:rsidR="3AF14E07" w:rsidP="3AF14E07" w:rsidRDefault="3AF14E07" w14:paraId="04DAD9DF" w14:textId="65118FF3">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Análise territorial das exportações</w:t>
            </w:r>
          </w:p>
        </w:tc>
      </w:tr>
      <w:tr w:rsidR="3AF14E07" w:rsidTr="3AF14E07" w14:paraId="4B12BAFC">
        <w:trPr>
          <w:trHeight w:val="300"/>
        </w:trPr>
        <w:tc>
          <w:tcPr>
            <w:tcW w:w="2835" w:type="dxa"/>
            <w:tcMar>
              <w:top w:w="15" w:type="dxa"/>
              <w:left w:w="15" w:type="dxa"/>
              <w:bottom w:w="15" w:type="dxa"/>
              <w:right w:w="15" w:type="dxa"/>
            </w:tcMar>
            <w:vAlign w:val="center"/>
          </w:tcPr>
          <w:p w:rsidR="3AF14E07" w:rsidP="3AF14E07" w:rsidRDefault="3AF14E07" w14:paraId="714465F6" w14:textId="7E55924A">
            <w:pPr>
              <w:spacing w:before="240" w:beforeAutospacing="off" w:after="120" w:afterAutospacing="off"/>
              <w:ind w:left="284" w:right="0" w:firstLine="0"/>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IMP_2023_MUN.csv</w:t>
            </w:r>
            <w:r w:rsidRPr="3AF14E07" w:rsidR="3AF14E07">
              <w:rPr>
                <w:rFonts w:ascii="Calibri" w:hAnsi="Calibri" w:eastAsia="Calibri" w:cs="Calibri"/>
                <w:color w:val="auto"/>
                <w:sz w:val="24"/>
                <w:szCs w:val="24"/>
              </w:rPr>
              <w:t xml:space="preserve"> </w:t>
            </w:r>
            <w:r w:rsidRPr="3AF14E07" w:rsidR="3AF14E07">
              <w:rPr>
                <w:rFonts w:ascii="Calibri" w:hAnsi="Calibri" w:eastAsia="Calibri" w:cs="Calibri"/>
                <w:b w:val="1"/>
                <w:bCs w:val="1"/>
                <w:color w:val="auto"/>
                <w:sz w:val="24"/>
                <w:szCs w:val="24"/>
              </w:rPr>
              <w:t>IMP_2024_MUN.csv</w:t>
            </w:r>
            <w:r w:rsidRPr="3AF14E07" w:rsidR="3AF14E07">
              <w:rPr>
                <w:rFonts w:ascii="Calibri" w:hAnsi="Calibri" w:eastAsia="Calibri" w:cs="Calibri"/>
                <w:color w:val="auto"/>
                <w:sz w:val="24"/>
                <w:szCs w:val="24"/>
              </w:rPr>
              <w:t xml:space="preserve"> </w:t>
            </w:r>
            <w:r w:rsidRPr="3AF14E07" w:rsidR="3AF14E07">
              <w:rPr>
                <w:rFonts w:ascii="Calibri" w:hAnsi="Calibri" w:eastAsia="Calibri" w:cs="Calibri"/>
                <w:b w:val="1"/>
                <w:bCs w:val="1"/>
                <w:color w:val="auto"/>
                <w:sz w:val="24"/>
                <w:szCs w:val="24"/>
              </w:rPr>
              <w:t>IMP_2025_MUN.csv</w:t>
            </w:r>
          </w:p>
        </w:tc>
        <w:tc>
          <w:tcPr>
            <w:tcW w:w="2327" w:type="dxa"/>
            <w:tcMar>
              <w:top w:w="15" w:type="dxa"/>
              <w:left w:w="15" w:type="dxa"/>
              <w:bottom w:w="15" w:type="dxa"/>
              <w:right w:w="15" w:type="dxa"/>
            </w:tcMar>
            <w:vAlign w:val="center"/>
          </w:tcPr>
          <w:p w:rsidR="3AF14E07" w:rsidP="3AF14E07" w:rsidRDefault="3AF14E07" w14:paraId="25BFA282" w14:textId="3953DF0C">
            <w:pPr>
              <w:spacing w:before="240" w:beforeAutospacing="off" w:after="120" w:afterAutospacing="off"/>
              <w:ind w:left="284" w:right="0"/>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Importações por Município do Importador</w:t>
            </w:r>
          </w:p>
        </w:tc>
        <w:tc>
          <w:tcPr>
            <w:tcW w:w="2300" w:type="dxa"/>
            <w:tcMar>
              <w:top w:w="15" w:type="dxa"/>
              <w:left w:w="15" w:type="dxa"/>
              <w:bottom w:w="15" w:type="dxa"/>
              <w:right w:w="15" w:type="dxa"/>
            </w:tcMar>
            <w:vAlign w:val="center"/>
          </w:tcPr>
          <w:p w:rsidR="3AF14E07" w:rsidP="3AF14E07" w:rsidRDefault="3AF14E07" w14:paraId="50857021" w14:textId="7002294D">
            <w:pPr>
              <w:spacing w:before="240" w:beforeAutospacing="off" w:after="120" w:afterAutospacing="off"/>
              <w:ind w:left="284" w:right="0"/>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2023–2025</w:t>
            </w:r>
          </w:p>
        </w:tc>
        <w:tc>
          <w:tcPr>
            <w:tcW w:w="4151" w:type="dxa"/>
            <w:tcMar>
              <w:top w:w="15" w:type="dxa"/>
              <w:left w:w="15" w:type="dxa"/>
              <w:bottom w:w="15" w:type="dxa"/>
              <w:right w:w="15" w:type="dxa"/>
            </w:tcMar>
            <w:vAlign w:val="center"/>
          </w:tcPr>
          <w:p w:rsidR="3AF14E07" w:rsidP="3AF14E07" w:rsidRDefault="3AF14E07" w14:paraId="1578935A" w14:textId="5B9D05D6">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Análise territorial das importações</w:t>
            </w:r>
          </w:p>
        </w:tc>
      </w:tr>
      <w:tr w:rsidR="3AF14E07" w:rsidTr="3AF14E07" w14:paraId="4537B037">
        <w:trPr>
          <w:trHeight w:val="300"/>
        </w:trPr>
        <w:tc>
          <w:tcPr>
            <w:tcW w:w="2835" w:type="dxa"/>
            <w:tcMar>
              <w:top w:w="15" w:type="dxa"/>
              <w:left w:w="15" w:type="dxa"/>
              <w:bottom w:w="15" w:type="dxa"/>
              <w:right w:w="15" w:type="dxa"/>
            </w:tcMar>
            <w:vAlign w:val="center"/>
          </w:tcPr>
          <w:p w:rsidR="3AF14E07" w:rsidP="3AF14E07" w:rsidRDefault="3AF14E07" w14:paraId="2968018C" w14:textId="49BDA0FC">
            <w:pPr>
              <w:spacing w:before="0" w:beforeAutospacing="off" w:after="0" w:afterAutospacing="off"/>
              <w:ind w:left="284" w:right="0" w:firstLine="0"/>
              <w:jc w:val="center"/>
              <w:rPr>
                <w:rFonts w:ascii="Calibri" w:hAnsi="Calibri" w:eastAsia="Calibri" w:cs="Calibri"/>
                <w:b w:val="1"/>
                <w:bCs w:val="1"/>
                <w:color w:val="auto"/>
                <w:sz w:val="24"/>
                <w:szCs w:val="24"/>
                <w:lang w:val="en-US"/>
              </w:rPr>
            </w:pPr>
            <w:r w:rsidRPr="3AF14E07" w:rsidR="3AF14E07">
              <w:rPr>
                <w:rFonts w:ascii="Calibri" w:hAnsi="Calibri" w:eastAsia="Calibri" w:cs="Calibri"/>
                <w:b w:val="1"/>
                <w:bCs w:val="1"/>
                <w:color w:val="auto"/>
                <w:sz w:val="24"/>
                <w:szCs w:val="24"/>
                <w:lang w:val="en-US"/>
              </w:rPr>
              <w:t>EXP_2023.csv</w:t>
            </w:r>
            <w:r w:rsidRPr="3AF14E07" w:rsidR="3AF14E07">
              <w:rPr>
                <w:rFonts w:ascii="Calibri" w:hAnsi="Calibri" w:eastAsia="Calibri" w:cs="Calibri"/>
                <w:color w:val="auto"/>
                <w:sz w:val="24"/>
                <w:szCs w:val="24"/>
                <w:lang w:val="en-US"/>
              </w:rPr>
              <w:t xml:space="preserve"> </w:t>
            </w:r>
            <w:r w:rsidRPr="3AF14E07" w:rsidR="3AF14E07">
              <w:rPr>
                <w:rFonts w:ascii="Calibri" w:hAnsi="Calibri" w:eastAsia="Calibri" w:cs="Calibri"/>
                <w:b w:val="1"/>
                <w:bCs w:val="1"/>
                <w:color w:val="auto"/>
                <w:sz w:val="24"/>
                <w:szCs w:val="24"/>
                <w:lang w:val="en-US"/>
              </w:rPr>
              <w:t>EXP_2024.csv</w:t>
            </w:r>
          </w:p>
          <w:p w:rsidR="3AF14E07" w:rsidP="3AF14E07" w:rsidRDefault="3AF14E07" w14:paraId="0597DA2E" w14:textId="05FA4EA7">
            <w:pPr>
              <w:spacing w:before="0" w:beforeAutospacing="off" w:after="0" w:afterAutospacing="off"/>
              <w:ind w:left="284" w:right="0" w:firstLine="0"/>
              <w:jc w:val="center"/>
              <w:rPr>
                <w:rFonts w:ascii="Calibri" w:hAnsi="Calibri" w:eastAsia="Calibri" w:cs="Calibri"/>
                <w:b w:val="1"/>
                <w:bCs w:val="1"/>
                <w:color w:val="auto"/>
                <w:sz w:val="24"/>
                <w:szCs w:val="24"/>
                <w:lang w:val="en-US"/>
              </w:rPr>
            </w:pPr>
            <w:r w:rsidRPr="3AF14E07" w:rsidR="3AF14E07">
              <w:rPr>
                <w:rFonts w:ascii="Calibri" w:hAnsi="Calibri" w:eastAsia="Calibri" w:cs="Calibri"/>
                <w:b w:val="1"/>
                <w:bCs w:val="1"/>
                <w:color w:val="auto"/>
                <w:sz w:val="24"/>
                <w:szCs w:val="24"/>
                <w:lang w:val="en-US"/>
              </w:rPr>
              <w:t>EXP_2025.csv</w:t>
            </w:r>
          </w:p>
        </w:tc>
        <w:tc>
          <w:tcPr>
            <w:tcW w:w="2327" w:type="dxa"/>
            <w:tcMar>
              <w:top w:w="15" w:type="dxa"/>
              <w:left w:w="15" w:type="dxa"/>
              <w:bottom w:w="15" w:type="dxa"/>
              <w:right w:w="15" w:type="dxa"/>
            </w:tcMar>
            <w:vAlign w:val="center"/>
          </w:tcPr>
          <w:p w:rsidR="3AF14E07" w:rsidP="3AF14E07" w:rsidRDefault="3AF14E07" w14:paraId="63885613" w14:textId="3A12E396">
            <w:pPr>
              <w:spacing w:before="240" w:beforeAutospacing="off" w:after="120" w:afterAutospacing="off"/>
              <w:ind w:left="284" w:right="0"/>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Exportações detalhadas por NCM</w:t>
            </w:r>
          </w:p>
        </w:tc>
        <w:tc>
          <w:tcPr>
            <w:tcW w:w="2300" w:type="dxa"/>
            <w:tcMar>
              <w:top w:w="15" w:type="dxa"/>
              <w:left w:w="15" w:type="dxa"/>
              <w:bottom w:w="15" w:type="dxa"/>
              <w:right w:w="15" w:type="dxa"/>
            </w:tcMar>
            <w:vAlign w:val="center"/>
          </w:tcPr>
          <w:p w:rsidR="3AF14E07" w:rsidP="3AF14E07" w:rsidRDefault="3AF14E07" w14:paraId="0FA005FD" w14:textId="7E4BE055">
            <w:pPr>
              <w:spacing w:before="240" w:beforeAutospacing="off" w:after="120" w:afterAutospacing="off"/>
              <w:ind w:left="284" w:right="0"/>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2023–2025</w:t>
            </w:r>
          </w:p>
        </w:tc>
        <w:tc>
          <w:tcPr>
            <w:tcW w:w="4151" w:type="dxa"/>
            <w:tcMar>
              <w:top w:w="15" w:type="dxa"/>
              <w:left w:w="15" w:type="dxa"/>
              <w:bottom w:w="15" w:type="dxa"/>
              <w:right w:w="15" w:type="dxa"/>
            </w:tcMar>
            <w:vAlign w:val="center"/>
          </w:tcPr>
          <w:p w:rsidR="3AF14E07" w:rsidP="3AF14E07" w:rsidRDefault="3AF14E07" w14:paraId="64C643DE" w14:textId="28E9249E">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Análise por produto (NCM/SH4)</w:t>
            </w:r>
          </w:p>
        </w:tc>
      </w:tr>
      <w:tr w:rsidR="3AF14E07" w:rsidTr="3AF14E07" w14:paraId="38CA836E">
        <w:trPr>
          <w:trHeight w:val="300"/>
        </w:trPr>
        <w:tc>
          <w:tcPr>
            <w:tcW w:w="2835" w:type="dxa"/>
            <w:tcMar>
              <w:top w:w="15" w:type="dxa"/>
              <w:left w:w="15" w:type="dxa"/>
              <w:bottom w:w="15" w:type="dxa"/>
              <w:right w:w="15" w:type="dxa"/>
            </w:tcMar>
            <w:vAlign w:val="center"/>
          </w:tcPr>
          <w:p w:rsidR="3AF14E07" w:rsidP="3AF14E07" w:rsidRDefault="3AF14E07" w14:paraId="6768F983" w14:textId="3AA48A45">
            <w:pPr>
              <w:spacing w:before="0" w:beforeAutospacing="off" w:after="0" w:afterAutospacing="off"/>
              <w:ind w:left="284" w:right="0" w:firstLine="0"/>
              <w:jc w:val="center"/>
              <w:rPr>
                <w:rFonts w:ascii="Calibri" w:hAnsi="Calibri" w:eastAsia="Calibri" w:cs="Calibri"/>
                <w:b w:val="1"/>
                <w:bCs w:val="1"/>
                <w:color w:val="auto"/>
                <w:sz w:val="24"/>
                <w:szCs w:val="24"/>
                <w:lang w:val="en-US"/>
              </w:rPr>
            </w:pPr>
            <w:r w:rsidRPr="3AF14E07" w:rsidR="3AF14E07">
              <w:rPr>
                <w:rFonts w:ascii="Calibri" w:hAnsi="Calibri" w:eastAsia="Calibri" w:cs="Calibri"/>
                <w:b w:val="1"/>
                <w:bCs w:val="1"/>
                <w:color w:val="auto"/>
                <w:sz w:val="24"/>
                <w:szCs w:val="24"/>
                <w:lang w:val="en-US"/>
              </w:rPr>
              <w:t>IMP_2023.csv</w:t>
            </w:r>
          </w:p>
          <w:p w:rsidR="3AF14E07" w:rsidP="3AF14E07" w:rsidRDefault="3AF14E07" w14:paraId="63B5FD0C" w14:textId="71B1A912">
            <w:pPr>
              <w:spacing w:before="0" w:beforeAutospacing="off" w:after="0" w:afterAutospacing="off"/>
              <w:ind w:left="284" w:right="0" w:firstLine="0"/>
              <w:jc w:val="center"/>
              <w:rPr>
                <w:rFonts w:ascii="Calibri" w:hAnsi="Calibri" w:eastAsia="Calibri" w:cs="Calibri"/>
                <w:b w:val="1"/>
                <w:bCs w:val="1"/>
                <w:color w:val="auto"/>
                <w:sz w:val="24"/>
                <w:szCs w:val="24"/>
                <w:lang w:val="en-US"/>
              </w:rPr>
            </w:pPr>
            <w:r w:rsidRPr="3AF14E07" w:rsidR="3AF14E07">
              <w:rPr>
                <w:rFonts w:ascii="Calibri" w:hAnsi="Calibri" w:eastAsia="Calibri" w:cs="Calibri"/>
                <w:b w:val="1"/>
                <w:bCs w:val="1"/>
                <w:color w:val="auto"/>
                <w:sz w:val="24"/>
                <w:szCs w:val="24"/>
                <w:lang w:val="en-US"/>
              </w:rPr>
              <w:t>IMP_2024.csv</w:t>
            </w:r>
            <w:r w:rsidRPr="3AF14E07" w:rsidR="3AF14E07">
              <w:rPr>
                <w:rFonts w:ascii="Calibri" w:hAnsi="Calibri" w:eastAsia="Calibri" w:cs="Calibri"/>
                <w:color w:val="auto"/>
                <w:sz w:val="24"/>
                <w:szCs w:val="24"/>
                <w:lang w:val="en-US"/>
              </w:rPr>
              <w:t xml:space="preserve"> </w:t>
            </w:r>
            <w:r w:rsidRPr="3AF14E07" w:rsidR="3AF14E07">
              <w:rPr>
                <w:rFonts w:ascii="Calibri" w:hAnsi="Calibri" w:eastAsia="Calibri" w:cs="Calibri"/>
                <w:b w:val="1"/>
                <w:bCs w:val="1"/>
                <w:color w:val="auto"/>
                <w:sz w:val="24"/>
                <w:szCs w:val="24"/>
                <w:lang w:val="en-US"/>
              </w:rPr>
              <w:t>IMP_2025.csv</w:t>
            </w:r>
          </w:p>
        </w:tc>
        <w:tc>
          <w:tcPr>
            <w:tcW w:w="2327" w:type="dxa"/>
            <w:tcMar>
              <w:top w:w="15" w:type="dxa"/>
              <w:left w:w="15" w:type="dxa"/>
              <w:bottom w:w="15" w:type="dxa"/>
              <w:right w:w="15" w:type="dxa"/>
            </w:tcMar>
            <w:vAlign w:val="center"/>
          </w:tcPr>
          <w:p w:rsidR="3AF14E07" w:rsidP="3AF14E07" w:rsidRDefault="3AF14E07" w14:paraId="7FE041E2" w14:textId="7DE8BB96">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Importações detalhadas por NCM</w:t>
            </w:r>
          </w:p>
        </w:tc>
        <w:tc>
          <w:tcPr>
            <w:tcW w:w="2300" w:type="dxa"/>
            <w:tcMar>
              <w:top w:w="15" w:type="dxa"/>
              <w:left w:w="15" w:type="dxa"/>
              <w:bottom w:w="15" w:type="dxa"/>
              <w:right w:w="15" w:type="dxa"/>
            </w:tcMar>
            <w:vAlign w:val="center"/>
          </w:tcPr>
          <w:p w:rsidR="3AF14E07" w:rsidP="3AF14E07" w:rsidRDefault="3AF14E07" w14:paraId="7ED03CB4" w14:textId="2CD15B75">
            <w:pPr>
              <w:spacing w:before="240" w:beforeAutospacing="off" w:after="120" w:afterAutospacing="off"/>
              <w:ind w:left="284" w:right="0"/>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2023–2025</w:t>
            </w:r>
          </w:p>
        </w:tc>
        <w:tc>
          <w:tcPr>
            <w:tcW w:w="4151" w:type="dxa"/>
            <w:tcMar>
              <w:top w:w="15" w:type="dxa"/>
              <w:left w:w="15" w:type="dxa"/>
              <w:bottom w:w="15" w:type="dxa"/>
              <w:right w:w="15" w:type="dxa"/>
            </w:tcMar>
            <w:vAlign w:val="center"/>
          </w:tcPr>
          <w:p w:rsidR="3AF14E07" w:rsidP="3AF14E07" w:rsidRDefault="3AF14E07" w14:paraId="60CB5C9B" w14:textId="729A7EF2">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Análise por produto (NCM/SH4)</w:t>
            </w:r>
          </w:p>
        </w:tc>
      </w:tr>
      <w:tr w:rsidR="3AF14E07" w:rsidTr="3AF14E07" w14:paraId="4542B371">
        <w:trPr>
          <w:trHeight w:val="300"/>
        </w:trPr>
        <w:tc>
          <w:tcPr>
            <w:tcW w:w="2835" w:type="dxa"/>
            <w:tcMar>
              <w:top w:w="15" w:type="dxa"/>
              <w:left w:w="15" w:type="dxa"/>
              <w:bottom w:w="15" w:type="dxa"/>
              <w:right w:w="15" w:type="dxa"/>
            </w:tcMar>
            <w:vAlign w:val="center"/>
          </w:tcPr>
          <w:p w:rsidR="3AF14E07" w:rsidP="3AF14E07" w:rsidRDefault="3AF14E07" w14:paraId="76E7F812" w14:textId="5D63F2EE">
            <w:pPr>
              <w:spacing w:before="240" w:beforeAutospacing="off" w:after="120" w:afterAutospacing="off"/>
              <w:ind w:left="284" w:right="0" w:firstLine="567"/>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NCM.csv</w:t>
            </w:r>
          </w:p>
        </w:tc>
        <w:tc>
          <w:tcPr>
            <w:tcW w:w="2327" w:type="dxa"/>
            <w:tcMar>
              <w:top w:w="15" w:type="dxa"/>
              <w:left w:w="15" w:type="dxa"/>
              <w:bottom w:w="15" w:type="dxa"/>
              <w:right w:w="15" w:type="dxa"/>
            </w:tcMar>
            <w:vAlign w:val="center"/>
          </w:tcPr>
          <w:p w:rsidR="3AF14E07" w:rsidP="3AF14E07" w:rsidRDefault="3AF14E07" w14:paraId="3D573C25" w14:textId="635E2F3C">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Tabela de códigos NCM</w:t>
            </w:r>
          </w:p>
        </w:tc>
        <w:tc>
          <w:tcPr>
            <w:tcW w:w="2300" w:type="dxa"/>
            <w:tcMar>
              <w:top w:w="15" w:type="dxa"/>
              <w:left w:w="15" w:type="dxa"/>
              <w:bottom w:w="15" w:type="dxa"/>
              <w:right w:w="15" w:type="dxa"/>
            </w:tcMar>
            <w:vAlign w:val="center"/>
          </w:tcPr>
          <w:p w:rsidR="3AF14E07" w:rsidP="3AF14E07" w:rsidRDefault="3AF14E07" w14:paraId="2A26F336" w14:textId="198F65B7">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Base estrutural</w:t>
            </w:r>
          </w:p>
        </w:tc>
        <w:tc>
          <w:tcPr>
            <w:tcW w:w="4151" w:type="dxa"/>
            <w:tcMar>
              <w:top w:w="15" w:type="dxa"/>
              <w:left w:w="15" w:type="dxa"/>
              <w:bottom w:w="15" w:type="dxa"/>
              <w:right w:w="15" w:type="dxa"/>
            </w:tcMar>
            <w:vAlign w:val="center"/>
          </w:tcPr>
          <w:p w:rsidR="3AF14E07" w:rsidP="3AF14E07" w:rsidRDefault="3AF14E07" w14:paraId="6389C89F" w14:textId="5783A99D">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Dicionário de produtos</w:t>
            </w:r>
          </w:p>
        </w:tc>
      </w:tr>
      <w:tr w:rsidR="3AF14E07" w:rsidTr="3AF14E07" w14:paraId="2FB55AA5">
        <w:trPr>
          <w:trHeight w:val="300"/>
        </w:trPr>
        <w:tc>
          <w:tcPr>
            <w:tcW w:w="2835" w:type="dxa"/>
            <w:tcMar>
              <w:top w:w="15" w:type="dxa"/>
              <w:left w:w="15" w:type="dxa"/>
              <w:bottom w:w="15" w:type="dxa"/>
              <w:right w:w="15" w:type="dxa"/>
            </w:tcMar>
            <w:vAlign w:val="center"/>
          </w:tcPr>
          <w:p w:rsidR="3AF14E07" w:rsidP="3AF14E07" w:rsidRDefault="3AF14E07" w14:paraId="68017B98" w14:textId="2C3FC7E2">
            <w:pPr>
              <w:spacing w:before="240" w:beforeAutospacing="off" w:after="120" w:afterAutospacing="off"/>
              <w:ind w:left="284" w:right="0" w:firstLine="567"/>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PAIS.csv</w:t>
            </w:r>
          </w:p>
        </w:tc>
        <w:tc>
          <w:tcPr>
            <w:tcW w:w="2327" w:type="dxa"/>
            <w:tcMar>
              <w:top w:w="15" w:type="dxa"/>
              <w:left w:w="15" w:type="dxa"/>
              <w:bottom w:w="15" w:type="dxa"/>
              <w:right w:w="15" w:type="dxa"/>
            </w:tcMar>
            <w:vAlign w:val="center"/>
          </w:tcPr>
          <w:p w:rsidR="3AF14E07" w:rsidP="3AF14E07" w:rsidRDefault="3AF14E07" w14:paraId="6A07A04C" w14:textId="43AA4C1E">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Países parceiros do comércio exterior</w:t>
            </w:r>
          </w:p>
        </w:tc>
        <w:tc>
          <w:tcPr>
            <w:tcW w:w="2300" w:type="dxa"/>
            <w:tcMar>
              <w:top w:w="15" w:type="dxa"/>
              <w:left w:w="15" w:type="dxa"/>
              <w:bottom w:w="15" w:type="dxa"/>
              <w:right w:w="15" w:type="dxa"/>
            </w:tcMar>
            <w:vAlign w:val="center"/>
          </w:tcPr>
          <w:p w:rsidR="3AF14E07" w:rsidP="3AF14E07" w:rsidRDefault="3AF14E07" w14:paraId="3500E6B7" w14:textId="2F9D56CA">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Base estrutural</w:t>
            </w:r>
          </w:p>
        </w:tc>
        <w:tc>
          <w:tcPr>
            <w:tcW w:w="4151" w:type="dxa"/>
            <w:tcMar>
              <w:top w:w="15" w:type="dxa"/>
              <w:left w:w="15" w:type="dxa"/>
              <w:bottom w:w="15" w:type="dxa"/>
              <w:right w:w="15" w:type="dxa"/>
            </w:tcMar>
            <w:vAlign w:val="center"/>
          </w:tcPr>
          <w:p w:rsidR="3AF14E07" w:rsidP="3AF14E07" w:rsidRDefault="3AF14E07" w14:paraId="0677451D" w14:textId="4121DC5F">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Classificação de origens/destinos</w:t>
            </w:r>
          </w:p>
        </w:tc>
      </w:tr>
      <w:tr w:rsidR="3AF14E07" w:rsidTr="3AF14E07" w14:paraId="69581407">
        <w:trPr>
          <w:trHeight w:val="300"/>
        </w:trPr>
        <w:tc>
          <w:tcPr>
            <w:tcW w:w="2835" w:type="dxa"/>
            <w:tcMar>
              <w:top w:w="15" w:type="dxa"/>
              <w:left w:w="15" w:type="dxa"/>
              <w:bottom w:w="15" w:type="dxa"/>
              <w:right w:w="15" w:type="dxa"/>
            </w:tcMar>
            <w:vAlign w:val="center"/>
          </w:tcPr>
          <w:p w:rsidR="3AF14E07" w:rsidP="3AF14E07" w:rsidRDefault="3AF14E07" w14:paraId="36618534" w14:textId="0624341E">
            <w:pPr>
              <w:spacing w:before="240" w:beforeAutospacing="off" w:after="120" w:afterAutospacing="off"/>
              <w:ind w:left="284" w:right="0" w:firstLine="567"/>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URF.csv</w:t>
            </w:r>
          </w:p>
        </w:tc>
        <w:tc>
          <w:tcPr>
            <w:tcW w:w="2327" w:type="dxa"/>
            <w:tcMar>
              <w:top w:w="15" w:type="dxa"/>
              <w:left w:w="15" w:type="dxa"/>
              <w:bottom w:w="15" w:type="dxa"/>
              <w:right w:w="15" w:type="dxa"/>
            </w:tcMar>
            <w:vAlign w:val="center"/>
          </w:tcPr>
          <w:p w:rsidR="3AF14E07" w:rsidP="3AF14E07" w:rsidRDefault="3AF14E07" w14:paraId="5D1BEE74" w14:textId="29E545DF">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Unidades da Receita Federal</w:t>
            </w:r>
          </w:p>
        </w:tc>
        <w:tc>
          <w:tcPr>
            <w:tcW w:w="2300" w:type="dxa"/>
            <w:tcMar>
              <w:top w:w="15" w:type="dxa"/>
              <w:left w:w="15" w:type="dxa"/>
              <w:bottom w:w="15" w:type="dxa"/>
              <w:right w:w="15" w:type="dxa"/>
            </w:tcMar>
            <w:vAlign w:val="center"/>
          </w:tcPr>
          <w:p w:rsidR="3AF14E07" w:rsidP="3AF14E07" w:rsidRDefault="3AF14E07" w14:paraId="0880A9B7" w14:textId="7763173C">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Base estrutural</w:t>
            </w:r>
          </w:p>
        </w:tc>
        <w:tc>
          <w:tcPr>
            <w:tcW w:w="4151" w:type="dxa"/>
            <w:tcMar>
              <w:top w:w="15" w:type="dxa"/>
              <w:left w:w="15" w:type="dxa"/>
              <w:bottom w:w="15" w:type="dxa"/>
              <w:right w:w="15" w:type="dxa"/>
            </w:tcMar>
            <w:vAlign w:val="center"/>
          </w:tcPr>
          <w:p w:rsidR="3AF14E07" w:rsidP="3AF14E07" w:rsidRDefault="3AF14E07" w14:paraId="7259CA9B" w14:textId="36189E07">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Análise logística</w:t>
            </w:r>
          </w:p>
        </w:tc>
      </w:tr>
      <w:tr w:rsidR="3AF14E07" w:rsidTr="3AF14E07" w14:paraId="7E2B2071">
        <w:trPr>
          <w:trHeight w:val="300"/>
        </w:trPr>
        <w:tc>
          <w:tcPr>
            <w:tcW w:w="2835" w:type="dxa"/>
            <w:tcMar>
              <w:top w:w="15" w:type="dxa"/>
              <w:left w:w="15" w:type="dxa"/>
              <w:bottom w:w="15" w:type="dxa"/>
              <w:right w:w="15" w:type="dxa"/>
            </w:tcMar>
            <w:vAlign w:val="center"/>
          </w:tcPr>
          <w:p w:rsidR="3AF14E07" w:rsidP="3AF14E07" w:rsidRDefault="3AF14E07" w14:paraId="50FC1FAF" w14:textId="0FED2A75">
            <w:pPr>
              <w:spacing w:before="240" w:beforeAutospacing="off" w:after="120" w:afterAutospacing="off"/>
              <w:ind w:left="284" w:right="0" w:firstLine="567"/>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VIA.csv</w:t>
            </w:r>
          </w:p>
        </w:tc>
        <w:tc>
          <w:tcPr>
            <w:tcW w:w="2327" w:type="dxa"/>
            <w:tcMar>
              <w:top w:w="15" w:type="dxa"/>
              <w:left w:w="15" w:type="dxa"/>
              <w:bottom w:w="15" w:type="dxa"/>
              <w:right w:w="15" w:type="dxa"/>
            </w:tcMar>
            <w:vAlign w:val="center"/>
          </w:tcPr>
          <w:p w:rsidR="3AF14E07" w:rsidP="3AF14E07" w:rsidRDefault="3AF14E07" w14:paraId="02FF7FC2" w14:textId="665EA5AC">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Modal de transporte</w:t>
            </w:r>
          </w:p>
        </w:tc>
        <w:tc>
          <w:tcPr>
            <w:tcW w:w="2300" w:type="dxa"/>
            <w:tcMar>
              <w:top w:w="15" w:type="dxa"/>
              <w:left w:w="15" w:type="dxa"/>
              <w:bottom w:w="15" w:type="dxa"/>
              <w:right w:w="15" w:type="dxa"/>
            </w:tcMar>
            <w:vAlign w:val="center"/>
          </w:tcPr>
          <w:p w:rsidR="3AF14E07" w:rsidP="3AF14E07" w:rsidRDefault="3AF14E07" w14:paraId="0C615522" w14:textId="163B16E1">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Base estrutural</w:t>
            </w:r>
          </w:p>
        </w:tc>
        <w:tc>
          <w:tcPr>
            <w:tcW w:w="4151" w:type="dxa"/>
            <w:tcMar>
              <w:top w:w="15" w:type="dxa"/>
              <w:left w:w="15" w:type="dxa"/>
              <w:bottom w:w="15" w:type="dxa"/>
              <w:right w:w="15" w:type="dxa"/>
            </w:tcMar>
            <w:vAlign w:val="center"/>
          </w:tcPr>
          <w:p w:rsidR="3AF14E07" w:rsidP="3AF14E07" w:rsidRDefault="3AF14E07" w14:paraId="5AA3303F" w14:textId="7A95233B">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Análise logística</w:t>
            </w:r>
          </w:p>
        </w:tc>
      </w:tr>
      <w:tr w:rsidR="3AF14E07" w:rsidTr="3AF14E07" w14:paraId="6EC5AAF3">
        <w:trPr>
          <w:trHeight w:val="300"/>
        </w:trPr>
        <w:tc>
          <w:tcPr>
            <w:tcW w:w="2835" w:type="dxa"/>
            <w:tcMar>
              <w:top w:w="15" w:type="dxa"/>
              <w:left w:w="15" w:type="dxa"/>
              <w:bottom w:w="15" w:type="dxa"/>
              <w:right w:w="15" w:type="dxa"/>
            </w:tcMar>
            <w:vAlign w:val="center"/>
          </w:tcPr>
          <w:p w:rsidR="3AF14E07" w:rsidP="3AF14E07" w:rsidRDefault="3AF14E07" w14:paraId="3A3A7B22" w14:textId="5009432B">
            <w:pPr>
              <w:spacing w:before="240" w:beforeAutospacing="off" w:after="120" w:afterAutospacing="off"/>
              <w:ind w:left="284" w:right="0" w:firstLine="567"/>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NCM_SH.csv</w:t>
            </w:r>
          </w:p>
        </w:tc>
        <w:tc>
          <w:tcPr>
            <w:tcW w:w="2327" w:type="dxa"/>
            <w:tcMar>
              <w:top w:w="15" w:type="dxa"/>
              <w:left w:w="15" w:type="dxa"/>
              <w:bottom w:w="15" w:type="dxa"/>
              <w:right w:w="15" w:type="dxa"/>
            </w:tcMar>
            <w:vAlign w:val="center"/>
          </w:tcPr>
          <w:p w:rsidR="3AF14E07" w:rsidP="3AF14E07" w:rsidRDefault="3AF14E07" w14:paraId="0B52745F" w14:textId="0460AFFC">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Correlação do NCM com SH4</w:t>
            </w:r>
          </w:p>
        </w:tc>
        <w:tc>
          <w:tcPr>
            <w:tcW w:w="2300" w:type="dxa"/>
            <w:tcMar>
              <w:top w:w="15" w:type="dxa"/>
              <w:left w:w="15" w:type="dxa"/>
              <w:bottom w:w="15" w:type="dxa"/>
              <w:right w:w="15" w:type="dxa"/>
            </w:tcMar>
            <w:vAlign w:val="center"/>
          </w:tcPr>
          <w:p w:rsidR="3AF14E07" w:rsidP="3AF14E07" w:rsidRDefault="3AF14E07" w14:paraId="52018676" w14:textId="2C07E9FE">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Base estrutural</w:t>
            </w:r>
          </w:p>
        </w:tc>
        <w:tc>
          <w:tcPr>
            <w:tcW w:w="4151" w:type="dxa"/>
            <w:tcMar>
              <w:top w:w="15" w:type="dxa"/>
              <w:left w:w="15" w:type="dxa"/>
              <w:bottom w:w="15" w:type="dxa"/>
              <w:right w:w="15" w:type="dxa"/>
            </w:tcMar>
            <w:vAlign w:val="center"/>
          </w:tcPr>
          <w:p w:rsidR="3AF14E07" w:rsidP="3AF14E07" w:rsidRDefault="3AF14E07" w14:paraId="243799BE" w14:textId="376113CF">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Padronização analítica</w:t>
            </w:r>
          </w:p>
        </w:tc>
      </w:tr>
      <w:tr w:rsidR="3AF14E07" w:rsidTr="3AF14E07" w14:paraId="441434AA">
        <w:trPr>
          <w:trHeight w:val="300"/>
        </w:trPr>
        <w:tc>
          <w:tcPr>
            <w:tcW w:w="2835" w:type="dxa"/>
            <w:tcMar>
              <w:top w:w="15" w:type="dxa"/>
              <w:left w:w="15" w:type="dxa"/>
              <w:bottom w:w="15" w:type="dxa"/>
              <w:right w:w="15" w:type="dxa"/>
            </w:tcMar>
            <w:vAlign w:val="center"/>
          </w:tcPr>
          <w:p w:rsidR="3AF14E07" w:rsidP="3AF14E07" w:rsidRDefault="3AF14E07" w14:paraId="333D0A8E" w14:textId="74BCEE15">
            <w:pPr>
              <w:spacing w:before="240" w:beforeAutospacing="off" w:after="120" w:afterAutospacing="off"/>
              <w:ind w:left="284" w:right="0" w:firstLine="567"/>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UF_MUN.csv</w:t>
            </w:r>
          </w:p>
        </w:tc>
        <w:tc>
          <w:tcPr>
            <w:tcW w:w="2327" w:type="dxa"/>
            <w:tcMar>
              <w:top w:w="15" w:type="dxa"/>
              <w:left w:w="15" w:type="dxa"/>
              <w:bottom w:w="15" w:type="dxa"/>
              <w:right w:w="15" w:type="dxa"/>
            </w:tcMar>
            <w:vAlign w:val="center"/>
          </w:tcPr>
          <w:p w:rsidR="3AF14E07" w:rsidP="3AF14E07" w:rsidRDefault="3AF14E07" w14:paraId="2FA5064A" w14:textId="3A951092">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 xml:space="preserve">Tabela  Municípios </w:t>
            </w:r>
          </w:p>
        </w:tc>
        <w:tc>
          <w:tcPr>
            <w:tcW w:w="2300" w:type="dxa"/>
            <w:tcMar>
              <w:top w:w="15" w:type="dxa"/>
              <w:left w:w="15" w:type="dxa"/>
              <w:bottom w:w="15" w:type="dxa"/>
              <w:right w:w="15" w:type="dxa"/>
            </w:tcMar>
            <w:vAlign w:val="center"/>
          </w:tcPr>
          <w:p w:rsidR="3AF14E07" w:rsidP="3AF14E07" w:rsidRDefault="3AF14E07" w14:paraId="534C28E2" w14:textId="0768FF17">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Base estrutural</w:t>
            </w:r>
          </w:p>
        </w:tc>
        <w:tc>
          <w:tcPr>
            <w:tcW w:w="4151" w:type="dxa"/>
            <w:tcMar>
              <w:top w:w="15" w:type="dxa"/>
              <w:left w:w="15" w:type="dxa"/>
              <w:bottom w:w="15" w:type="dxa"/>
              <w:right w:w="15" w:type="dxa"/>
            </w:tcMar>
            <w:vAlign w:val="center"/>
          </w:tcPr>
          <w:p w:rsidR="3AF14E07" w:rsidP="3AF14E07" w:rsidRDefault="3AF14E07" w14:paraId="69842DA0" w14:textId="49BC00BC">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Ligação geográfica</w:t>
            </w:r>
          </w:p>
        </w:tc>
      </w:tr>
      <w:tr w:rsidR="3AF14E07" w:rsidTr="3AF14E07" w14:paraId="28DE0604">
        <w:trPr>
          <w:trHeight w:val="1020"/>
        </w:trPr>
        <w:tc>
          <w:tcPr>
            <w:tcW w:w="2835" w:type="dxa"/>
            <w:tcMar>
              <w:top w:w="15" w:type="dxa"/>
              <w:left w:w="15" w:type="dxa"/>
              <w:bottom w:w="15" w:type="dxa"/>
              <w:right w:w="15" w:type="dxa"/>
            </w:tcMar>
            <w:vAlign w:val="center"/>
          </w:tcPr>
          <w:p w:rsidR="3AF14E07" w:rsidP="3AF14E07" w:rsidRDefault="3AF14E07" w14:paraId="7C14ACD0" w14:textId="736F16ED">
            <w:pPr>
              <w:spacing w:before="240" w:beforeAutospacing="off" w:after="120" w:afterAutospacing="off"/>
              <w:ind w:left="284" w:right="0" w:firstLine="567"/>
              <w:jc w:val="center"/>
              <w:rPr>
                <w:rFonts w:ascii="Calibri" w:hAnsi="Calibri" w:eastAsia="Calibri" w:cs="Calibri"/>
                <w:b w:val="1"/>
                <w:bCs w:val="1"/>
                <w:color w:val="auto"/>
                <w:sz w:val="24"/>
                <w:szCs w:val="24"/>
              </w:rPr>
            </w:pPr>
            <w:r w:rsidRPr="3AF14E07" w:rsidR="3AF14E07">
              <w:rPr>
                <w:rFonts w:ascii="Calibri" w:hAnsi="Calibri" w:eastAsia="Calibri" w:cs="Calibri"/>
                <w:b w:val="1"/>
                <w:bCs w:val="1"/>
                <w:color w:val="auto"/>
                <w:sz w:val="24"/>
                <w:szCs w:val="24"/>
              </w:rPr>
              <w:t>UF.csv</w:t>
            </w:r>
          </w:p>
        </w:tc>
        <w:tc>
          <w:tcPr>
            <w:tcW w:w="2327" w:type="dxa"/>
            <w:tcMar>
              <w:top w:w="15" w:type="dxa"/>
              <w:left w:w="15" w:type="dxa"/>
              <w:bottom w:w="15" w:type="dxa"/>
              <w:right w:w="15" w:type="dxa"/>
            </w:tcMar>
            <w:vAlign w:val="center"/>
          </w:tcPr>
          <w:p w:rsidR="3AF14E07" w:rsidP="3AF14E07" w:rsidRDefault="3AF14E07" w14:paraId="68A8D7F5" w14:textId="414DC847">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Tabela de Unidades da Federação</w:t>
            </w:r>
          </w:p>
        </w:tc>
        <w:tc>
          <w:tcPr>
            <w:tcW w:w="2300" w:type="dxa"/>
            <w:tcMar>
              <w:top w:w="15" w:type="dxa"/>
              <w:left w:w="15" w:type="dxa"/>
              <w:bottom w:w="15" w:type="dxa"/>
              <w:right w:w="15" w:type="dxa"/>
            </w:tcMar>
            <w:vAlign w:val="center"/>
          </w:tcPr>
          <w:p w:rsidR="3AF14E07" w:rsidP="3AF14E07" w:rsidRDefault="3AF14E07" w14:paraId="39EBB2DF" w14:textId="5BAE689C">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Base estrutural</w:t>
            </w:r>
          </w:p>
        </w:tc>
        <w:tc>
          <w:tcPr>
            <w:tcW w:w="4151" w:type="dxa"/>
            <w:tcMar>
              <w:top w:w="15" w:type="dxa"/>
              <w:left w:w="15" w:type="dxa"/>
              <w:bottom w:w="15" w:type="dxa"/>
              <w:right w:w="15" w:type="dxa"/>
            </w:tcMar>
            <w:vAlign w:val="center"/>
          </w:tcPr>
          <w:p w:rsidR="3AF14E07" w:rsidP="3AF14E07" w:rsidRDefault="3AF14E07" w14:paraId="405E1A67" w14:textId="56EFC1AC">
            <w:pPr>
              <w:spacing w:before="240" w:beforeAutospacing="off" w:after="120" w:afterAutospacing="off"/>
              <w:ind w:left="284" w:right="0" w:firstLine="567"/>
              <w:jc w:val="center"/>
              <w:rPr>
                <w:rFonts w:ascii="Calibri" w:hAnsi="Calibri" w:eastAsia="Calibri" w:cs="Calibri"/>
                <w:color w:val="auto"/>
                <w:sz w:val="24"/>
                <w:szCs w:val="24"/>
              </w:rPr>
            </w:pPr>
            <w:r w:rsidRPr="3AF14E07" w:rsidR="3AF14E07">
              <w:rPr>
                <w:rFonts w:ascii="Calibri" w:hAnsi="Calibri" w:eastAsia="Calibri" w:cs="Calibri"/>
                <w:color w:val="auto"/>
                <w:sz w:val="24"/>
                <w:szCs w:val="24"/>
              </w:rPr>
              <w:t>Normalização territorial</w:t>
            </w:r>
          </w:p>
        </w:tc>
      </w:tr>
    </w:tbl>
    <w:p w:rsidR="4AC97FA4" w:rsidP="3AF14E07" w:rsidRDefault="4AC97FA4" w14:paraId="3B48F7B6" w14:textId="4762FFBA">
      <w:pPr>
        <w:bidi w:val="0"/>
        <w:spacing w:before="0" w:beforeAutospacing="off" w:after="120" w:afterAutospacing="off"/>
        <w:ind w:left="284" w:right="0" w:firstLine="567"/>
        <w:jc w:val="both"/>
        <w:rPr>
          <w:rFonts w:ascii="Calibri" w:hAnsi="Calibri" w:eastAsia="Calibri" w:cs="Calibri"/>
          <w:noProof w:val="0"/>
          <w:color w:val="auto"/>
          <w:sz w:val="24"/>
          <w:szCs w:val="24"/>
          <w:lang w:val="pt-BR"/>
        </w:rPr>
      </w:pPr>
      <w:r w:rsidRPr="3AF14E07" w:rsidR="4AC97FA4">
        <w:rPr>
          <w:rFonts w:ascii="Calibri" w:hAnsi="Calibri" w:eastAsia="Calibri" w:cs="Calibri"/>
          <w:noProof w:val="0"/>
          <w:color w:val="auto"/>
          <w:sz w:val="24"/>
          <w:szCs w:val="24"/>
          <w:lang w:val="pt-BR"/>
        </w:rPr>
        <w:t>Esses arquivos compõem a estrutura necessária para o cálculo da Balança Comercial e análises entre 2023 e 2025.</w:t>
      </w:r>
    </w:p>
    <w:p w:rsidR="4AC97FA4" w:rsidP="3AF14E07" w:rsidRDefault="4AC97FA4" w14:paraId="589D372A" w14:textId="4FB320F8">
      <w:pPr>
        <w:bidi w:val="0"/>
        <w:spacing w:before="0" w:beforeAutospacing="off" w:after="120" w:afterAutospacing="off"/>
        <w:ind w:left="284" w:right="0" w:firstLine="567"/>
        <w:jc w:val="both"/>
        <w:rPr>
          <w:rFonts w:ascii="Calibri" w:hAnsi="Calibri" w:eastAsia="Calibri" w:cs="Calibri"/>
          <w:noProof w:val="0"/>
          <w:color w:val="auto"/>
          <w:sz w:val="24"/>
          <w:szCs w:val="24"/>
          <w:lang w:val="pt-BR"/>
        </w:rPr>
      </w:pPr>
      <w:r w:rsidRPr="3AF14E07" w:rsidR="4AC97FA4">
        <w:rPr>
          <w:rFonts w:ascii="Calibri" w:hAnsi="Calibri" w:eastAsia="Calibri" w:cs="Calibri"/>
          <w:noProof w:val="0"/>
          <w:color w:val="auto"/>
          <w:sz w:val="24"/>
          <w:szCs w:val="24"/>
          <w:lang w:val="pt-BR"/>
        </w:rPr>
        <w:t>O Google Colab foi utilizado para o pré-processamento dos arquivos, devido ao grande volume de dados e à necessidade de padronização.</w:t>
      </w:r>
    </w:p>
    <w:p w:rsidR="521E49D6" w:rsidP="3AF14E07" w:rsidRDefault="521E49D6" w14:paraId="54DDF2E3" w14:textId="602C9909">
      <w:pPr>
        <w:bidi w:val="0"/>
        <w:spacing w:before="0" w:beforeAutospacing="off" w:after="120" w:afterAutospacing="off"/>
        <w:ind w:left="288" w:right="0"/>
        <w:jc w:val="both"/>
      </w:pPr>
      <w:r w:rsidRPr="3AF14E07" w:rsidR="521E49D6">
        <w:rPr>
          <w:rFonts w:ascii="Calibri" w:hAnsi="Calibri" w:eastAsia="Calibri" w:cs="Calibri"/>
          <w:noProof w:val="0"/>
          <w:color w:val="000000" w:themeColor="text1" w:themeTint="FF" w:themeShade="FF"/>
          <w:sz w:val="24"/>
          <w:szCs w:val="24"/>
          <w:lang w:val="pt-BR"/>
        </w:rPr>
        <w:t>Etapas realizadas no Power Query, as transformações principais incluíram: ajuste de tipos (data, número decimal, texto), remoção de colunas irrelevantes ou vazias,</w:t>
      </w:r>
      <w:r w:rsidRPr="3AF14E07" w:rsidR="3B9C5299">
        <w:rPr>
          <w:rFonts w:ascii="Calibri" w:hAnsi="Calibri" w:eastAsia="Calibri" w:cs="Calibri"/>
          <w:noProof w:val="0"/>
          <w:color w:val="000000" w:themeColor="text1" w:themeTint="FF" w:themeShade="FF"/>
          <w:sz w:val="24"/>
          <w:szCs w:val="24"/>
          <w:lang w:val="pt-BR"/>
        </w:rPr>
        <w:t xml:space="preserve"> criação de tabela dimensão e </w:t>
      </w:r>
      <w:r w:rsidRPr="3AF14E07" w:rsidR="521E49D6">
        <w:rPr>
          <w:rFonts w:ascii="Calibri" w:hAnsi="Calibri" w:eastAsia="Calibri" w:cs="Calibri"/>
          <w:noProof w:val="0"/>
          <w:color w:val="000000" w:themeColor="text1" w:themeTint="FF" w:themeShade="FF"/>
          <w:sz w:val="24"/>
          <w:szCs w:val="24"/>
          <w:lang w:val="pt-BR"/>
        </w:rPr>
        <w:t>separação de tabelas (exportação e importação) para 2023–2025.</w:t>
      </w:r>
    </w:p>
    <w:p w:rsidR="3AF14E07" w:rsidP="3AF14E07" w:rsidRDefault="3AF14E07" w14:paraId="21F9BB92" w14:textId="22C07554">
      <w:pPr>
        <w:pStyle w:val="Normal"/>
      </w:pPr>
    </w:p>
    <w:p w:rsidR="00831A72" w:rsidP="00725F38" w:rsidRDefault="00831A72" w14:paraId="20E7ED97" w14:textId="1C87D72A">
      <w:pPr>
        <w:pStyle w:val="Ttulo1"/>
        <w:spacing w:after="0"/>
      </w:pPr>
      <w:r w:rsidRPr="00831A72">
        <w:t>Resultados esperados</w:t>
      </w:r>
    </w:p>
    <w:p w:rsidRPr="00616C75" w:rsidR="00616C75" w:rsidP="00725F38" w:rsidRDefault="00616C75" w14:paraId="2ADF5907" w14:textId="77777777">
      <w:pPr>
        <w:spacing w:after="0"/>
        <w:ind w:left="288" w:firstLine="709"/>
        <w:jc w:val="left"/>
        <w:rPr>
          <w:rFonts w:cs="Calibri"/>
        </w:rPr>
      </w:pPr>
      <w:r w:rsidRPr="00616C75">
        <w:rPr>
          <w:rFonts w:cs="Calibri"/>
        </w:rPr>
        <w:t xml:space="preserve">A realização deste projeto não apenas visa o desenvolvimento de uma plataforma de Business </w:t>
      </w:r>
      <w:proofErr w:type="spellStart"/>
      <w:r w:rsidRPr="00616C75">
        <w:rPr>
          <w:rFonts w:cs="Calibri"/>
        </w:rPr>
        <w:t>Intelligence</w:t>
      </w:r>
      <w:proofErr w:type="spellEnd"/>
      <w:r w:rsidRPr="00616C75">
        <w:rPr>
          <w:rFonts w:cs="Calibri"/>
        </w:rPr>
        <w:t xml:space="preserve">, mas também </w:t>
      </w:r>
      <w:r w:rsidRPr="00616C75">
        <w:rPr>
          <w:rFonts w:cs="Calibri"/>
        </w:rPr>
        <w:t xml:space="preserve">nos </w:t>
      </w:r>
      <w:r w:rsidRPr="00616C75">
        <w:rPr>
          <w:rFonts w:cs="Calibri"/>
        </w:rPr>
        <w:t>proporciona uma série de aprendizados técnicos, analíticos e profissionais. Espera-se que, ao final do trabalho, tenham</w:t>
      </w:r>
      <w:r w:rsidRPr="00616C75">
        <w:rPr>
          <w:rFonts w:cs="Calibri"/>
        </w:rPr>
        <w:t>os</w:t>
      </w:r>
      <w:r w:rsidRPr="00616C75">
        <w:rPr>
          <w:rFonts w:cs="Calibri"/>
        </w:rPr>
        <w:t xml:space="preserve"> adquirido competências essenciais para atuar em contextos reais de análise de dados, gestão de projetos e tomada de decisão baseada em evidências.</w:t>
      </w:r>
    </w:p>
    <w:p w:rsidR="00725F38" w:rsidP="00725F38" w:rsidRDefault="00616C75" w14:paraId="565E8080" w14:textId="77777777">
      <w:pPr>
        <w:spacing w:after="0"/>
        <w:ind w:left="288" w:firstLine="709"/>
        <w:jc w:val="left"/>
        <w:rPr>
          <w:rFonts w:cs="Calibri"/>
        </w:rPr>
      </w:pPr>
      <w:r w:rsidRPr="00616C75">
        <w:rPr>
          <w:rFonts w:cs="Calibri"/>
        </w:rPr>
        <w:t>Os principais resultados esperados incluem:</w:t>
      </w:r>
      <w:r w:rsidR="00725F38">
        <w:rPr>
          <w:rFonts w:cs="Calibri"/>
        </w:rPr>
        <w:t xml:space="preserve"> </w:t>
      </w:r>
    </w:p>
    <w:p w:rsidR="00725F38" w:rsidP="00725F38" w:rsidRDefault="00616C75" w14:paraId="10A2150C" w14:textId="05CBAD10">
      <w:pPr>
        <w:spacing w:after="0"/>
        <w:ind w:left="288" w:firstLine="709"/>
        <w:jc w:val="left"/>
        <w:rPr>
          <w:rFonts w:cs="Calibri"/>
        </w:rPr>
      </w:pPr>
      <w:r w:rsidRPr="00616C75">
        <w:rPr>
          <w:rFonts w:cs="Calibri"/>
        </w:rPr>
        <w:t>Desenvolvimento de habilidades em análise de dados</w:t>
      </w:r>
      <w:r w:rsidR="00725F38">
        <w:rPr>
          <w:rFonts w:cs="Calibri"/>
        </w:rPr>
        <w:t xml:space="preserve">, </w:t>
      </w:r>
      <w:r w:rsidRPr="00616C75">
        <w:rPr>
          <w:rFonts w:cs="Calibri"/>
        </w:rPr>
        <w:t>compreend</w:t>
      </w:r>
      <w:r w:rsidR="00F366AB">
        <w:rPr>
          <w:rFonts w:cs="Calibri"/>
        </w:rPr>
        <w:t>er</w:t>
      </w:r>
      <w:r w:rsidRPr="00616C75">
        <w:rPr>
          <w:rFonts w:cs="Calibri"/>
        </w:rPr>
        <w:t xml:space="preserve"> como coletar, organizar, transformar e interpretar dados de comércio exterior, aplicando métodos analíticos quantitativos e visuais para gerar insights relevantes.</w:t>
      </w:r>
    </w:p>
    <w:p w:rsidR="00725F38" w:rsidP="00725F38" w:rsidRDefault="00616C75" w14:paraId="6B0682CD" w14:textId="77777777">
      <w:pPr>
        <w:spacing w:after="0"/>
        <w:ind w:left="288" w:firstLine="709"/>
        <w:jc w:val="left"/>
        <w:rPr>
          <w:rFonts w:cs="Calibri"/>
        </w:rPr>
      </w:pPr>
      <w:r w:rsidRPr="00725F38">
        <w:rPr>
          <w:rFonts w:cs="Calibri"/>
        </w:rPr>
        <w:t>Domínio prático de ferramentas de BI</w:t>
      </w:r>
      <w:r w:rsidR="00725F38">
        <w:rPr>
          <w:rFonts w:cs="Calibri"/>
        </w:rPr>
        <w:t xml:space="preserve">, </w:t>
      </w:r>
      <w:r w:rsidRPr="00725F38">
        <w:rPr>
          <w:rFonts w:cs="Calibri"/>
        </w:rPr>
        <w:t xml:space="preserve">desenvolver </w:t>
      </w:r>
      <w:r w:rsidR="00725F38">
        <w:rPr>
          <w:rFonts w:cs="Calibri"/>
        </w:rPr>
        <w:t>conhecimento</w:t>
      </w:r>
      <w:r w:rsidRPr="00725F38">
        <w:rPr>
          <w:rFonts w:cs="Calibri"/>
        </w:rPr>
        <w:t xml:space="preserve"> no uso de tecnologias como Power BI, incluindo modelagem de dados, criação de dashboards, uso de DAX, construção de gráficos, filtros e análises interativas.</w:t>
      </w:r>
    </w:p>
    <w:p w:rsidR="00F366AB" w:rsidP="00F366AB" w:rsidRDefault="00616C75" w14:paraId="7B1B35C3" w14:textId="77777777">
      <w:pPr>
        <w:spacing w:after="0"/>
        <w:ind w:left="288" w:firstLine="709"/>
        <w:jc w:val="left"/>
        <w:rPr>
          <w:rFonts w:cs="Calibri"/>
        </w:rPr>
      </w:pPr>
      <w:r w:rsidRPr="00725F38">
        <w:rPr>
          <w:rFonts w:cs="Calibri"/>
        </w:rPr>
        <w:t>Capacidade de traduzir dados em informações estratégicas</w:t>
      </w:r>
      <w:r w:rsidR="00F366AB">
        <w:rPr>
          <w:rFonts w:cs="Calibri"/>
        </w:rPr>
        <w:t>, u</w:t>
      </w:r>
      <w:r w:rsidRPr="00725F38">
        <w:rPr>
          <w:rFonts w:cs="Calibri"/>
        </w:rPr>
        <w:t>m dos resultados esperados é aprend</w:t>
      </w:r>
      <w:r w:rsidR="00F366AB">
        <w:rPr>
          <w:rFonts w:cs="Calibri"/>
        </w:rPr>
        <w:t>er</w:t>
      </w:r>
      <w:r w:rsidRPr="00725F38">
        <w:rPr>
          <w:rFonts w:cs="Calibri"/>
        </w:rPr>
        <w:t xml:space="preserve"> a transformar dados brutos em informações úteis para a tomada de decisão, identificando tendências, padrões e oportunidades de crescimento para municípios e setores específicos.</w:t>
      </w:r>
    </w:p>
    <w:p w:rsidR="00F366AB" w:rsidP="00F366AB" w:rsidRDefault="00616C75" w14:paraId="2F5ECAB2" w14:textId="77777777">
      <w:pPr>
        <w:spacing w:after="0"/>
        <w:ind w:left="288" w:firstLine="709"/>
        <w:jc w:val="left"/>
        <w:rPr>
          <w:rFonts w:cs="Calibri"/>
        </w:rPr>
      </w:pPr>
      <w:r w:rsidRPr="00725F38">
        <w:rPr>
          <w:rFonts w:cs="Calibri"/>
        </w:rPr>
        <w:t>Vivência em gestão de projetos</w:t>
      </w:r>
      <w:r w:rsidR="00F366AB">
        <w:rPr>
          <w:rFonts w:cs="Calibri"/>
        </w:rPr>
        <w:t>, o</w:t>
      </w:r>
      <w:r w:rsidRPr="00616C75">
        <w:rPr>
          <w:rFonts w:cs="Calibri"/>
        </w:rPr>
        <w:t xml:space="preserve"> uso do </w:t>
      </w:r>
      <w:proofErr w:type="spellStart"/>
      <w:r w:rsidRPr="00F366AB">
        <w:rPr>
          <w:rFonts w:cs="Calibri"/>
        </w:rPr>
        <w:t>Jira</w:t>
      </w:r>
      <w:proofErr w:type="spellEnd"/>
      <w:r w:rsidRPr="00616C75">
        <w:rPr>
          <w:rFonts w:cs="Calibri"/>
        </w:rPr>
        <w:t xml:space="preserve"> como ferramenta de organização de tarefas permit</w:t>
      </w:r>
      <w:r w:rsidR="00F366AB">
        <w:rPr>
          <w:rFonts w:cs="Calibri"/>
        </w:rPr>
        <w:t>e</w:t>
      </w:r>
      <w:r w:rsidRPr="00616C75">
        <w:rPr>
          <w:rFonts w:cs="Calibri"/>
        </w:rPr>
        <w:t xml:space="preserve"> experimentar práticas reais de gestão de projetos, como definição de metas, acompanhamento de tarefas e cumprimento de prazos.</w:t>
      </w:r>
    </w:p>
    <w:p w:rsidR="00F366AB" w:rsidP="00F366AB" w:rsidRDefault="00616C75" w14:paraId="6B476CAA" w14:textId="77777777">
      <w:pPr>
        <w:spacing w:after="0"/>
        <w:ind w:left="288" w:firstLine="709"/>
        <w:jc w:val="left"/>
        <w:rPr>
          <w:rFonts w:cs="Calibri"/>
        </w:rPr>
      </w:pPr>
      <w:r w:rsidRPr="00F366AB">
        <w:rPr>
          <w:rFonts w:cs="Calibri"/>
        </w:rPr>
        <w:lastRenderedPageBreak/>
        <w:t xml:space="preserve">Prática em </w:t>
      </w:r>
      <w:r w:rsidR="00F366AB">
        <w:rPr>
          <w:rFonts w:cs="Calibri"/>
        </w:rPr>
        <w:t>gerenciamento</w:t>
      </w:r>
      <w:r w:rsidRPr="00F366AB">
        <w:rPr>
          <w:rFonts w:cs="Calibri"/>
        </w:rPr>
        <w:t xml:space="preserve"> e colaboração</w:t>
      </w:r>
      <w:r w:rsidR="00F366AB">
        <w:rPr>
          <w:rFonts w:cs="Calibri"/>
        </w:rPr>
        <w:t>, c</w:t>
      </w:r>
      <w:r w:rsidRPr="00F366AB">
        <w:rPr>
          <w:rFonts w:cs="Calibri"/>
        </w:rPr>
        <w:t>om o uso do GitHub, espera-se o desenvolv</w:t>
      </w:r>
      <w:r w:rsidR="00F366AB">
        <w:rPr>
          <w:rFonts w:cs="Calibri"/>
        </w:rPr>
        <w:t>imento de</w:t>
      </w:r>
      <w:r w:rsidRPr="00F366AB">
        <w:rPr>
          <w:rFonts w:cs="Calibri"/>
        </w:rPr>
        <w:t xml:space="preserve"> competências em controle de </w:t>
      </w:r>
      <w:r w:rsidR="00F366AB">
        <w:rPr>
          <w:rFonts w:cs="Calibri"/>
        </w:rPr>
        <w:t>ge</w:t>
      </w:r>
      <w:r w:rsidRPr="00F366AB">
        <w:rPr>
          <w:rFonts w:cs="Calibri"/>
        </w:rPr>
        <w:t>s</w:t>
      </w:r>
      <w:r w:rsidR="00F366AB">
        <w:rPr>
          <w:rFonts w:cs="Calibri"/>
        </w:rPr>
        <w:t>t</w:t>
      </w:r>
      <w:r w:rsidRPr="00F366AB">
        <w:rPr>
          <w:rFonts w:cs="Calibri"/>
        </w:rPr>
        <w:t>ão</w:t>
      </w:r>
      <w:r w:rsidR="00F366AB">
        <w:rPr>
          <w:rFonts w:cs="Calibri"/>
        </w:rPr>
        <w:t xml:space="preserve"> e</w:t>
      </w:r>
      <w:r w:rsidRPr="00F366AB">
        <w:rPr>
          <w:rFonts w:cs="Calibri"/>
        </w:rPr>
        <w:t xml:space="preserve"> colaboração em equipe</w:t>
      </w:r>
      <w:r w:rsidR="00F366AB">
        <w:rPr>
          <w:rFonts w:cs="Calibri"/>
        </w:rPr>
        <w:t>.</w:t>
      </w:r>
    </w:p>
    <w:p w:rsidR="00BC6B9F" w:rsidP="00BC6B9F" w:rsidRDefault="00616C75" w14:paraId="789342D7" w14:textId="77777777">
      <w:pPr>
        <w:spacing w:after="0"/>
        <w:ind w:left="288" w:firstLine="709"/>
        <w:jc w:val="left"/>
        <w:rPr>
          <w:rFonts w:cs="Calibri"/>
        </w:rPr>
      </w:pPr>
      <w:r w:rsidRPr="00F366AB">
        <w:rPr>
          <w:rFonts w:cs="Calibri"/>
        </w:rPr>
        <w:t>Visão crítica sobre comércio exterior e desenvolvimento regional</w:t>
      </w:r>
      <w:r w:rsidR="00F366AB">
        <w:rPr>
          <w:rFonts w:cs="Calibri"/>
        </w:rPr>
        <w:t xml:space="preserve">, </w:t>
      </w:r>
      <w:r w:rsidRPr="00F366AB">
        <w:rPr>
          <w:rFonts w:cs="Calibri"/>
        </w:rPr>
        <w:t>desenvolver uma percepção mais ampla sobre como o comércio exterior afeta a economia, a logística e o desenvolvimento de municípios e regiões, consolidando uma visão integrada entre dados, políticas públicas e competitividade.</w:t>
      </w:r>
    </w:p>
    <w:p w:rsidRPr="00F366AB" w:rsidR="00616C75" w:rsidP="00BC6B9F" w:rsidRDefault="00616C75" w14:paraId="3978F069" w14:textId="2B6AD5B4">
      <w:pPr>
        <w:spacing w:after="0"/>
        <w:ind w:left="288" w:firstLine="709"/>
        <w:jc w:val="left"/>
        <w:rPr>
          <w:rFonts w:cs="Calibri"/>
        </w:rPr>
      </w:pPr>
      <w:r w:rsidRPr="00F366AB">
        <w:rPr>
          <w:rFonts w:cs="Calibri"/>
        </w:rPr>
        <w:t>Preparação para desafios profissionais reais</w:t>
      </w:r>
      <w:r w:rsidR="00BC6B9F">
        <w:rPr>
          <w:rFonts w:cs="Calibri"/>
        </w:rPr>
        <w:t>, a</w:t>
      </w:r>
      <w:r w:rsidRPr="00F366AB">
        <w:rPr>
          <w:rFonts w:cs="Calibri"/>
        </w:rPr>
        <w:t>o simular um projeto completo com coleta de dados, tratamento, análise, visualização e documentação</w:t>
      </w:r>
      <w:r w:rsidR="00BC6B9F">
        <w:rPr>
          <w:rFonts w:cs="Calibri"/>
        </w:rPr>
        <w:t xml:space="preserve">, </w:t>
      </w:r>
      <w:r w:rsidRPr="00F366AB">
        <w:rPr>
          <w:rFonts w:cs="Calibri"/>
        </w:rPr>
        <w:t>estar</w:t>
      </w:r>
      <w:r w:rsidR="00BC6B9F">
        <w:rPr>
          <w:rFonts w:cs="Calibri"/>
        </w:rPr>
        <w:t>emos</w:t>
      </w:r>
      <w:r w:rsidRPr="00F366AB">
        <w:rPr>
          <w:rFonts w:cs="Calibri"/>
        </w:rPr>
        <w:t xml:space="preserve"> mais preparados para desafios encontrados em empresas, órgãos públicos e consultorias que utilizam dados para apoiar decisões estratégicas.</w:t>
      </w:r>
    </w:p>
    <w:p w:rsidR="0032342D" w:rsidP="0032342D" w:rsidRDefault="0032342D" w14:paraId="5845BC03" w14:textId="77777777">
      <w:pPr>
        <w:ind w:left="0" w:firstLine="0"/>
      </w:pPr>
    </w:p>
    <w:p w:rsidRPr="00426A6B" w:rsidR="0032342D" w:rsidP="0032342D" w:rsidRDefault="0032342D" w14:paraId="7735AFFE" w14:textId="14C66BF3">
      <w:pPr>
        <w:pStyle w:val="Ttulo1"/>
        <w:numPr>
          <w:ilvl w:val="0"/>
          <w:numId w:val="0"/>
        </w:numPr>
        <w:ind w:left="648" w:hanging="360"/>
      </w:pPr>
      <w:r w:rsidR="0032342D">
        <w:rPr/>
        <w:t>Referências</w:t>
      </w:r>
    </w:p>
    <w:p w:rsidR="509760EC" w:rsidP="3AF14E07" w:rsidRDefault="509760EC" w14:paraId="781983C0" w14:textId="1A5D37E9">
      <w:pPr>
        <w:pStyle w:val="Normal"/>
      </w:pPr>
      <w:r w:rsidR="509760EC">
        <w:rPr/>
        <w:t xml:space="preserve">Aulas de </w:t>
      </w:r>
      <w:r w:rsidR="55C6448E">
        <w:rPr/>
        <w:t>Power BI</w:t>
      </w:r>
      <w:r w:rsidR="509760EC">
        <w:rPr/>
        <w:t xml:space="preserve"> em </w:t>
      </w:r>
      <w:r w:rsidR="36231B64">
        <w:rPr/>
        <w:t>Informática</w:t>
      </w:r>
      <w:r w:rsidR="509760EC">
        <w:rPr/>
        <w:t xml:space="preserve"> Aplicada a </w:t>
      </w:r>
      <w:r w:rsidR="5AE6013E">
        <w:rPr/>
        <w:t>logística</w:t>
      </w:r>
      <w:r w:rsidR="509760EC">
        <w:rPr/>
        <w:t xml:space="preserve">. </w:t>
      </w:r>
      <w:r w:rsidR="3D35D444">
        <w:rPr/>
        <w:t>Prof. Claudio Etelvino</w:t>
      </w:r>
    </w:p>
    <w:p w:rsidR="509760EC" w:rsidP="3AF14E07" w:rsidRDefault="509760EC" w14:paraId="3590207F" w14:textId="0AC813FE">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 xml:space="preserve">Como criar tabela com </w:t>
      </w:r>
      <w:r w:rsidRPr="3AF14E07" w:rsidR="7BDBC97A">
        <w:rPr>
          <w:rFonts w:ascii="Calibri" w:hAnsi="Calibri" w:eastAsia="Calibri" w:cs="Calibri"/>
          <w:noProof w:val="0"/>
          <w:sz w:val="24"/>
          <w:szCs w:val="24"/>
          <w:lang w:val="pt-BR"/>
        </w:rPr>
        <w:t>Dax</w:t>
      </w:r>
      <w:r w:rsidRPr="3AF14E07" w:rsidR="509760EC">
        <w:rPr>
          <w:rFonts w:ascii="Calibri" w:hAnsi="Calibri" w:eastAsia="Calibri" w:cs="Calibri"/>
          <w:noProof w:val="0"/>
          <w:sz w:val="24"/>
          <w:szCs w:val="24"/>
          <w:lang w:val="pt-BR"/>
        </w:rPr>
        <w:t xml:space="preserve"> </w:t>
      </w:r>
      <w:r w:rsidRPr="3AF14E07" w:rsidR="509760EC">
        <w:rPr>
          <w:rFonts w:ascii="Calibri" w:hAnsi="Calibri" w:eastAsia="Calibri" w:cs="Calibri"/>
          <w:noProof w:val="0"/>
          <w:sz w:val="24"/>
          <w:szCs w:val="24"/>
          <w:lang w:val="pt-BR"/>
        </w:rPr>
        <w:t>[ manualmente</w:t>
      </w:r>
      <w:r w:rsidRPr="3AF14E07" w:rsidR="509760EC">
        <w:rPr>
          <w:rFonts w:ascii="Calibri" w:hAnsi="Calibri" w:eastAsia="Calibri" w:cs="Calibri"/>
          <w:noProof w:val="0"/>
          <w:sz w:val="24"/>
          <w:szCs w:val="24"/>
          <w:lang w:val="pt-BR"/>
        </w:rPr>
        <w:t xml:space="preserve"> ], [Vídeo]. YouTube, 2024.</w:t>
      </w:r>
    </w:p>
    <w:p w:rsidR="509760EC" w:rsidP="3AF14E07" w:rsidRDefault="509760EC" w14:paraId="30DA5748" w14:textId="2C0D2671">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 xml:space="preserve">Disponível em: </w:t>
      </w:r>
      <w:hyperlink r:id="Rc0a015f2389a4f72">
        <w:r w:rsidRPr="3AF14E07" w:rsidR="509760EC">
          <w:rPr>
            <w:rStyle w:val="Hyperlink"/>
            <w:rFonts w:ascii="Calibri" w:hAnsi="Calibri" w:eastAsia="Calibri" w:cs="Calibri"/>
            <w:strike w:val="0"/>
            <w:dstrike w:val="0"/>
            <w:noProof w:val="0"/>
            <w:color w:val="0000FF"/>
            <w:sz w:val="24"/>
            <w:szCs w:val="24"/>
            <w:u w:val="single"/>
            <w:lang w:val="pt-BR"/>
          </w:rPr>
          <w:t>https://www.youtube.com/watch?v=EjnN7PW9tc8</w:t>
        </w:r>
      </w:hyperlink>
    </w:p>
    <w:p w:rsidR="509760EC" w:rsidP="3AF14E07" w:rsidRDefault="509760EC" w14:paraId="6DD19D18" w14:textId="1204F047">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Power BI | Power Query e Linguagem M, [Vídeo]. YouTube, 2024.</w:t>
      </w:r>
    </w:p>
    <w:p w:rsidR="509760EC" w:rsidP="3AF14E07" w:rsidRDefault="509760EC" w14:paraId="67B9634B" w14:textId="4C43E100">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 xml:space="preserve">Disponível em: </w:t>
      </w:r>
      <w:hyperlink r:id="R1848ebbbbfea4a80">
        <w:r w:rsidRPr="3AF14E07" w:rsidR="509760EC">
          <w:rPr>
            <w:rStyle w:val="Hyperlink"/>
            <w:rFonts w:ascii="Calibri" w:hAnsi="Calibri" w:eastAsia="Calibri" w:cs="Calibri"/>
            <w:strike w:val="0"/>
            <w:dstrike w:val="0"/>
            <w:noProof w:val="0"/>
            <w:color w:val="0000FF"/>
            <w:sz w:val="24"/>
            <w:szCs w:val="24"/>
            <w:u w:val="single"/>
            <w:lang w:val="pt-BR"/>
          </w:rPr>
          <w:t>https://www.youtube.com/watch?v=oJC5z7SfP0g</w:t>
        </w:r>
      </w:hyperlink>
    </w:p>
    <w:p w:rsidR="509760EC" w:rsidP="3AF14E07" w:rsidRDefault="509760EC" w14:paraId="06A25D60" w14:textId="6B5601A0">
      <w:pPr>
        <w:spacing w:before="120" w:beforeAutospacing="off" w:after="120" w:afterAutospacing="off"/>
        <w:ind w:left="851" w:right="0" w:firstLine="0"/>
        <w:jc w:val="both"/>
      </w:pPr>
      <w:r w:rsidRPr="3AF14E07" w:rsidR="509760EC">
        <w:rPr>
          <w:rFonts w:ascii="Calibri" w:hAnsi="Calibri" w:eastAsia="Calibri" w:cs="Calibri"/>
          <w:noProof w:val="0"/>
          <w:sz w:val="24"/>
          <w:szCs w:val="24"/>
          <w:lang w:val="pt-BR"/>
        </w:rPr>
        <w:t>3 Maneiras simples de criar uma dimensão calendário no Power BI, utilizando Power query e DAX. [Vídeo]. YouTube, 2024.</w:t>
      </w:r>
    </w:p>
    <w:p w:rsidR="509760EC" w:rsidP="3AF14E07" w:rsidRDefault="509760EC" w14:paraId="71ACABF0" w14:textId="624B3874">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 xml:space="preserve">Disponível em: </w:t>
      </w:r>
      <w:hyperlink r:id="Rd5a4aa840df848ff">
        <w:r w:rsidRPr="3AF14E07" w:rsidR="509760EC">
          <w:rPr>
            <w:rStyle w:val="Hyperlink"/>
            <w:rFonts w:ascii="Calibri" w:hAnsi="Calibri" w:eastAsia="Calibri" w:cs="Calibri"/>
            <w:strike w:val="0"/>
            <w:dstrike w:val="0"/>
            <w:noProof w:val="0"/>
            <w:color w:val="0000FF"/>
            <w:sz w:val="24"/>
            <w:szCs w:val="24"/>
            <w:u w:val="single"/>
            <w:lang w:val="pt-BR"/>
          </w:rPr>
          <w:t>https://www.youtube.com/watch?v=RsX7UCjP45Y</w:t>
        </w:r>
      </w:hyperlink>
    </w:p>
    <w:p w:rsidR="509760EC" w:rsidP="3AF14E07" w:rsidRDefault="509760EC" w14:paraId="76CDB8D1" w14:textId="0B65594E">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[Power BI] Como Criar uma Tabela Dimensão a partir de uma Tabela Fato.</w:t>
      </w:r>
    </w:p>
    <w:p w:rsidR="509760EC" w:rsidP="3AF14E07" w:rsidRDefault="509760EC" w14:paraId="2DEDEDC4" w14:textId="55642B88">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[Vídeo]. YouTube, 2020.</w:t>
      </w:r>
    </w:p>
    <w:p w:rsidR="509760EC" w:rsidP="3AF14E07" w:rsidRDefault="509760EC" w14:paraId="4508AB95" w14:textId="13127093">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 xml:space="preserve">Disponível em: </w:t>
      </w:r>
      <w:hyperlink r:id="R6e9a6c97819a4089">
        <w:r w:rsidRPr="3AF14E07" w:rsidR="509760EC">
          <w:rPr>
            <w:rStyle w:val="Hyperlink"/>
            <w:rFonts w:ascii="Calibri" w:hAnsi="Calibri" w:eastAsia="Calibri" w:cs="Calibri"/>
            <w:strike w:val="0"/>
            <w:dstrike w:val="0"/>
            <w:noProof w:val="0"/>
            <w:color w:val="0000FF"/>
            <w:sz w:val="24"/>
            <w:szCs w:val="24"/>
            <w:u w:val="single"/>
            <w:lang w:val="pt-BR"/>
          </w:rPr>
          <w:t>https://www.youtube.com/watch?v=UGdMy-xUPXk</w:t>
        </w:r>
      </w:hyperlink>
    </w:p>
    <w:p w:rsidR="509760EC" w:rsidP="3AF14E07" w:rsidRDefault="509760EC" w14:paraId="7EF11DBA" w14:textId="43EA7641">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[Power Bi] Como criar uma dimensão sem duplicar a consulta no Power Query</w:t>
      </w:r>
    </w:p>
    <w:p w:rsidR="509760EC" w:rsidP="3AF14E07" w:rsidRDefault="509760EC" w14:paraId="03DE40A8" w14:textId="567C0A52">
      <w:pPr>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[Vídeo]. YouTube, 2021.</w:t>
      </w:r>
    </w:p>
    <w:p w:rsidR="509760EC" w:rsidP="3AF14E07" w:rsidRDefault="509760EC" w14:paraId="2A4212A7" w14:textId="6F165C0B">
      <w:pPr>
        <w:tabs>
          <w:tab w:val="left" w:leader="none" w:pos="0"/>
          <w:tab w:val="left" w:leader="none" w:pos="720"/>
        </w:tabs>
        <w:spacing w:before="120" w:beforeAutospacing="off" w:after="120" w:afterAutospacing="off"/>
        <w:ind w:left="284" w:right="0" w:firstLine="567"/>
        <w:jc w:val="both"/>
      </w:pPr>
      <w:r w:rsidRPr="3AF14E07" w:rsidR="509760EC">
        <w:rPr>
          <w:rFonts w:ascii="Calibri" w:hAnsi="Calibri" w:eastAsia="Calibri" w:cs="Calibri"/>
          <w:noProof w:val="0"/>
          <w:sz w:val="24"/>
          <w:szCs w:val="24"/>
          <w:lang w:val="pt-BR"/>
        </w:rPr>
        <w:t xml:space="preserve">Disponível em: </w:t>
      </w:r>
      <w:hyperlink r:id="Rc451fae56c084660">
        <w:r w:rsidRPr="3AF14E07" w:rsidR="509760EC">
          <w:rPr>
            <w:rStyle w:val="Hyperlink"/>
            <w:rFonts w:ascii="Calibri" w:hAnsi="Calibri" w:eastAsia="Calibri" w:cs="Calibri"/>
            <w:strike w:val="0"/>
            <w:dstrike w:val="0"/>
            <w:noProof w:val="0"/>
            <w:color w:val="0000FF"/>
            <w:sz w:val="24"/>
            <w:szCs w:val="24"/>
            <w:u w:val="single"/>
            <w:lang w:val="pt-BR"/>
          </w:rPr>
          <w:t>https://www.youtube.com/watch?v=6Bj68Y78ti8</w:t>
        </w:r>
      </w:hyperlink>
    </w:p>
    <w:p w:rsidR="3AF14E07" w:rsidP="3AF14E07" w:rsidRDefault="3AF14E07" w14:paraId="1BD8406D" w14:textId="1C362F33">
      <w:pPr>
        <w:pStyle w:val="Normal"/>
        <w:rPr>
          <w:rFonts w:ascii="Calibri" w:hAnsi="Calibri" w:eastAsia="Calibri" w:cs="Calibri"/>
          <w:noProof w:val="0"/>
          <w:sz w:val="24"/>
          <w:szCs w:val="24"/>
          <w:lang w:val="pt-BR"/>
        </w:rPr>
      </w:pPr>
    </w:p>
    <w:sectPr w:rsidRPr="00BC6B9F" w:rsidR="00831A72" w:rsidSect="004A260A">
      <w:headerReference w:type="default" r:id="rId8"/>
      <w:headerReference w:type="first" r:id="rId9"/>
      <w:type w:val="continuous"/>
      <w:pgSz w:w="11907" w:h="16840" w:orient="portrait" w:code="9"/>
      <w:pgMar w:top="1701" w:right="1134" w:bottom="1134" w:left="1701" w:header="110" w:footer="113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260A" w:rsidRDefault="004A260A" w14:paraId="40DCEFFD" w14:textId="77777777">
      <w:r>
        <w:separator/>
      </w:r>
    </w:p>
  </w:endnote>
  <w:endnote w:type="continuationSeparator" w:id="0">
    <w:p w:rsidR="004A260A" w:rsidRDefault="004A260A" w14:paraId="617CA9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4D"/>
    <w:family w:val="roman"/>
    <w:notTrueType/>
    <w:pitch w:val="variable"/>
    <w:sig w:usb0="00000003" w:usb1="00000000" w:usb2="00000000" w:usb3="00000000" w:csb0="00000001" w:csb1="00000000"/>
  </w:font>
  <w:font w:name="Helvetica">
    <w:panose1 w:val="020B0504020202020204"/>
    <w:charset w:val="00"/>
    <w:family w:val="auto"/>
    <w:notTrueType/>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260A" w:rsidRDefault="004A260A" w14:paraId="7A6F21FE" w14:textId="77777777">
      <w:r>
        <w:separator/>
      </w:r>
    </w:p>
  </w:footnote>
  <w:footnote w:type="continuationSeparator" w:id="0">
    <w:p w:rsidR="004A260A" w:rsidRDefault="004A260A" w14:paraId="5DF184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72C0B" w:rsidP="00831A72" w:rsidRDefault="00831A72" w14:paraId="64F12165" w14:textId="00D95B65">
    <w:pPr>
      <w:pStyle w:val="Cabealho"/>
      <w:tabs>
        <w:tab w:val="clear" w:pos="4419"/>
        <w:tab w:val="clear" w:pos="8838"/>
      </w:tabs>
      <w:ind w:left="0" w:right="360"/>
      <w:jc w:val="center"/>
    </w:pPr>
    <w:r w:rsidRPr="00831A72">
      <w:rPr>
        <w:noProof/>
      </w:rPr>
      <w:drawing>
        <wp:inline distT="0" distB="0" distL="0" distR="0" wp14:anchorId="2D93EE3C" wp14:editId="6FB2F8CA">
          <wp:extent cx="4229516" cy="729615"/>
          <wp:effectExtent l="0" t="0" r="0" b="0"/>
          <wp:docPr id="8" name="Picture 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268680" cy="73637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72C0B" w:rsidP="00D70A45" w:rsidRDefault="00972C0B" w14:paraId="0318946D" w14:textId="77777777">
    <w:pPr>
      <w:pStyle w:val="Cabealho"/>
      <w:ind w:right="360"/>
      <w:jc w:val="right"/>
    </w:pPr>
    <w:r>
      <w:rPr>
        <w:sz w:val="20"/>
        <w:szCs w:val="20"/>
      </w:rPr>
      <w:t xml:space="preserve"> </w:t>
    </w:r>
  </w:p>
  <w:p w:rsidR="00972C0B" w:rsidRDefault="00972C0B" w14:paraId="6102C009" w14:textId="77777777">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3in;height:3in" o:bullet="t" type="#_x0000_t75">
        <v:imagedata o:title="" r:id="rId1"/>
      </v:shape>
    </w:pict>
  </w:numPicBullet>
  <w:abstractNum w:abstractNumId="0" w15:restartNumberingAfterBreak="0">
    <w:nsid w:val="06353EAF"/>
    <w:multiLevelType w:val="hybridMultilevel"/>
    <w:tmpl w:val="AA3081BE"/>
    <w:lvl w:ilvl="0" w:tplc="04160001">
      <w:start w:val="1"/>
      <w:numFmt w:val="bullet"/>
      <w:lvlText w:val=""/>
      <w:lvlJc w:val="left"/>
      <w:pPr>
        <w:ind w:left="720" w:hanging="360"/>
      </w:pPr>
      <w:rPr>
        <w:rFonts w:hint="default" w:ascii="Symbol" w:hAnsi="Symbol" w:cs="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cs="Wingdings"/>
      </w:rPr>
    </w:lvl>
    <w:lvl w:ilvl="3" w:tplc="04160001" w:tentative="1">
      <w:start w:val="1"/>
      <w:numFmt w:val="bullet"/>
      <w:lvlText w:val=""/>
      <w:lvlJc w:val="left"/>
      <w:pPr>
        <w:ind w:left="2880" w:hanging="360"/>
      </w:pPr>
      <w:rPr>
        <w:rFonts w:hint="default" w:ascii="Symbol" w:hAnsi="Symbol" w:cs="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cs="Wingdings"/>
      </w:rPr>
    </w:lvl>
    <w:lvl w:ilvl="6" w:tplc="04160001" w:tentative="1">
      <w:start w:val="1"/>
      <w:numFmt w:val="bullet"/>
      <w:lvlText w:val=""/>
      <w:lvlJc w:val="left"/>
      <w:pPr>
        <w:ind w:left="5040" w:hanging="360"/>
      </w:pPr>
      <w:rPr>
        <w:rFonts w:hint="default" w:ascii="Symbol" w:hAnsi="Symbol" w:cs="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cs="Wingdings"/>
      </w:rPr>
    </w:lvl>
  </w:abstractNum>
  <w:abstractNum w:abstractNumId="1" w15:restartNumberingAfterBreak="0">
    <w:nsid w:val="10216627"/>
    <w:multiLevelType w:val="hybridMultilevel"/>
    <w:tmpl w:val="726C2D0C"/>
    <w:lvl w:ilvl="0" w:tplc="04160001">
      <w:start w:val="1"/>
      <w:numFmt w:val="bullet"/>
      <w:lvlText w:val=""/>
      <w:lvlJc w:val="left"/>
      <w:pPr>
        <w:tabs>
          <w:tab w:val="num" w:pos="720"/>
        </w:tabs>
        <w:ind w:left="720" w:hanging="360"/>
      </w:pPr>
      <w:rPr>
        <w:rFonts w:hint="default" w:ascii="Symbol" w:hAnsi="Symbol" w:cs="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cs="Wingdings"/>
      </w:rPr>
    </w:lvl>
    <w:lvl w:ilvl="3" w:tplc="04160001" w:tentative="1">
      <w:start w:val="1"/>
      <w:numFmt w:val="bullet"/>
      <w:lvlText w:val=""/>
      <w:lvlJc w:val="left"/>
      <w:pPr>
        <w:tabs>
          <w:tab w:val="num" w:pos="2880"/>
        </w:tabs>
        <w:ind w:left="2880" w:hanging="360"/>
      </w:pPr>
      <w:rPr>
        <w:rFonts w:hint="default" w:ascii="Symbol" w:hAnsi="Symbol" w:cs="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cs="Wingdings"/>
      </w:rPr>
    </w:lvl>
    <w:lvl w:ilvl="6" w:tplc="04160001" w:tentative="1">
      <w:start w:val="1"/>
      <w:numFmt w:val="bullet"/>
      <w:lvlText w:val=""/>
      <w:lvlJc w:val="left"/>
      <w:pPr>
        <w:tabs>
          <w:tab w:val="num" w:pos="5040"/>
        </w:tabs>
        <w:ind w:left="5040" w:hanging="360"/>
      </w:pPr>
      <w:rPr>
        <w:rFonts w:hint="default" w:ascii="Symbol" w:hAnsi="Symbol" w:cs="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cs="Wingdings"/>
      </w:rPr>
    </w:lvl>
  </w:abstractNum>
  <w:abstractNum w:abstractNumId="2" w15:restartNumberingAfterBreak="0">
    <w:nsid w:val="18A109C1"/>
    <w:multiLevelType w:val="multilevel"/>
    <w:tmpl w:val="A3B8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D15C6"/>
    <w:multiLevelType w:val="hybridMultilevel"/>
    <w:tmpl w:val="B2308032"/>
    <w:lvl w:ilvl="0" w:tplc="FB7ECF78">
      <w:start w:val="1"/>
      <w:numFmt w:val="lowerRoman"/>
      <w:lvlText w:val="%1)"/>
      <w:lvlJc w:val="left"/>
      <w:pPr>
        <w:ind w:left="1571" w:hanging="72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1EF67F45"/>
    <w:multiLevelType w:val="hybridMultilevel"/>
    <w:tmpl w:val="99EC73FE"/>
    <w:lvl w:ilvl="0" w:tplc="04090001">
      <w:start w:val="1"/>
      <w:numFmt w:val="bullet"/>
      <w:lvlText w:val=""/>
      <w:lvlJc w:val="left"/>
      <w:pPr>
        <w:ind w:left="1429" w:hanging="360"/>
      </w:pPr>
      <w:rPr>
        <w:rFonts w:hint="default" w:ascii="Symbol" w:hAnsi="Symbol" w:cs="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cs="Wingdings"/>
      </w:rPr>
    </w:lvl>
    <w:lvl w:ilvl="3" w:tplc="04090001" w:tentative="1">
      <w:start w:val="1"/>
      <w:numFmt w:val="bullet"/>
      <w:lvlText w:val=""/>
      <w:lvlJc w:val="left"/>
      <w:pPr>
        <w:ind w:left="3589" w:hanging="360"/>
      </w:pPr>
      <w:rPr>
        <w:rFonts w:hint="default" w:ascii="Symbol" w:hAnsi="Symbol" w:cs="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cs="Wingdings"/>
      </w:rPr>
    </w:lvl>
    <w:lvl w:ilvl="6" w:tplc="04090001" w:tentative="1">
      <w:start w:val="1"/>
      <w:numFmt w:val="bullet"/>
      <w:lvlText w:val=""/>
      <w:lvlJc w:val="left"/>
      <w:pPr>
        <w:ind w:left="5749" w:hanging="360"/>
      </w:pPr>
      <w:rPr>
        <w:rFonts w:hint="default" w:ascii="Symbol" w:hAnsi="Symbol" w:cs="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cs="Wingdings"/>
      </w:rPr>
    </w:lvl>
  </w:abstractNum>
  <w:abstractNum w:abstractNumId="5" w15:restartNumberingAfterBreak="0">
    <w:nsid w:val="21F2004D"/>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6" w15:restartNumberingAfterBreak="0">
    <w:nsid w:val="27132FD0"/>
    <w:multiLevelType w:val="hybridMultilevel"/>
    <w:tmpl w:val="E3641786"/>
    <w:lvl w:ilvl="0" w:tplc="F66ACF20">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7" w15:restartNumberingAfterBreak="0">
    <w:nsid w:val="2E565B70"/>
    <w:multiLevelType w:val="hybridMultilevel"/>
    <w:tmpl w:val="405EC554"/>
    <w:lvl w:ilvl="0" w:tplc="04160001">
      <w:start w:val="1"/>
      <w:numFmt w:val="bullet"/>
      <w:lvlText w:val=""/>
      <w:lvlJc w:val="left"/>
      <w:pPr>
        <w:tabs>
          <w:tab w:val="num" w:pos="1429"/>
        </w:tabs>
        <w:ind w:left="1429" w:hanging="360"/>
      </w:pPr>
      <w:rPr>
        <w:rFonts w:hint="default" w:ascii="Symbol" w:hAnsi="Symbol" w:cs="Symbol"/>
      </w:rPr>
    </w:lvl>
    <w:lvl w:ilvl="1" w:tplc="04160003" w:tentative="1">
      <w:start w:val="1"/>
      <w:numFmt w:val="bullet"/>
      <w:lvlText w:val="o"/>
      <w:lvlJc w:val="left"/>
      <w:pPr>
        <w:tabs>
          <w:tab w:val="num" w:pos="2149"/>
        </w:tabs>
        <w:ind w:left="2149" w:hanging="360"/>
      </w:pPr>
      <w:rPr>
        <w:rFonts w:hint="default" w:ascii="Courier New" w:hAnsi="Courier New" w:cs="Courier New"/>
      </w:rPr>
    </w:lvl>
    <w:lvl w:ilvl="2" w:tplc="04160005" w:tentative="1">
      <w:start w:val="1"/>
      <w:numFmt w:val="bullet"/>
      <w:lvlText w:val=""/>
      <w:lvlJc w:val="left"/>
      <w:pPr>
        <w:tabs>
          <w:tab w:val="num" w:pos="2869"/>
        </w:tabs>
        <w:ind w:left="2869" w:hanging="360"/>
      </w:pPr>
      <w:rPr>
        <w:rFonts w:hint="default" w:ascii="Wingdings" w:hAnsi="Wingdings" w:cs="Wingdings"/>
      </w:rPr>
    </w:lvl>
    <w:lvl w:ilvl="3" w:tplc="04160001" w:tentative="1">
      <w:start w:val="1"/>
      <w:numFmt w:val="bullet"/>
      <w:lvlText w:val=""/>
      <w:lvlJc w:val="left"/>
      <w:pPr>
        <w:tabs>
          <w:tab w:val="num" w:pos="3589"/>
        </w:tabs>
        <w:ind w:left="3589" w:hanging="360"/>
      </w:pPr>
      <w:rPr>
        <w:rFonts w:hint="default" w:ascii="Symbol" w:hAnsi="Symbol" w:cs="Symbol"/>
      </w:rPr>
    </w:lvl>
    <w:lvl w:ilvl="4" w:tplc="04160003" w:tentative="1">
      <w:start w:val="1"/>
      <w:numFmt w:val="bullet"/>
      <w:lvlText w:val="o"/>
      <w:lvlJc w:val="left"/>
      <w:pPr>
        <w:tabs>
          <w:tab w:val="num" w:pos="4309"/>
        </w:tabs>
        <w:ind w:left="4309" w:hanging="360"/>
      </w:pPr>
      <w:rPr>
        <w:rFonts w:hint="default" w:ascii="Courier New" w:hAnsi="Courier New" w:cs="Courier New"/>
      </w:rPr>
    </w:lvl>
    <w:lvl w:ilvl="5" w:tplc="04160005" w:tentative="1">
      <w:start w:val="1"/>
      <w:numFmt w:val="bullet"/>
      <w:lvlText w:val=""/>
      <w:lvlJc w:val="left"/>
      <w:pPr>
        <w:tabs>
          <w:tab w:val="num" w:pos="5029"/>
        </w:tabs>
        <w:ind w:left="5029" w:hanging="360"/>
      </w:pPr>
      <w:rPr>
        <w:rFonts w:hint="default" w:ascii="Wingdings" w:hAnsi="Wingdings" w:cs="Wingdings"/>
      </w:rPr>
    </w:lvl>
    <w:lvl w:ilvl="6" w:tplc="04160001" w:tentative="1">
      <w:start w:val="1"/>
      <w:numFmt w:val="bullet"/>
      <w:lvlText w:val=""/>
      <w:lvlJc w:val="left"/>
      <w:pPr>
        <w:tabs>
          <w:tab w:val="num" w:pos="5749"/>
        </w:tabs>
        <w:ind w:left="5749" w:hanging="360"/>
      </w:pPr>
      <w:rPr>
        <w:rFonts w:hint="default" w:ascii="Symbol" w:hAnsi="Symbol" w:cs="Symbol"/>
      </w:rPr>
    </w:lvl>
    <w:lvl w:ilvl="7" w:tplc="04160003" w:tentative="1">
      <w:start w:val="1"/>
      <w:numFmt w:val="bullet"/>
      <w:lvlText w:val="o"/>
      <w:lvlJc w:val="left"/>
      <w:pPr>
        <w:tabs>
          <w:tab w:val="num" w:pos="6469"/>
        </w:tabs>
        <w:ind w:left="6469" w:hanging="360"/>
      </w:pPr>
      <w:rPr>
        <w:rFonts w:hint="default" w:ascii="Courier New" w:hAnsi="Courier New" w:cs="Courier New"/>
      </w:rPr>
    </w:lvl>
    <w:lvl w:ilvl="8" w:tplc="04160005" w:tentative="1">
      <w:start w:val="1"/>
      <w:numFmt w:val="bullet"/>
      <w:lvlText w:val=""/>
      <w:lvlJc w:val="left"/>
      <w:pPr>
        <w:tabs>
          <w:tab w:val="num" w:pos="7189"/>
        </w:tabs>
        <w:ind w:left="7189" w:hanging="360"/>
      </w:pPr>
      <w:rPr>
        <w:rFonts w:hint="default" w:ascii="Wingdings" w:hAnsi="Wingdings" w:cs="Wingdings"/>
      </w:rPr>
    </w:lvl>
  </w:abstractNum>
  <w:abstractNum w:abstractNumId="8" w15:restartNumberingAfterBreak="0">
    <w:nsid w:val="33003535"/>
    <w:multiLevelType w:val="multilevel"/>
    <w:tmpl w:val="277AC62C"/>
    <w:lvl w:ilvl="0">
      <w:start w:val="1"/>
      <w:numFmt w:val="decimal"/>
      <w:pStyle w:val="Ttulo1"/>
      <w:lvlText w:val="%1."/>
      <w:lvlJc w:val="left"/>
      <w:pPr>
        <w:ind w:left="648" w:hanging="360"/>
      </w:pPr>
    </w:lvl>
    <w:lvl w:ilvl="1">
      <w:start w:val="1"/>
      <w:numFmt w:val="decimal"/>
      <w:pStyle w:val="Ttulo2"/>
      <w:lvlText w:val="%1.%2."/>
      <w:lvlJc w:val="left"/>
      <w:pPr>
        <w:ind w:left="1080" w:hanging="432"/>
      </w:pPr>
    </w:lvl>
    <w:lvl w:ilvl="2">
      <w:start w:val="1"/>
      <w:numFmt w:val="decimal"/>
      <w:lvlText w:val="%1.%2.%3."/>
      <w:lvlJc w:val="left"/>
      <w:pPr>
        <w:ind w:left="1512" w:hanging="504"/>
      </w:pPr>
    </w:lvl>
    <w:lvl w:ilvl="3">
      <w:start w:val="1"/>
      <w:numFmt w:val="decimal"/>
      <w:lvlText w:val="%1.%2.%3.%4."/>
      <w:lvlJc w:val="left"/>
      <w:pPr>
        <w:ind w:left="2016" w:hanging="648"/>
      </w:pPr>
    </w:lvl>
    <w:lvl w:ilvl="4">
      <w:start w:val="1"/>
      <w:numFmt w:val="decimal"/>
      <w:lvlText w:val="%1.%2.%3.%4.%5."/>
      <w:lvlJc w:val="left"/>
      <w:pPr>
        <w:ind w:left="2520" w:hanging="792"/>
      </w:pPr>
    </w:lvl>
    <w:lvl w:ilvl="5">
      <w:start w:val="1"/>
      <w:numFmt w:val="decimal"/>
      <w:lvlText w:val="%1.%2.%3.%4.%5.%6."/>
      <w:lvlJc w:val="left"/>
      <w:pPr>
        <w:ind w:left="3024" w:hanging="936"/>
      </w:pPr>
    </w:lvl>
    <w:lvl w:ilvl="6">
      <w:start w:val="1"/>
      <w:numFmt w:val="decimal"/>
      <w:lvlText w:val="%1.%2.%3.%4.%5.%6.%7."/>
      <w:lvlJc w:val="left"/>
      <w:pPr>
        <w:ind w:left="3528" w:hanging="1080"/>
      </w:pPr>
    </w:lvl>
    <w:lvl w:ilvl="7">
      <w:start w:val="1"/>
      <w:numFmt w:val="decimal"/>
      <w:lvlText w:val="%1.%2.%3.%4.%5.%6.%7.%8."/>
      <w:lvlJc w:val="left"/>
      <w:pPr>
        <w:ind w:left="4032" w:hanging="1224"/>
      </w:pPr>
    </w:lvl>
    <w:lvl w:ilvl="8">
      <w:start w:val="1"/>
      <w:numFmt w:val="decimal"/>
      <w:lvlText w:val="%1.%2.%3.%4.%5.%6.%7.%8.%9."/>
      <w:lvlJc w:val="left"/>
      <w:pPr>
        <w:ind w:left="4608" w:hanging="1440"/>
      </w:pPr>
    </w:lvl>
  </w:abstractNum>
  <w:abstractNum w:abstractNumId="9" w15:restartNumberingAfterBreak="0">
    <w:nsid w:val="37131B59"/>
    <w:multiLevelType w:val="hybridMultilevel"/>
    <w:tmpl w:val="950EA764"/>
    <w:lvl w:ilvl="0" w:tplc="534ABDF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2169EA"/>
    <w:multiLevelType w:val="hybridMultilevel"/>
    <w:tmpl w:val="07EE7B9A"/>
    <w:lvl w:ilvl="0" w:tplc="BC3A8000">
      <w:start w:val="1"/>
      <w:numFmt w:val="decimal"/>
      <w:lvlText w:val="%1."/>
      <w:lvlJc w:val="left"/>
      <w:pPr>
        <w:tabs>
          <w:tab w:val="num" w:pos="960"/>
        </w:tabs>
        <w:ind w:left="960" w:hanging="360"/>
      </w:pPr>
      <w:rPr>
        <w:rFonts w:hint="default"/>
      </w:rPr>
    </w:lvl>
    <w:lvl w:ilvl="1" w:tplc="04160019">
      <w:start w:val="1"/>
      <w:numFmt w:val="lowerLetter"/>
      <w:lvlText w:val="%2."/>
      <w:lvlJc w:val="left"/>
      <w:pPr>
        <w:tabs>
          <w:tab w:val="num" w:pos="1680"/>
        </w:tabs>
        <w:ind w:left="1680" w:hanging="360"/>
      </w:pPr>
    </w:lvl>
    <w:lvl w:ilvl="2" w:tplc="0416001B">
      <w:start w:val="1"/>
      <w:numFmt w:val="lowerRoman"/>
      <w:lvlText w:val="%3."/>
      <w:lvlJc w:val="right"/>
      <w:pPr>
        <w:tabs>
          <w:tab w:val="num" w:pos="2400"/>
        </w:tabs>
        <w:ind w:left="2400" w:hanging="180"/>
      </w:pPr>
    </w:lvl>
    <w:lvl w:ilvl="3" w:tplc="0416000F">
      <w:start w:val="1"/>
      <w:numFmt w:val="decimal"/>
      <w:lvlText w:val="%4."/>
      <w:lvlJc w:val="left"/>
      <w:pPr>
        <w:tabs>
          <w:tab w:val="num" w:pos="3120"/>
        </w:tabs>
        <w:ind w:left="3120" w:hanging="360"/>
      </w:pPr>
    </w:lvl>
    <w:lvl w:ilvl="4" w:tplc="04160019">
      <w:start w:val="1"/>
      <w:numFmt w:val="lowerLetter"/>
      <w:lvlText w:val="%5."/>
      <w:lvlJc w:val="left"/>
      <w:pPr>
        <w:tabs>
          <w:tab w:val="num" w:pos="3840"/>
        </w:tabs>
        <w:ind w:left="3840" w:hanging="360"/>
      </w:pPr>
    </w:lvl>
    <w:lvl w:ilvl="5" w:tplc="0416001B">
      <w:start w:val="1"/>
      <w:numFmt w:val="lowerRoman"/>
      <w:lvlText w:val="%6."/>
      <w:lvlJc w:val="right"/>
      <w:pPr>
        <w:tabs>
          <w:tab w:val="num" w:pos="4560"/>
        </w:tabs>
        <w:ind w:left="4560" w:hanging="180"/>
      </w:pPr>
    </w:lvl>
    <w:lvl w:ilvl="6" w:tplc="0416000F">
      <w:start w:val="1"/>
      <w:numFmt w:val="decimal"/>
      <w:lvlText w:val="%7."/>
      <w:lvlJc w:val="left"/>
      <w:pPr>
        <w:tabs>
          <w:tab w:val="num" w:pos="5280"/>
        </w:tabs>
        <w:ind w:left="5280" w:hanging="360"/>
      </w:pPr>
    </w:lvl>
    <w:lvl w:ilvl="7" w:tplc="04160019">
      <w:start w:val="1"/>
      <w:numFmt w:val="lowerLetter"/>
      <w:lvlText w:val="%8."/>
      <w:lvlJc w:val="left"/>
      <w:pPr>
        <w:tabs>
          <w:tab w:val="num" w:pos="6000"/>
        </w:tabs>
        <w:ind w:left="6000" w:hanging="360"/>
      </w:pPr>
    </w:lvl>
    <w:lvl w:ilvl="8" w:tplc="0416001B">
      <w:start w:val="1"/>
      <w:numFmt w:val="lowerRoman"/>
      <w:lvlText w:val="%9."/>
      <w:lvlJc w:val="right"/>
      <w:pPr>
        <w:tabs>
          <w:tab w:val="num" w:pos="6720"/>
        </w:tabs>
        <w:ind w:left="6720" w:hanging="180"/>
      </w:pPr>
    </w:lvl>
  </w:abstractNum>
  <w:abstractNum w:abstractNumId="11" w15:restartNumberingAfterBreak="0">
    <w:nsid w:val="4FB22A06"/>
    <w:multiLevelType w:val="hybridMultilevel"/>
    <w:tmpl w:val="AEAC7042"/>
    <w:lvl w:ilvl="0" w:tplc="04160001">
      <w:start w:val="1"/>
      <w:numFmt w:val="bullet"/>
      <w:lvlText w:val=""/>
      <w:lvlJc w:val="left"/>
      <w:pPr>
        <w:ind w:left="1069" w:hanging="360"/>
      </w:pPr>
      <w:rPr>
        <w:rFonts w:hint="default" w:ascii="Symbol" w:hAnsi="Symbol" w:cs="Symbo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cs="Wingdings"/>
      </w:rPr>
    </w:lvl>
    <w:lvl w:ilvl="3" w:tplc="04160001" w:tentative="1">
      <w:start w:val="1"/>
      <w:numFmt w:val="bullet"/>
      <w:lvlText w:val=""/>
      <w:lvlJc w:val="left"/>
      <w:pPr>
        <w:ind w:left="3229" w:hanging="360"/>
      </w:pPr>
      <w:rPr>
        <w:rFonts w:hint="default" w:ascii="Symbol" w:hAnsi="Symbol" w:cs="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cs="Wingdings"/>
      </w:rPr>
    </w:lvl>
    <w:lvl w:ilvl="6" w:tplc="04160001" w:tentative="1">
      <w:start w:val="1"/>
      <w:numFmt w:val="bullet"/>
      <w:lvlText w:val=""/>
      <w:lvlJc w:val="left"/>
      <w:pPr>
        <w:ind w:left="5389" w:hanging="360"/>
      </w:pPr>
      <w:rPr>
        <w:rFonts w:hint="default" w:ascii="Symbol" w:hAnsi="Symbol" w:cs="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cs="Wingdings"/>
      </w:rPr>
    </w:lvl>
  </w:abstractNum>
  <w:abstractNum w:abstractNumId="12" w15:restartNumberingAfterBreak="0">
    <w:nsid w:val="56205988"/>
    <w:multiLevelType w:val="hybridMultilevel"/>
    <w:tmpl w:val="1D0A68C4"/>
    <w:lvl w:ilvl="0" w:tplc="04160001">
      <w:start w:val="1"/>
      <w:numFmt w:val="bullet"/>
      <w:lvlText w:val=""/>
      <w:lvlJc w:val="left"/>
      <w:pPr>
        <w:ind w:left="1428" w:hanging="360"/>
      </w:pPr>
      <w:rPr>
        <w:rFonts w:hint="default" w:ascii="Symbol" w:hAnsi="Symbol" w:cs="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cs="Wingdings"/>
      </w:rPr>
    </w:lvl>
    <w:lvl w:ilvl="3" w:tplc="04160001" w:tentative="1">
      <w:start w:val="1"/>
      <w:numFmt w:val="bullet"/>
      <w:lvlText w:val=""/>
      <w:lvlJc w:val="left"/>
      <w:pPr>
        <w:ind w:left="3588" w:hanging="360"/>
      </w:pPr>
      <w:rPr>
        <w:rFonts w:hint="default" w:ascii="Symbol" w:hAnsi="Symbol" w:cs="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cs="Wingdings"/>
      </w:rPr>
    </w:lvl>
    <w:lvl w:ilvl="6" w:tplc="04160001" w:tentative="1">
      <w:start w:val="1"/>
      <w:numFmt w:val="bullet"/>
      <w:lvlText w:val=""/>
      <w:lvlJc w:val="left"/>
      <w:pPr>
        <w:ind w:left="5748" w:hanging="360"/>
      </w:pPr>
      <w:rPr>
        <w:rFonts w:hint="default" w:ascii="Symbol" w:hAnsi="Symbol" w:cs="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cs="Wingdings"/>
      </w:rPr>
    </w:lvl>
  </w:abstractNum>
  <w:abstractNum w:abstractNumId="13" w15:restartNumberingAfterBreak="0">
    <w:nsid w:val="577566B3"/>
    <w:multiLevelType w:val="hybridMultilevel"/>
    <w:tmpl w:val="69488FD2"/>
    <w:lvl w:ilvl="0" w:tplc="04160001">
      <w:start w:val="1"/>
      <w:numFmt w:val="bullet"/>
      <w:lvlText w:val=""/>
      <w:lvlJc w:val="left"/>
      <w:pPr>
        <w:tabs>
          <w:tab w:val="num" w:pos="720"/>
        </w:tabs>
        <w:ind w:left="720" w:hanging="360"/>
      </w:pPr>
      <w:rPr>
        <w:rFonts w:hint="default" w:ascii="Symbol" w:hAnsi="Symbol" w:cs="Symbol"/>
      </w:rPr>
    </w:lvl>
    <w:lvl w:ilvl="1" w:tplc="04160003" w:tentative="1">
      <w:start w:val="1"/>
      <w:numFmt w:val="bullet"/>
      <w:lvlText w:val="o"/>
      <w:lvlJc w:val="left"/>
      <w:pPr>
        <w:tabs>
          <w:tab w:val="num" w:pos="1440"/>
        </w:tabs>
        <w:ind w:left="1440" w:hanging="360"/>
      </w:pPr>
      <w:rPr>
        <w:rFonts w:hint="default" w:ascii="Courier New" w:hAnsi="Courier New" w:cs="Courier New"/>
      </w:rPr>
    </w:lvl>
    <w:lvl w:ilvl="2" w:tplc="04160005" w:tentative="1">
      <w:start w:val="1"/>
      <w:numFmt w:val="bullet"/>
      <w:lvlText w:val=""/>
      <w:lvlJc w:val="left"/>
      <w:pPr>
        <w:tabs>
          <w:tab w:val="num" w:pos="2160"/>
        </w:tabs>
        <w:ind w:left="2160" w:hanging="360"/>
      </w:pPr>
      <w:rPr>
        <w:rFonts w:hint="default" w:ascii="Wingdings" w:hAnsi="Wingdings" w:cs="Wingdings"/>
      </w:rPr>
    </w:lvl>
    <w:lvl w:ilvl="3" w:tplc="04160001" w:tentative="1">
      <w:start w:val="1"/>
      <w:numFmt w:val="bullet"/>
      <w:lvlText w:val=""/>
      <w:lvlJc w:val="left"/>
      <w:pPr>
        <w:tabs>
          <w:tab w:val="num" w:pos="2880"/>
        </w:tabs>
        <w:ind w:left="2880" w:hanging="360"/>
      </w:pPr>
      <w:rPr>
        <w:rFonts w:hint="default" w:ascii="Symbol" w:hAnsi="Symbol" w:cs="Symbol"/>
      </w:rPr>
    </w:lvl>
    <w:lvl w:ilvl="4" w:tplc="04160003" w:tentative="1">
      <w:start w:val="1"/>
      <w:numFmt w:val="bullet"/>
      <w:lvlText w:val="o"/>
      <w:lvlJc w:val="left"/>
      <w:pPr>
        <w:tabs>
          <w:tab w:val="num" w:pos="3600"/>
        </w:tabs>
        <w:ind w:left="3600" w:hanging="360"/>
      </w:pPr>
      <w:rPr>
        <w:rFonts w:hint="default" w:ascii="Courier New" w:hAnsi="Courier New" w:cs="Courier New"/>
      </w:rPr>
    </w:lvl>
    <w:lvl w:ilvl="5" w:tplc="04160005" w:tentative="1">
      <w:start w:val="1"/>
      <w:numFmt w:val="bullet"/>
      <w:lvlText w:val=""/>
      <w:lvlJc w:val="left"/>
      <w:pPr>
        <w:tabs>
          <w:tab w:val="num" w:pos="4320"/>
        </w:tabs>
        <w:ind w:left="4320" w:hanging="360"/>
      </w:pPr>
      <w:rPr>
        <w:rFonts w:hint="default" w:ascii="Wingdings" w:hAnsi="Wingdings" w:cs="Wingdings"/>
      </w:rPr>
    </w:lvl>
    <w:lvl w:ilvl="6" w:tplc="04160001" w:tentative="1">
      <w:start w:val="1"/>
      <w:numFmt w:val="bullet"/>
      <w:lvlText w:val=""/>
      <w:lvlJc w:val="left"/>
      <w:pPr>
        <w:tabs>
          <w:tab w:val="num" w:pos="5040"/>
        </w:tabs>
        <w:ind w:left="5040" w:hanging="360"/>
      </w:pPr>
      <w:rPr>
        <w:rFonts w:hint="default" w:ascii="Symbol" w:hAnsi="Symbol" w:cs="Symbol"/>
      </w:rPr>
    </w:lvl>
    <w:lvl w:ilvl="7" w:tplc="04160003" w:tentative="1">
      <w:start w:val="1"/>
      <w:numFmt w:val="bullet"/>
      <w:lvlText w:val="o"/>
      <w:lvlJc w:val="left"/>
      <w:pPr>
        <w:tabs>
          <w:tab w:val="num" w:pos="5760"/>
        </w:tabs>
        <w:ind w:left="5760" w:hanging="360"/>
      </w:pPr>
      <w:rPr>
        <w:rFonts w:hint="default" w:ascii="Courier New" w:hAnsi="Courier New" w:cs="Courier New"/>
      </w:rPr>
    </w:lvl>
    <w:lvl w:ilvl="8" w:tplc="04160005" w:tentative="1">
      <w:start w:val="1"/>
      <w:numFmt w:val="bullet"/>
      <w:lvlText w:val=""/>
      <w:lvlJc w:val="left"/>
      <w:pPr>
        <w:tabs>
          <w:tab w:val="num" w:pos="6480"/>
        </w:tabs>
        <w:ind w:left="6480" w:hanging="360"/>
      </w:pPr>
      <w:rPr>
        <w:rFonts w:hint="default" w:ascii="Wingdings" w:hAnsi="Wingdings" w:cs="Wingdings"/>
      </w:rPr>
    </w:lvl>
  </w:abstractNum>
  <w:abstractNum w:abstractNumId="14" w15:restartNumberingAfterBreak="0">
    <w:nsid w:val="577B448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C22AAE"/>
    <w:multiLevelType w:val="hybridMultilevel"/>
    <w:tmpl w:val="B0006C1A"/>
    <w:lvl w:ilvl="0" w:tplc="7D4C3DA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BF635A4"/>
    <w:multiLevelType w:val="hybridMultilevel"/>
    <w:tmpl w:val="A5CCFA40"/>
    <w:lvl w:ilvl="0" w:tplc="CD6C681E">
      <w:start w:val="1"/>
      <w:numFmt w:val="lowerLetter"/>
      <w:lvlText w:val="(%1)"/>
      <w:lvlJc w:val="left"/>
      <w:pPr>
        <w:ind w:left="780" w:hanging="4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DF77AC5"/>
    <w:multiLevelType w:val="multilevel"/>
    <w:tmpl w:val="07EE7B9A"/>
    <w:lvl w:ilvl="0">
      <w:start w:val="1"/>
      <w:numFmt w:val="decimal"/>
      <w:lvlText w:val="%1."/>
      <w:lvlJc w:val="left"/>
      <w:pPr>
        <w:tabs>
          <w:tab w:val="num" w:pos="960"/>
        </w:tabs>
        <w:ind w:left="960" w:hanging="360"/>
      </w:pPr>
      <w:rPr>
        <w:rFonts w:hint="default"/>
      </w:rPr>
    </w:lvl>
    <w:lvl w:ilvl="1">
      <w:start w:val="1"/>
      <w:numFmt w:val="lowerLetter"/>
      <w:lvlText w:val="%2."/>
      <w:lvlJc w:val="left"/>
      <w:pPr>
        <w:tabs>
          <w:tab w:val="num" w:pos="1680"/>
        </w:tabs>
        <w:ind w:left="1680" w:hanging="360"/>
      </w:pPr>
    </w:lvl>
    <w:lvl w:ilvl="2">
      <w:start w:val="1"/>
      <w:numFmt w:val="lowerRoman"/>
      <w:lvlText w:val="%3."/>
      <w:lvlJc w:val="right"/>
      <w:pPr>
        <w:tabs>
          <w:tab w:val="num" w:pos="2400"/>
        </w:tabs>
        <w:ind w:left="2400" w:hanging="180"/>
      </w:pPr>
    </w:lvl>
    <w:lvl w:ilvl="3">
      <w:start w:val="1"/>
      <w:numFmt w:val="decimal"/>
      <w:lvlText w:val="%4."/>
      <w:lvlJc w:val="left"/>
      <w:pPr>
        <w:tabs>
          <w:tab w:val="num" w:pos="3120"/>
        </w:tabs>
        <w:ind w:left="3120" w:hanging="360"/>
      </w:pPr>
    </w:lvl>
    <w:lvl w:ilvl="4">
      <w:start w:val="1"/>
      <w:numFmt w:val="lowerLetter"/>
      <w:lvlText w:val="%5."/>
      <w:lvlJc w:val="left"/>
      <w:pPr>
        <w:tabs>
          <w:tab w:val="num" w:pos="3840"/>
        </w:tabs>
        <w:ind w:left="3840" w:hanging="360"/>
      </w:pPr>
    </w:lvl>
    <w:lvl w:ilvl="5">
      <w:start w:val="1"/>
      <w:numFmt w:val="lowerRoman"/>
      <w:lvlText w:val="%6."/>
      <w:lvlJc w:val="right"/>
      <w:pPr>
        <w:tabs>
          <w:tab w:val="num" w:pos="4560"/>
        </w:tabs>
        <w:ind w:left="4560" w:hanging="180"/>
      </w:pPr>
    </w:lvl>
    <w:lvl w:ilvl="6">
      <w:start w:val="1"/>
      <w:numFmt w:val="decimal"/>
      <w:lvlText w:val="%7."/>
      <w:lvlJc w:val="left"/>
      <w:pPr>
        <w:tabs>
          <w:tab w:val="num" w:pos="5280"/>
        </w:tabs>
        <w:ind w:left="5280" w:hanging="360"/>
      </w:pPr>
    </w:lvl>
    <w:lvl w:ilvl="7">
      <w:start w:val="1"/>
      <w:numFmt w:val="lowerLetter"/>
      <w:lvlText w:val="%8."/>
      <w:lvlJc w:val="left"/>
      <w:pPr>
        <w:tabs>
          <w:tab w:val="num" w:pos="6000"/>
        </w:tabs>
        <w:ind w:left="6000" w:hanging="360"/>
      </w:pPr>
    </w:lvl>
    <w:lvl w:ilvl="8">
      <w:start w:val="1"/>
      <w:numFmt w:val="lowerRoman"/>
      <w:lvlText w:val="%9."/>
      <w:lvlJc w:val="right"/>
      <w:pPr>
        <w:tabs>
          <w:tab w:val="num" w:pos="6720"/>
        </w:tabs>
        <w:ind w:left="6720" w:hanging="180"/>
      </w:pPr>
    </w:lvl>
  </w:abstractNum>
  <w:abstractNum w:abstractNumId="18" w15:restartNumberingAfterBreak="0">
    <w:nsid w:val="76FE4989"/>
    <w:multiLevelType w:val="multilevel"/>
    <w:tmpl w:val="4C72462C"/>
    <w:lvl w:ilvl="0">
      <w:start w:val="1"/>
      <w:numFmt w:val="decimal"/>
      <w:lvlText w:val="%1."/>
      <w:lvlJc w:val="left"/>
      <w:pPr>
        <w:ind w:left="649" w:hanging="360"/>
      </w:pPr>
    </w:lvl>
    <w:lvl w:ilvl="1">
      <w:start w:val="1"/>
      <w:numFmt w:val="decimal"/>
      <w:lvlText w:val="%1.%2."/>
      <w:lvlJc w:val="left"/>
      <w:pPr>
        <w:ind w:left="1081" w:hanging="432"/>
      </w:pPr>
    </w:lvl>
    <w:lvl w:ilvl="2">
      <w:start w:val="1"/>
      <w:numFmt w:val="decimal"/>
      <w:lvlText w:val="%1.%2.%3."/>
      <w:lvlJc w:val="left"/>
      <w:pPr>
        <w:ind w:left="1513" w:hanging="504"/>
      </w:pPr>
    </w:lvl>
    <w:lvl w:ilvl="3">
      <w:start w:val="1"/>
      <w:numFmt w:val="decimal"/>
      <w:lvlText w:val="%1.%2.%3.%4."/>
      <w:lvlJc w:val="left"/>
      <w:pPr>
        <w:ind w:left="2017" w:hanging="648"/>
      </w:pPr>
    </w:lvl>
    <w:lvl w:ilvl="4">
      <w:start w:val="1"/>
      <w:numFmt w:val="decimal"/>
      <w:lvlText w:val="%1.%2.%3.%4.%5."/>
      <w:lvlJc w:val="left"/>
      <w:pPr>
        <w:ind w:left="2521" w:hanging="792"/>
      </w:pPr>
    </w:lvl>
    <w:lvl w:ilvl="5">
      <w:start w:val="1"/>
      <w:numFmt w:val="decimal"/>
      <w:lvlText w:val="%1.%2.%3.%4.%5.%6."/>
      <w:lvlJc w:val="left"/>
      <w:pPr>
        <w:ind w:left="3025" w:hanging="936"/>
      </w:pPr>
    </w:lvl>
    <w:lvl w:ilvl="6">
      <w:start w:val="1"/>
      <w:numFmt w:val="decimal"/>
      <w:lvlText w:val="%1.%2.%3.%4.%5.%6.%7."/>
      <w:lvlJc w:val="left"/>
      <w:pPr>
        <w:ind w:left="3529" w:hanging="1080"/>
      </w:pPr>
    </w:lvl>
    <w:lvl w:ilvl="7">
      <w:start w:val="1"/>
      <w:numFmt w:val="decimal"/>
      <w:lvlText w:val="%1.%2.%3.%4.%5.%6.%7.%8."/>
      <w:lvlJc w:val="left"/>
      <w:pPr>
        <w:ind w:left="4033" w:hanging="1224"/>
      </w:pPr>
    </w:lvl>
    <w:lvl w:ilvl="8">
      <w:start w:val="1"/>
      <w:numFmt w:val="decimal"/>
      <w:lvlText w:val="%1.%2.%3.%4.%5.%6.%7.%8.%9."/>
      <w:lvlJc w:val="left"/>
      <w:pPr>
        <w:ind w:left="4609" w:hanging="1440"/>
      </w:pPr>
    </w:lvl>
  </w:abstractNum>
  <w:num w:numId="1" w16cid:durableId="451554505">
    <w:abstractNumId w:val="0"/>
  </w:num>
  <w:num w:numId="2" w16cid:durableId="1346905469">
    <w:abstractNumId w:val="7"/>
  </w:num>
  <w:num w:numId="3" w16cid:durableId="1137838539">
    <w:abstractNumId w:val="1"/>
  </w:num>
  <w:num w:numId="4" w16cid:durableId="393353893">
    <w:abstractNumId w:val="13"/>
  </w:num>
  <w:num w:numId="5" w16cid:durableId="1380782346">
    <w:abstractNumId w:val="12"/>
  </w:num>
  <w:num w:numId="6" w16cid:durableId="1431972255">
    <w:abstractNumId w:val="6"/>
  </w:num>
  <w:num w:numId="7" w16cid:durableId="1891383959">
    <w:abstractNumId w:val="10"/>
  </w:num>
  <w:num w:numId="8" w16cid:durableId="337462325">
    <w:abstractNumId w:val="5"/>
  </w:num>
  <w:num w:numId="9" w16cid:durableId="471948156">
    <w:abstractNumId w:val="17"/>
  </w:num>
  <w:num w:numId="10" w16cid:durableId="702288592">
    <w:abstractNumId w:val="4"/>
  </w:num>
  <w:num w:numId="11" w16cid:durableId="1771394902">
    <w:abstractNumId w:val="9"/>
  </w:num>
  <w:num w:numId="12" w16cid:durableId="412314257">
    <w:abstractNumId w:val="11"/>
  </w:num>
  <w:num w:numId="13" w16cid:durableId="1545292056">
    <w:abstractNumId w:val="15"/>
  </w:num>
  <w:num w:numId="14" w16cid:durableId="659426914">
    <w:abstractNumId w:val="16"/>
  </w:num>
  <w:num w:numId="15" w16cid:durableId="862087595">
    <w:abstractNumId w:val="14"/>
  </w:num>
  <w:num w:numId="16" w16cid:durableId="1226406766">
    <w:abstractNumId w:val="18"/>
  </w:num>
  <w:num w:numId="17" w16cid:durableId="2138374871">
    <w:abstractNumId w:val="8"/>
  </w:num>
  <w:num w:numId="18" w16cid:durableId="154154871">
    <w:abstractNumId w:val="3"/>
  </w:num>
  <w:num w:numId="19" w16cid:durableId="626660494">
    <w:abstractNumId w:val="8"/>
  </w:num>
  <w:num w:numId="20" w16cid:durableId="930510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dirty"/>
  <w:trackRevisions w:val="false"/>
  <w:defaultTabStop w:val="709"/>
  <w:hyphenationZone w:val="425"/>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034D"/>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76AD"/>
    <w:rsid w:val="00090029"/>
    <w:rsid w:val="0009010B"/>
    <w:rsid w:val="0009082D"/>
    <w:rsid w:val="00090C40"/>
    <w:rsid w:val="00090CB8"/>
    <w:rsid w:val="000920FA"/>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41C0"/>
    <w:rsid w:val="00126424"/>
    <w:rsid w:val="0012799D"/>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D8F"/>
    <w:rsid w:val="00162889"/>
    <w:rsid w:val="00162BFD"/>
    <w:rsid w:val="001633FF"/>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5710"/>
    <w:rsid w:val="001C58B5"/>
    <w:rsid w:val="001C70E7"/>
    <w:rsid w:val="001D05A6"/>
    <w:rsid w:val="001D06EA"/>
    <w:rsid w:val="001D1EF6"/>
    <w:rsid w:val="001D3A94"/>
    <w:rsid w:val="001D3B53"/>
    <w:rsid w:val="001D4649"/>
    <w:rsid w:val="001D570F"/>
    <w:rsid w:val="001D5F8D"/>
    <w:rsid w:val="001D626D"/>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50BE"/>
    <w:rsid w:val="00286C1E"/>
    <w:rsid w:val="00287DCC"/>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618"/>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42D"/>
    <w:rsid w:val="003236A1"/>
    <w:rsid w:val="0032478C"/>
    <w:rsid w:val="003253EA"/>
    <w:rsid w:val="00325B2C"/>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400A"/>
    <w:rsid w:val="003E448A"/>
    <w:rsid w:val="003E7EE2"/>
    <w:rsid w:val="003F3CDB"/>
    <w:rsid w:val="003F4214"/>
    <w:rsid w:val="003F493A"/>
    <w:rsid w:val="003F4E9A"/>
    <w:rsid w:val="003F6AB9"/>
    <w:rsid w:val="003F72BC"/>
    <w:rsid w:val="00402849"/>
    <w:rsid w:val="00404F9A"/>
    <w:rsid w:val="0040587A"/>
    <w:rsid w:val="004068FB"/>
    <w:rsid w:val="004069FC"/>
    <w:rsid w:val="00406AFE"/>
    <w:rsid w:val="004100C9"/>
    <w:rsid w:val="00410D12"/>
    <w:rsid w:val="00410E6D"/>
    <w:rsid w:val="00411B29"/>
    <w:rsid w:val="00412504"/>
    <w:rsid w:val="00413636"/>
    <w:rsid w:val="004151A3"/>
    <w:rsid w:val="00415E36"/>
    <w:rsid w:val="0041616C"/>
    <w:rsid w:val="004163F7"/>
    <w:rsid w:val="00417104"/>
    <w:rsid w:val="00420213"/>
    <w:rsid w:val="0042057B"/>
    <w:rsid w:val="00420584"/>
    <w:rsid w:val="00420C35"/>
    <w:rsid w:val="004223D2"/>
    <w:rsid w:val="00423858"/>
    <w:rsid w:val="00424FC5"/>
    <w:rsid w:val="004268CF"/>
    <w:rsid w:val="00426A6B"/>
    <w:rsid w:val="00426FA7"/>
    <w:rsid w:val="0042728D"/>
    <w:rsid w:val="00427377"/>
    <w:rsid w:val="0042781F"/>
    <w:rsid w:val="00430536"/>
    <w:rsid w:val="00431762"/>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7C5"/>
    <w:rsid w:val="00472539"/>
    <w:rsid w:val="00473735"/>
    <w:rsid w:val="00473CE6"/>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260A"/>
    <w:rsid w:val="004A3736"/>
    <w:rsid w:val="004A3D30"/>
    <w:rsid w:val="004A3E53"/>
    <w:rsid w:val="004A4A52"/>
    <w:rsid w:val="004A6E64"/>
    <w:rsid w:val="004B02D0"/>
    <w:rsid w:val="004B0816"/>
    <w:rsid w:val="004B0FF0"/>
    <w:rsid w:val="004B3602"/>
    <w:rsid w:val="004B4B87"/>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3F9"/>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5BD2"/>
    <w:rsid w:val="005263D2"/>
    <w:rsid w:val="00527039"/>
    <w:rsid w:val="00531AC0"/>
    <w:rsid w:val="00532807"/>
    <w:rsid w:val="005334D1"/>
    <w:rsid w:val="00533D71"/>
    <w:rsid w:val="00535FE7"/>
    <w:rsid w:val="00541332"/>
    <w:rsid w:val="00541463"/>
    <w:rsid w:val="00541E20"/>
    <w:rsid w:val="005428B3"/>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6F2"/>
    <w:rsid w:val="00587773"/>
    <w:rsid w:val="00590D00"/>
    <w:rsid w:val="00591476"/>
    <w:rsid w:val="00592DC1"/>
    <w:rsid w:val="00593865"/>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41C6"/>
    <w:rsid w:val="005F421E"/>
    <w:rsid w:val="005F642F"/>
    <w:rsid w:val="005F6849"/>
    <w:rsid w:val="005F6C7B"/>
    <w:rsid w:val="005F6DA8"/>
    <w:rsid w:val="00603107"/>
    <w:rsid w:val="006041DD"/>
    <w:rsid w:val="00605E9E"/>
    <w:rsid w:val="006075BA"/>
    <w:rsid w:val="00607B04"/>
    <w:rsid w:val="00610885"/>
    <w:rsid w:val="00613240"/>
    <w:rsid w:val="0061512C"/>
    <w:rsid w:val="00616C75"/>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1DA"/>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5769"/>
    <w:rsid w:val="00686641"/>
    <w:rsid w:val="006878FE"/>
    <w:rsid w:val="006879F0"/>
    <w:rsid w:val="00691D0A"/>
    <w:rsid w:val="00691E39"/>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0BD"/>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3522"/>
    <w:rsid w:val="0070500D"/>
    <w:rsid w:val="00713FCB"/>
    <w:rsid w:val="00714C69"/>
    <w:rsid w:val="00715AF3"/>
    <w:rsid w:val="0072010C"/>
    <w:rsid w:val="00720CC0"/>
    <w:rsid w:val="00721B7E"/>
    <w:rsid w:val="0072404A"/>
    <w:rsid w:val="0072426F"/>
    <w:rsid w:val="00724EA8"/>
    <w:rsid w:val="00725F38"/>
    <w:rsid w:val="0072627C"/>
    <w:rsid w:val="00726C46"/>
    <w:rsid w:val="0073085D"/>
    <w:rsid w:val="00730F0E"/>
    <w:rsid w:val="0073110A"/>
    <w:rsid w:val="00731353"/>
    <w:rsid w:val="00731B2A"/>
    <w:rsid w:val="0073328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2E5B"/>
    <w:rsid w:val="007C4AF5"/>
    <w:rsid w:val="007D0366"/>
    <w:rsid w:val="007D23AF"/>
    <w:rsid w:val="007D319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118E0"/>
    <w:rsid w:val="008125E7"/>
    <w:rsid w:val="008128DB"/>
    <w:rsid w:val="0081345C"/>
    <w:rsid w:val="008136D0"/>
    <w:rsid w:val="00813C76"/>
    <w:rsid w:val="008149FD"/>
    <w:rsid w:val="00814BA1"/>
    <w:rsid w:val="00815624"/>
    <w:rsid w:val="00816FD5"/>
    <w:rsid w:val="008220B1"/>
    <w:rsid w:val="00822AA5"/>
    <w:rsid w:val="00823A46"/>
    <w:rsid w:val="00825ABB"/>
    <w:rsid w:val="00827527"/>
    <w:rsid w:val="00827FF8"/>
    <w:rsid w:val="00831248"/>
    <w:rsid w:val="00831A72"/>
    <w:rsid w:val="008327DB"/>
    <w:rsid w:val="00832B05"/>
    <w:rsid w:val="008341AA"/>
    <w:rsid w:val="00835894"/>
    <w:rsid w:val="00835C9D"/>
    <w:rsid w:val="00836F32"/>
    <w:rsid w:val="00837304"/>
    <w:rsid w:val="00840590"/>
    <w:rsid w:val="00841A6A"/>
    <w:rsid w:val="00844625"/>
    <w:rsid w:val="00845281"/>
    <w:rsid w:val="0084715A"/>
    <w:rsid w:val="00847EBF"/>
    <w:rsid w:val="00851192"/>
    <w:rsid w:val="008511BD"/>
    <w:rsid w:val="008517CD"/>
    <w:rsid w:val="0085282D"/>
    <w:rsid w:val="00855170"/>
    <w:rsid w:val="008553E7"/>
    <w:rsid w:val="00856A87"/>
    <w:rsid w:val="00856DAA"/>
    <w:rsid w:val="00857CA6"/>
    <w:rsid w:val="00861DCD"/>
    <w:rsid w:val="00862652"/>
    <w:rsid w:val="008629FF"/>
    <w:rsid w:val="008631A1"/>
    <w:rsid w:val="00863E97"/>
    <w:rsid w:val="00865F4A"/>
    <w:rsid w:val="00865F7F"/>
    <w:rsid w:val="00867D86"/>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219C"/>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1A51"/>
    <w:rsid w:val="00A2346E"/>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06EC"/>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B62"/>
    <w:rsid w:val="00AF70F0"/>
    <w:rsid w:val="00AF7DFB"/>
    <w:rsid w:val="00AF7FDF"/>
    <w:rsid w:val="00B00162"/>
    <w:rsid w:val="00B00B56"/>
    <w:rsid w:val="00B00BD9"/>
    <w:rsid w:val="00B05110"/>
    <w:rsid w:val="00B05ABD"/>
    <w:rsid w:val="00B05F21"/>
    <w:rsid w:val="00B0783F"/>
    <w:rsid w:val="00B11617"/>
    <w:rsid w:val="00B11F7D"/>
    <w:rsid w:val="00B1398B"/>
    <w:rsid w:val="00B16214"/>
    <w:rsid w:val="00B16887"/>
    <w:rsid w:val="00B20465"/>
    <w:rsid w:val="00B2060C"/>
    <w:rsid w:val="00B22191"/>
    <w:rsid w:val="00B238AF"/>
    <w:rsid w:val="00B23D86"/>
    <w:rsid w:val="00B23ECA"/>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C6B9F"/>
    <w:rsid w:val="00BD07B1"/>
    <w:rsid w:val="00BD0885"/>
    <w:rsid w:val="00BD0E0E"/>
    <w:rsid w:val="00BD3049"/>
    <w:rsid w:val="00BD3BFC"/>
    <w:rsid w:val="00BD3FBD"/>
    <w:rsid w:val="00BD564A"/>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3417"/>
    <w:rsid w:val="00C4615B"/>
    <w:rsid w:val="00C46811"/>
    <w:rsid w:val="00C4794F"/>
    <w:rsid w:val="00C47CD2"/>
    <w:rsid w:val="00C504E4"/>
    <w:rsid w:val="00C5150E"/>
    <w:rsid w:val="00C517EA"/>
    <w:rsid w:val="00C52C28"/>
    <w:rsid w:val="00C53424"/>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65B"/>
    <w:rsid w:val="00D0272A"/>
    <w:rsid w:val="00D037C9"/>
    <w:rsid w:val="00D041DB"/>
    <w:rsid w:val="00D048E1"/>
    <w:rsid w:val="00D04922"/>
    <w:rsid w:val="00D0725A"/>
    <w:rsid w:val="00D11AB4"/>
    <w:rsid w:val="00D12B6C"/>
    <w:rsid w:val="00D12E5B"/>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C19"/>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E35"/>
    <w:rsid w:val="00DF31B7"/>
    <w:rsid w:val="00DF338A"/>
    <w:rsid w:val="00DF33A2"/>
    <w:rsid w:val="00DF37FF"/>
    <w:rsid w:val="00DF3C84"/>
    <w:rsid w:val="00DF78FC"/>
    <w:rsid w:val="00E01E01"/>
    <w:rsid w:val="00E020B8"/>
    <w:rsid w:val="00E0316D"/>
    <w:rsid w:val="00E03BD3"/>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CB3"/>
    <w:rsid w:val="00E63E5A"/>
    <w:rsid w:val="00E64CD6"/>
    <w:rsid w:val="00E64D2F"/>
    <w:rsid w:val="00E65DD5"/>
    <w:rsid w:val="00E673DB"/>
    <w:rsid w:val="00E706CB"/>
    <w:rsid w:val="00E74C4C"/>
    <w:rsid w:val="00E751E1"/>
    <w:rsid w:val="00E763B1"/>
    <w:rsid w:val="00E7768F"/>
    <w:rsid w:val="00E814B2"/>
    <w:rsid w:val="00E81C0B"/>
    <w:rsid w:val="00E82053"/>
    <w:rsid w:val="00E82FC8"/>
    <w:rsid w:val="00E84B35"/>
    <w:rsid w:val="00E8599D"/>
    <w:rsid w:val="00E876B0"/>
    <w:rsid w:val="00E91973"/>
    <w:rsid w:val="00E94380"/>
    <w:rsid w:val="00E97E1E"/>
    <w:rsid w:val="00EA1787"/>
    <w:rsid w:val="00EA20A3"/>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79B"/>
    <w:rsid w:val="00EF1047"/>
    <w:rsid w:val="00EF162C"/>
    <w:rsid w:val="00EF1A95"/>
    <w:rsid w:val="00EF33A2"/>
    <w:rsid w:val="00EF3FCE"/>
    <w:rsid w:val="00EF516D"/>
    <w:rsid w:val="00EF63C8"/>
    <w:rsid w:val="00EF73AE"/>
    <w:rsid w:val="00EF7B8B"/>
    <w:rsid w:val="00F00D27"/>
    <w:rsid w:val="00F01101"/>
    <w:rsid w:val="00F040C4"/>
    <w:rsid w:val="00F04455"/>
    <w:rsid w:val="00F0575E"/>
    <w:rsid w:val="00F05AEF"/>
    <w:rsid w:val="00F06333"/>
    <w:rsid w:val="00F07498"/>
    <w:rsid w:val="00F120A2"/>
    <w:rsid w:val="00F125CE"/>
    <w:rsid w:val="00F136D4"/>
    <w:rsid w:val="00F14B43"/>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366AB"/>
    <w:rsid w:val="00F40065"/>
    <w:rsid w:val="00F4026B"/>
    <w:rsid w:val="00F4042C"/>
    <w:rsid w:val="00F410C1"/>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 w:val="034BB945"/>
    <w:rsid w:val="0486D8B0"/>
    <w:rsid w:val="069D1270"/>
    <w:rsid w:val="081AB5DD"/>
    <w:rsid w:val="085B3B8B"/>
    <w:rsid w:val="0AA6C7A0"/>
    <w:rsid w:val="0CB60703"/>
    <w:rsid w:val="0D8FD19A"/>
    <w:rsid w:val="0DEBDF36"/>
    <w:rsid w:val="0F607409"/>
    <w:rsid w:val="0F607409"/>
    <w:rsid w:val="10976DDF"/>
    <w:rsid w:val="129E9140"/>
    <w:rsid w:val="161A5180"/>
    <w:rsid w:val="1A57595D"/>
    <w:rsid w:val="1B7F8F9E"/>
    <w:rsid w:val="1C4EDEAF"/>
    <w:rsid w:val="1D7C1924"/>
    <w:rsid w:val="208CBC5D"/>
    <w:rsid w:val="217046A3"/>
    <w:rsid w:val="22C0B1C8"/>
    <w:rsid w:val="237356E5"/>
    <w:rsid w:val="26F20705"/>
    <w:rsid w:val="27BDB9BC"/>
    <w:rsid w:val="2ACE9F9A"/>
    <w:rsid w:val="2D152085"/>
    <w:rsid w:val="2D702992"/>
    <w:rsid w:val="2F420BE0"/>
    <w:rsid w:val="30602679"/>
    <w:rsid w:val="31184B29"/>
    <w:rsid w:val="338877EC"/>
    <w:rsid w:val="36231B64"/>
    <w:rsid w:val="3676B4C4"/>
    <w:rsid w:val="37897787"/>
    <w:rsid w:val="3819F552"/>
    <w:rsid w:val="399C73DE"/>
    <w:rsid w:val="3ADC9A99"/>
    <w:rsid w:val="3AF14E07"/>
    <w:rsid w:val="3B9C5299"/>
    <w:rsid w:val="3D35D444"/>
    <w:rsid w:val="3E6BEAFB"/>
    <w:rsid w:val="4373DFBD"/>
    <w:rsid w:val="4478C728"/>
    <w:rsid w:val="49808B70"/>
    <w:rsid w:val="4AC97FA4"/>
    <w:rsid w:val="4AD41000"/>
    <w:rsid w:val="4D3C800B"/>
    <w:rsid w:val="4E33B9EA"/>
    <w:rsid w:val="4FDA2BED"/>
    <w:rsid w:val="4FDA2BED"/>
    <w:rsid w:val="509760EC"/>
    <w:rsid w:val="5218775B"/>
    <w:rsid w:val="521E49D6"/>
    <w:rsid w:val="529F8626"/>
    <w:rsid w:val="53C23829"/>
    <w:rsid w:val="540EF255"/>
    <w:rsid w:val="55C6448E"/>
    <w:rsid w:val="56E7083B"/>
    <w:rsid w:val="572A6A0E"/>
    <w:rsid w:val="592EA872"/>
    <w:rsid w:val="5942D3D7"/>
    <w:rsid w:val="5A5E064D"/>
    <w:rsid w:val="5AE6013E"/>
    <w:rsid w:val="5B6E18CC"/>
    <w:rsid w:val="5BE4DE3A"/>
    <w:rsid w:val="5C976203"/>
    <w:rsid w:val="5EC295FE"/>
    <w:rsid w:val="6146EC2A"/>
    <w:rsid w:val="6250248D"/>
    <w:rsid w:val="64A560A6"/>
    <w:rsid w:val="6582E188"/>
    <w:rsid w:val="664CF10E"/>
    <w:rsid w:val="6C0AFC20"/>
    <w:rsid w:val="6C3E0B9D"/>
    <w:rsid w:val="6C4E6ADB"/>
    <w:rsid w:val="6CE02DD8"/>
    <w:rsid w:val="6E83204F"/>
    <w:rsid w:val="7380FDC7"/>
    <w:rsid w:val="747E2236"/>
    <w:rsid w:val="747E2236"/>
    <w:rsid w:val="7488AC3A"/>
    <w:rsid w:val="759B0F42"/>
    <w:rsid w:val="77046C73"/>
    <w:rsid w:val="7AF56FD9"/>
    <w:rsid w:val="7BDBC97A"/>
    <w:rsid w:val="7C4B2655"/>
    <w:rsid w:val="7D89A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CEB0F6A"/>
  <w15:docId w15:val="{002CCDCC-6BBD-40C4-8A72-06C74EBF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4" w:unhideWhenUsed="1"/>
    <w:lsdException w:name="heading 5" w:unhideWhenUsed="1"/>
    <w:lsdException w:name="heading 6" w:unhideWhenUsed="1"/>
    <w:lsdException w:name="heading 7" w:unhideWhenUsed="1"/>
    <w:lsdException w:name="heading 8" w:unhideWhenUsed="1"/>
    <w:lsdException w:name="heading 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A20A3"/>
    <w:pPr>
      <w:spacing w:before="120" w:after="120"/>
      <w:ind w:left="284" w:firstLine="567"/>
      <w:jc w:val="both"/>
    </w:pPr>
    <w:rPr>
      <w:rFonts w:ascii="Calibri" w:hAnsi="Calibri"/>
      <w:sz w:val="24"/>
      <w:szCs w:val="24"/>
      <w:lang w:val="pt-BR" w:eastAsia="pt-BR"/>
    </w:rPr>
  </w:style>
  <w:style w:type="paragraph" w:styleId="Ttulo1">
    <w:name w:val="heading 1"/>
    <w:basedOn w:val="Normal"/>
    <w:next w:val="Normal"/>
    <w:link w:val="Ttulo1Char"/>
    <w:uiPriority w:val="99"/>
    <w:qFormat/>
    <w:rsid w:val="00EA20A3"/>
    <w:pPr>
      <w:keepLines/>
      <w:widowControl w:val="0"/>
      <w:numPr>
        <w:numId w:val="17"/>
      </w:numPr>
      <w:outlineLvl w:val="0"/>
    </w:pPr>
    <w:rPr>
      <w:rFonts w:asciiTheme="minorHAnsi" w:hAnsiTheme="minorHAnsi"/>
      <w:b/>
      <w:bCs/>
      <w:color w:val="000000"/>
    </w:rPr>
  </w:style>
  <w:style w:type="paragraph" w:styleId="Ttulo2">
    <w:name w:val="heading 2"/>
    <w:basedOn w:val="Normal"/>
    <w:next w:val="Normal"/>
    <w:link w:val="Ttulo2Char"/>
    <w:uiPriority w:val="99"/>
    <w:qFormat/>
    <w:rsid w:val="00EA20A3"/>
    <w:pPr>
      <w:keepNext/>
      <w:numPr>
        <w:ilvl w:val="1"/>
        <w:numId w:val="17"/>
      </w:numPr>
      <w:ind w:left="964" w:hanging="567"/>
      <w:outlineLvl w:val="1"/>
    </w:pPr>
    <w:rPr>
      <w:rFonts w:eastAsia="Arial Unicode MS" w:asciiTheme="minorHAnsi" w:hAnsiTheme="minorHAnsi"/>
      <w:bCs/>
      <w:i/>
      <w:color w:val="000000"/>
    </w:rPr>
  </w:style>
  <w:style w:type="paragraph" w:styleId="Ttulo3">
    <w:name w:val="heading 3"/>
    <w:basedOn w:val="Normal"/>
    <w:next w:val="Normal"/>
    <w:link w:val="Ttulo3Char"/>
    <w:uiPriority w:val="99"/>
    <w:rsid w:val="00803056"/>
    <w:pPr>
      <w:keepNext/>
      <w:spacing w:before="240" w:after="60" w:line="480" w:lineRule="auto"/>
      <w:outlineLvl w:val="2"/>
    </w:pPr>
    <w:rPr>
      <w:b/>
      <w:bCs/>
      <w:color w:val="000000"/>
    </w:rPr>
  </w:style>
  <w:style w:type="paragraph" w:styleId="Ttulo4">
    <w:name w:val="heading 4"/>
    <w:basedOn w:val="Normal"/>
    <w:next w:val="Normal"/>
    <w:link w:val="Ttulo4Char"/>
    <w:uiPriority w:val="99"/>
    <w:rsid w:val="00803056"/>
    <w:pPr>
      <w:keepNext/>
      <w:autoSpaceDE w:val="0"/>
      <w:autoSpaceDN w:val="0"/>
      <w:adjustRightInd w:val="0"/>
      <w:spacing w:before="240" w:after="60" w:line="480" w:lineRule="auto"/>
      <w:outlineLvl w:val="3"/>
    </w:pPr>
    <w:rPr>
      <w:b/>
      <w:bCs/>
      <w:color w:val="000000"/>
    </w:rPr>
  </w:style>
  <w:style w:type="paragraph" w:styleId="Ttulo5">
    <w:name w:val="heading 5"/>
    <w:basedOn w:val="Normal"/>
    <w:next w:val="Normal"/>
    <w:link w:val="Ttulo5Char"/>
    <w:uiPriority w:val="99"/>
    <w:rsid w:val="00803056"/>
    <w:pPr>
      <w:keepNext/>
      <w:spacing w:before="240" w:after="60" w:line="480" w:lineRule="auto"/>
      <w:outlineLvl w:val="4"/>
    </w:pPr>
    <w:rPr>
      <w:b/>
      <w:bCs/>
      <w:color w:val="000000"/>
    </w:rPr>
  </w:style>
  <w:style w:type="paragraph" w:styleId="Ttulo6">
    <w:name w:val="heading 6"/>
    <w:basedOn w:val="Normal"/>
    <w:next w:val="Normal"/>
    <w:link w:val="Ttulo6Char"/>
    <w:uiPriority w:val="99"/>
    <w:rsid w:val="00803056"/>
    <w:pPr>
      <w:keepNext/>
      <w:jc w:val="center"/>
      <w:outlineLvl w:val="5"/>
    </w:pPr>
    <w:rPr>
      <w:rFonts w:ascii="Arial" w:hAnsi="Arial" w:cs="Arial"/>
      <w:b/>
      <w:bCs/>
      <w:sz w:val="28"/>
      <w:szCs w:val="28"/>
    </w:rPr>
  </w:style>
  <w:style w:type="paragraph" w:styleId="Ttulo7">
    <w:name w:val="heading 7"/>
    <w:basedOn w:val="Normal"/>
    <w:next w:val="Normal"/>
    <w:link w:val="Ttulo7Char"/>
    <w:uiPriority w:val="99"/>
    <w:rsid w:val="00803056"/>
    <w:pPr>
      <w:keepNext/>
      <w:jc w:val="center"/>
      <w:outlineLvl w:val="6"/>
    </w:pPr>
    <w:rPr>
      <w:b/>
      <w:bCs/>
      <w:sz w:val="20"/>
      <w:szCs w:val="20"/>
    </w:rPr>
  </w:style>
  <w:style w:type="paragraph" w:styleId="Ttulo8">
    <w:name w:val="heading 8"/>
    <w:basedOn w:val="Normal"/>
    <w:next w:val="Normal"/>
    <w:link w:val="Ttulo8Char"/>
    <w:uiPriority w:val="99"/>
    <w:rsid w:val="00803056"/>
    <w:pPr>
      <w:keepNext/>
      <w:jc w:val="center"/>
      <w:outlineLvl w:val="7"/>
    </w:pPr>
    <w:rPr>
      <w:b/>
      <w:bCs/>
      <w:sz w:val="16"/>
      <w:szCs w:val="16"/>
    </w:rPr>
  </w:style>
  <w:style w:type="paragraph" w:styleId="Ttulo9">
    <w:name w:val="heading 9"/>
    <w:basedOn w:val="Normal"/>
    <w:next w:val="Normal"/>
    <w:link w:val="Ttulo9Char"/>
    <w:uiPriority w:val="99"/>
    <w:rsid w:val="00803056"/>
    <w:pPr>
      <w:keepNext/>
      <w:jc w:val="center"/>
      <w:outlineLvl w:val="8"/>
    </w:p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link w:val="Ttulo1"/>
    <w:uiPriority w:val="99"/>
    <w:rsid w:val="00EA20A3"/>
    <w:rPr>
      <w:rFonts w:asciiTheme="minorHAnsi" w:hAnsiTheme="minorHAnsi"/>
      <w:b/>
      <w:bCs/>
      <w:color w:val="000000"/>
      <w:sz w:val="24"/>
      <w:szCs w:val="24"/>
      <w:lang w:val="pt-BR" w:eastAsia="pt-BR"/>
    </w:rPr>
  </w:style>
  <w:style w:type="character" w:styleId="Ttulo2Char" w:customStyle="1">
    <w:name w:val="Título 2 Char"/>
    <w:link w:val="Ttulo2"/>
    <w:uiPriority w:val="99"/>
    <w:rsid w:val="00EA20A3"/>
    <w:rPr>
      <w:rFonts w:eastAsia="Arial Unicode MS" w:asciiTheme="minorHAnsi" w:hAnsiTheme="minorHAnsi"/>
      <w:bCs/>
      <w:i/>
      <w:color w:val="000000"/>
      <w:sz w:val="24"/>
      <w:szCs w:val="24"/>
      <w:lang w:val="pt-BR" w:eastAsia="pt-BR"/>
    </w:rPr>
  </w:style>
  <w:style w:type="character" w:styleId="Ttulo3Char" w:customStyle="1">
    <w:name w:val="Título 3 Char"/>
    <w:link w:val="Ttulo3"/>
    <w:uiPriority w:val="99"/>
    <w:rsid w:val="002C13FD"/>
    <w:rPr>
      <w:b/>
      <w:bCs/>
      <w:color w:val="000000"/>
      <w:sz w:val="26"/>
      <w:szCs w:val="26"/>
    </w:rPr>
  </w:style>
  <w:style w:type="character" w:styleId="Ttulo4Char" w:customStyle="1">
    <w:name w:val="Título 4 Char"/>
    <w:link w:val="Ttulo4"/>
    <w:uiPriority w:val="99"/>
    <w:semiHidden/>
    <w:rsid w:val="00FB64AE"/>
    <w:rPr>
      <w:rFonts w:ascii="Calibri" w:hAnsi="Calibri" w:cs="Calibri"/>
      <w:b/>
      <w:bCs/>
      <w:sz w:val="28"/>
      <w:szCs w:val="28"/>
      <w:lang w:val="pt-BR" w:eastAsia="pt-BR"/>
    </w:rPr>
  </w:style>
  <w:style w:type="character" w:styleId="Ttulo5Char" w:customStyle="1">
    <w:name w:val="Título 5 Char"/>
    <w:link w:val="Ttulo5"/>
    <w:uiPriority w:val="99"/>
    <w:semiHidden/>
    <w:rsid w:val="00FB64AE"/>
    <w:rPr>
      <w:rFonts w:ascii="Calibri" w:hAnsi="Calibri" w:cs="Calibri"/>
      <w:b/>
      <w:bCs/>
      <w:i/>
      <w:iCs/>
      <w:sz w:val="26"/>
      <w:szCs w:val="26"/>
      <w:lang w:val="pt-BR" w:eastAsia="pt-BR"/>
    </w:rPr>
  </w:style>
  <w:style w:type="character" w:styleId="Ttulo6Char" w:customStyle="1">
    <w:name w:val="Título 6 Char"/>
    <w:link w:val="Ttulo6"/>
    <w:uiPriority w:val="99"/>
    <w:semiHidden/>
    <w:rsid w:val="00FB64AE"/>
    <w:rPr>
      <w:rFonts w:ascii="Calibri" w:hAnsi="Calibri" w:cs="Calibri"/>
      <w:b/>
      <w:bCs/>
      <w:lang w:val="pt-BR" w:eastAsia="pt-BR"/>
    </w:rPr>
  </w:style>
  <w:style w:type="character" w:styleId="Ttulo7Char" w:customStyle="1">
    <w:name w:val="Título 7 Char"/>
    <w:link w:val="Ttulo7"/>
    <w:uiPriority w:val="99"/>
    <w:semiHidden/>
    <w:rsid w:val="00FB64AE"/>
    <w:rPr>
      <w:rFonts w:ascii="Calibri" w:hAnsi="Calibri" w:cs="Calibri"/>
      <w:sz w:val="24"/>
      <w:szCs w:val="24"/>
      <w:lang w:val="pt-BR" w:eastAsia="pt-BR"/>
    </w:rPr>
  </w:style>
  <w:style w:type="character" w:styleId="Ttulo8Char" w:customStyle="1">
    <w:name w:val="Título 8 Char"/>
    <w:link w:val="Ttulo8"/>
    <w:uiPriority w:val="99"/>
    <w:semiHidden/>
    <w:rsid w:val="00FB64AE"/>
    <w:rPr>
      <w:rFonts w:ascii="Calibri" w:hAnsi="Calibri" w:cs="Calibri"/>
      <w:i/>
      <w:iCs/>
      <w:sz w:val="24"/>
      <w:szCs w:val="24"/>
      <w:lang w:val="pt-BR" w:eastAsia="pt-BR"/>
    </w:rPr>
  </w:style>
  <w:style w:type="character" w:styleId="Ttulo9Char" w:customStyle="1">
    <w:name w:val="Título 9 Char"/>
    <w:link w:val="Ttulo9"/>
    <w:uiPriority w:val="99"/>
    <w:semiHidden/>
    <w:rsid w:val="00FB64AE"/>
    <w:rPr>
      <w:rFonts w:ascii="Cambria" w:hAnsi="Cambria" w:cs="Cambria"/>
      <w:lang w:val="pt-BR" w:eastAsia="pt-BR"/>
    </w:rPr>
  </w:style>
  <w:style w:type="paragraph" w:styleId="Corpodetexto">
    <w:name w:val="Body Text"/>
    <w:basedOn w:val="Normal"/>
    <w:link w:val="CorpodetextoChar"/>
    <w:uiPriority w:val="99"/>
    <w:rsid w:val="00803056"/>
    <w:pPr>
      <w:spacing w:line="480" w:lineRule="auto"/>
    </w:pPr>
  </w:style>
  <w:style w:type="character" w:styleId="CorpodetextoChar" w:customStyle="1">
    <w:name w:val="Corpo de texto Char"/>
    <w:link w:val="Corpodetexto"/>
    <w:uiPriority w:val="99"/>
    <w:rsid w:val="006973CA"/>
    <w:rPr>
      <w:sz w:val="24"/>
      <w:szCs w:val="24"/>
    </w:rPr>
  </w:style>
  <w:style w:type="paragraph" w:styleId="Cabealho">
    <w:name w:val="header"/>
    <w:basedOn w:val="Normal"/>
    <w:link w:val="CabealhoChar"/>
    <w:uiPriority w:val="99"/>
    <w:rsid w:val="00803056"/>
    <w:pPr>
      <w:tabs>
        <w:tab w:val="center" w:pos="4419"/>
        <w:tab w:val="right" w:pos="8838"/>
      </w:tabs>
    </w:pPr>
  </w:style>
  <w:style w:type="character" w:styleId="CabealhoChar" w:customStyle="1">
    <w:name w:val="Cabeçalho Char"/>
    <w:link w:val="Cabealho"/>
    <w:uiPriority w:val="99"/>
    <w:rsid w:val="001C70E7"/>
    <w:rPr>
      <w:sz w:val="24"/>
      <w:szCs w:val="24"/>
    </w:rPr>
  </w:style>
  <w:style w:type="paragraph" w:styleId="Recuodecorpodetexto">
    <w:name w:val="Body Text Indent"/>
    <w:basedOn w:val="Normal"/>
    <w:link w:val="RecuodecorpodetextoChar"/>
    <w:uiPriority w:val="99"/>
    <w:rsid w:val="00803056"/>
    <w:pPr>
      <w:spacing w:line="480" w:lineRule="auto"/>
      <w:ind w:firstLine="720"/>
    </w:pPr>
  </w:style>
  <w:style w:type="character" w:styleId="RecuodecorpodetextoChar" w:customStyle="1">
    <w:name w:val="Recuo de corpo de texto Char"/>
    <w:link w:val="Recuodecorpodetexto"/>
    <w:uiPriority w:val="99"/>
    <w:rsid w:val="006E08F9"/>
    <w:rPr>
      <w:sz w:val="24"/>
      <w:szCs w:val="24"/>
    </w:rPr>
  </w:style>
  <w:style w:type="paragraph" w:styleId="Recuodecorpodetexto2">
    <w:name w:val="Body Text Indent 2"/>
    <w:basedOn w:val="Normal"/>
    <w:link w:val="Recuodecorpodetexto2Char"/>
    <w:uiPriority w:val="99"/>
    <w:semiHidden/>
    <w:rsid w:val="00803056"/>
    <w:pPr>
      <w:spacing w:line="480" w:lineRule="auto"/>
      <w:ind w:firstLine="709"/>
    </w:pPr>
  </w:style>
  <w:style w:type="character" w:styleId="Recuodecorpodetexto2Char" w:customStyle="1">
    <w:name w:val="Recuo de corpo de texto 2 Char"/>
    <w:link w:val="Recuodecorpodetexto2"/>
    <w:uiPriority w:val="99"/>
    <w:semiHidden/>
    <w:rsid w:val="00FB64AE"/>
    <w:rPr>
      <w:sz w:val="24"/>
      <w:szCs w:val="24"/>
      <w:lang w:val="pt-BR" w:eastAsia="pt-BR"/>
    </w:rPr>
  </w:style>
  <w:style w:type="character" w:styleId="Refdecomentrio">
    <w:name w:val="annotation reference"/>
    <w:uiPriority w:val="99"/>
    <w:semiHidden/>
    <w:rsid w:val="00803056"/>
    <w:rPr>
      <w:sz w:val="16"/>
      <w:szCs w:val="16"/>
    </w:rPr>
  </w:style>
  <w:style w:type="character" w:styleId="Refdenotaderodap">
    <w:name w:val="footnote reference"/>
    <w:uiPriority w:val="99"/>
    <w:semiHidden/>
    <w:rsid w:val="00803056"/>
    <w:rPr>
      <w:vertAlign w:val="superscript"/>
    </w:rPr>
  </w:style>
  <w:style w:type="paragraph" w:styleId="Ttulo">
    <w:name w:val="Title"/>
    <w:basedOn w:val="Normal"/>
    <w:link w:val="TtuloChar"/>
    <w:uiPriority w:val="99"/>
    <w:qFormat/>
    <w:rsid w:val="00EA20A3"/>
    <w:pPr>
      <w:ind w:left="0" w:firstLine="0"/>
      <w:jc w:val="center"/>
    </w:pPr>
    <w:rPr>
      <w:b/>
      <w:bCs/>
      <w:caps/>
      <w:noProof/>
      <w:sz w:val="40"/>
      <w:szCs w:val="52"/>
    </w:rPr>
  </w:style>
  <w:style w:type="character" w:styleId="TtuloChar" w:customStyle="1">
    <w:name w:val="Título Char"/>
    <w:link w:val="Ttulo"/>
    <w:uiPriority w:val="99"/>
    <w:rsid w:val="00EA20A3"/>
    <w:rPr>
      <w:rFonts w:ascii="Calibri" w:hAnsi="Calibri"/>
      <w:b/>
      <w:bCs/>
      <w:caps/>
      <w:noProof/>
      <w:sz w:val="40"/>
      <w:szCs w:val="52"/>
      <w:lang w:val="pt-BR" w:eastAsia="pt-BR"/>
    </w:rPr>
  </w:style>
  <w:style w:type="paragraph" w:styleId="NormalWeb">
    <w:name w:val="Normal (Web)"/>
    <w:basedOn w:val="Normal"/>
    <w:uiPriority w:val="99"/>
    <w:rsid w:val="00803056"/>
    <w:pPr>
      <w:widowControl w:val="0"/>
      <w:spacing w:before="100" w:after="100"/>
    </w:pPr>
    <w:rPr>
      <w:rFonts w:ascii="Arial Unicode MS" w:eastAsia="Arial Unicode MS" w:cs="Arial Unicode MS"/>
      <w:noProof/>
      <w:color w:val="FFFF00"/>
    </w:rPr>
  </w:style>
  <w:style w:type="paragraph" w:styleId="Recuodecorpodetexto3">
    <w:name w:val="Body Text Indent 3"/>
    <w:basedOn w:val="Normal"/>
    <w:link w:val="Recuodecorpodetexto3Char"/>
    <w:uiPriority w:val="99"/>
    <w:semiHidden/>
    <w:rsid w:val="00803056"/>
    <w:pPr>
      <w:spacing w:line="480" w:lineRule="auto"/>
      <w:ind w:firstLine="360"/>
    </w:pPr>
  </w:style>
  <w:style w:type="character" w:styleId="Recuodecorpodetexto3Char" w:customStyle="1">
    <w:name w:val="Recuo de corpo de texto 3 Char"/>
    <w:link w:val="Recuodecorpodetexto3"/>
    <w:uiPriority w:val="99"/>
    <w:semiHidden/>
    <w:rsid w:val="002C13FD"/>
    <w:rPr>
      <w:sz w:val="24"/>
      <w:szCs w:val="24"/>
    </w:rPr>
  </w:style>
  <w:style w:type="paragraph" w:styleId="Textodenotaderodap">
    <w:name w:val="footnote text"/>
    <w:basedOn w:val="Normal"/>
    <w:link w:val="TextodenotaderodapChar"/>
    <w:uiPriority w:val="99"/>
    <w:semiHidden/>
    <w:rsid w:val="00803056"/>
    <w:rPr>
      <w:sz w:val="20"/>
      <w:szCs w:val="20"/>
    </w:rPr>
  </w:style>
  <w:style w:type="character" w:styleId="TextodenotaderodapChar" w:customStyle="1">
    <w:name w:val="Texto de nota de rodapé Char"/>
    <w:basedOn w:val="Fontepargpadro"/>
    <w:link w:val="Textodenotaderodap"/>
    <w:uiPriority w:val="99"/>
    <w:semiHidden/>
    <w:rsid w:val="002C13FD"/>
  </w:style>
  <w:style w:type="character" w:styleId="Nmerodepgina">
    <w:name w:val="page number"/>
    <w:basedOn w:val="Fontepargpadro"/>
    <w:uiPriority w:val="99"/>
    <w:rsid w:val="00803056"/>
  </w:style>
  <w:style w:type="paragraph" w:styleId="Rodap">
    <w:name w:val="footer"/>
    <w:basedOn w:val="Normal"/>
    <w:link w:val="RodapChar"/>
    <w:uiPriority w:val="99"/>
    <w:rsid w:val="00803056"/>
    <w:pPr>
      <w:tabs>
        <w:tab w:val="center" w:pos="4419"/>
        <w:tab w:val="right" w:pos="8838"/>
      </w:tabs>
    </w:pPr>
  </w:style>
  <w:style w:type="character" w:styleId="RodapChar" w:customStyle="1">
    <w:name w:val="Rodapé Char"/>
    <w:link w:val="Rodap"/>
    <w:uiPriority w:val="99"/>
    <w:semiHidden/>
    <w:rsid w:val="000C31ED"/>
    <w:rPr>
      <w:sz w:val="24"/>
      <w:szCs w:val="24"/>
    </w:rPr>
  </w:style>
  <w:style w:type="paragraph" w:styleId="Textodecomentrio">
    <w:name w:val="annotation text"/>
    <w:basedOn w:val="Normal"/>
    <w:link w:val="TextodecomentrioChar"/>
    <w:uiPriority w:val="99"/>
    <w:semiHidden/>
    <w:rsid w:val="00803056"/>
    <w:rPr>
      <w:sz w:val="20"/>
      <w:szCs w:val="20"/>
    </w:rPr>
  </w:style>
  <w:style w:type="character" w:styleId="TextodecomentrioChar" w:customStyle="1">
    <w:name w:val="Texto de comentário Char"/>
    <w:link w:val="Textodecomentrio"/>
    <w:uiPriority w:val="99"/>
    <w:semiHidden/>
    <w:rsid w:val="00FB64AE"/>
    <w:rPr>
      <w:sz w:val="20"/>
      <w:szCs w:val="20"/>
      <w:lang w:val="pt-BR" w:eastAsia="pt-BR"/>
    </w:rPr>
  </w:style>
  <w:style w:type="paragraph" w:styleId="Corpodetexto3">
    <w:name w:val="Body Text 3"/>
    <w:basedOn w:val="Normal"/>
    <w:link w:val="Corpodetexto3Char"/>
    <w:uiPriority w:val="99"/>
    <w:semiHidden/>
    <w:rsid w:val="00803056"/>
    <w:pPr>
      <w:jc w:val="center"/>
    </w:pPr>
    <w:rPr>
      <w:b/>
      <w:bCs/>
      <w:sz w:val="22"/>
      <w:szCs w:val="22"/>
    </w:rPr>
  </w:style>
  <w:style w:type="character" w:styleId="Corpodetexto3Char" w:customStyle="1">
    <w:name w:val="Corpo de texto 3 Char"/>
    <w:link w:val="Corpodetexto3"/>
    <w:uiPriority w:val="99"/>
    <w:semiHidden/>
    <w:rsid w:val="000C31ED"/>
    <w:rPr>
      <w:b/>
      <w:bCs/>
      <w:sz w:val="22"/>
      <w:szCs w:val="22"/>
    </w:rPr>
  </w:style>
  <w:style w:type="paragraph" w:styleId="ndicedeilustraes">
    <w:name w:val="table of figures"/>
    <w:basedOn w:val="Normal"/>
    <w:next w:val="Normal"/>
    <w:uiPriority w:val="99"/>
    <w:rsid w:val="00803056"/>
    <w:pPr>
      <w:ind w:left="480" w:hanging="480"/>
    </w:pPr>
  </w:style>
  <w:style w:type="paragraph" w:styleId="Legenda">
    <w:name w:val="caption"/>
    <w:basedOn w:val="Normal"/>
    <w:next w:val="Normal"/>
    <w:uiPriority w:val="35"/>
    <w:qFormat/>
    <w:rsid w:val="00803056"/>
    <w:rPr>
      <w:b/>
      <w:bCs/>
      <w:sz w:val="20"/>
      <w:szCs w:val="20"/>
    </w:rPr>
  </w:style>
  <w:style w:type="character" w:styleId="Hyperlink">
    <w:name w:val="Hyperlink"/>
    <w:uiPriority w:val="99"/>
    <w:rsid w:val="00803056"/>
    <w:rPr>
      <w:color w:val="0000FF"/>
      <w:u w:val="single"/>
    </w:rPr>
  </w:style>
  <w:style w:type="paragraph" w:styleId="Sumrio1">
    <w:name w:val="toc 1"/>
    <w:basedOn w:val="Normal"/>
    <w:next w:val="Normal"/>
    <w:autoRedefine/>
    <w:uiPriority w:val="39"/>
    <w:rsid w:val="003A1E43"/>
    <w:pPr>
      <w:spacing w:line="360" w:lineRule="auto"/>
      <w:ind w:left="0"/>
    </w:pPr>
    <w:rPr>
      <w:b/>
      <w:bCs/>
      <w:szCs w:val="20"/>
    </w:rPr>
  </w:style>
  <w:style w:type="paragraph" w:styleId="Sumrio2">
    <w:name w:val="toc 2"/>
    <w:basedOn w:val="Normal"/>
    <w:next w:val="Normal"/>
    <w:autoRedefine/>
    <w:uiPriority w:val="39"/>
    <w:rsid w:val="003A1E43"/>
    <w:rPr>
      <w:szCs w:val="20"/>
    </w:rPr>
  </w:style>
  <w:style w:type="paragraph" w:styleId="Sumrio3">
    <w:name w:val="toc 3"/>
    <w:basedOn w:val="Normal"/>
    <w:next w:val="Normal"/>
    <w:autoRedefine/>
    <w:uiPriority w:val="39"/>
    <w:rsid w:val="003A1E43"/>
    <w:pPr>
      <w:ind w:left="480"/>
    </w:pPr>
    <w:rPr>
      <w:i/>
      <w:iCs/>
      <w:szCs w:val="20"/>
    </w:rPr>
  </w:style>
  <w:style w:type="paragraph" w:styleId="Sumrio4">
    <w:name w:val="toc 4"/>
    <w:basedOn w:val="Normal"/>
    <w:next w:val="Normal"/>
    <w:autoRedefine/>
    <w:uiPriority w:val="99"/>
    <w:semiHidden/>
    <w:rsid w:val="00803056"/>
    <w:pPr>
      <w:ind w:left="720"/>
    </w:pPr>
    <w:rPr>
      <w:sz w:val="18"/>
      <w:szCs w:val="18"/>
    </w:rPr>
  </w:style>
  <w:style w:type="paragraph" w:styleId="Sumrio5">
    <w:name w:val="toc 5"/>
    <w:basedOn w:val="Normal"/>
    <w:next w:val="Normal"/>
    <w:autoRedefine/>
    <w:uiPriority w:val="99"/>
    <w:semiHidden/>
    <w:rsid w:val="00803056"/>
    <w:pPr>
      <w:ind w:left="960"/>
    </w:pPr>
    <w:rPr>
      <w:sz w:val="18"/>
      <w:szCs w:val="18"/>
    </w:rPr>
  </w:style>
  <w:style w:type="paragraph" w:styleId="Sumrio6">
    <w:name w:val="toc 6"/>
    <w:basedOn w:val="Normal"/>
    <w:next w:val="Normal"/>
    <w:autoRedefine/>
    <w:uiPriority w:val="99"/>
    <w:semiHidden/>
    <w:rsid w:val="00803056"/>
    <w:pPr>
      <w:ind w:left="1200"/>
    </w:pPr>
    <w:rPr>
      <w:sz w:val="18"/>
      <w:szCs w:val="18"/>
    </w:rPr>
  </w:style>
  <w:style w:type="paragraph" w:styleId="Sumrio7">
    <w:name w:val="toc 7"/>
    <w:basedOn w:val="Normal"/>
    <w:next w:val="Normal"/>
    <w:autoRedefine/>
    <w:uiPriority w:val="99"/>
    <w:semiHidden/>
    <w:rsid w:val="00803056"/>
    <w:pPr>
      <w:ind w:left="1440"/>
    </w:pPr>
    <w:rPr>
      <w:sz w:val="18"/>
      <w:szCs w:val="18"/>
    </w:rPr>
  </w:style>
  <w:style w:type="paragraph" w:styleId="Sumrio8">
    <w:name w:val="toc 8"/>
    <w:basedOn w:val="Normal"/>
    <w:next w:val="Normal"/>
    <w:autoRedefine/>
    <w:uiPriority w:val="99"/>
    <w:semiHidden/>
    <w:rsid w:val="00803056"/>
    <w:pPr>
      <w:ind w:left="1680"/>
    </w:pPr>
    <w:rPr>
      <w:sz w:val="18"/>
      <w:szCs w:val="18"/>
    </w:rPr>
  </w:style>
  <w:style w:type="paragraph" w:styleId="Sumrio9">
    <w:name w:val="toc 9"/>
    <w:basedOn w:val="Normal"/>
    <w:next w:val="Normal"/>
    <w:autoRedefine/>
    <w:uiPriority w:val="99"/>
    <w:semiHidden/>
    <w:rsid w:val="00803056"/>
    <w:pPr>
      <w:ind w:left="1920"/>
    </w:pPr>
    <w:rPr>
      <w:sz w:val="18"/>
      <w:szCs w:val="18"/>
    </w:rPr>
  </w:style>
  <w:style w:type="paragraph" w:styleId="Corpodetexto2">
    <w:name w:val="Body Text 2"/>
    <w:basedOn w:val="Normal"/>
    <w:link w:val="Corpodetexto2Char"/>
    <w:uiPriority w:val="99"/>
    <w:semiHidden/>
    <w:rsid w:val="00803056"/>
    <w:pPr>
      <w:spacing w:before="240" w:after="60"/>
    </w:pPr>
    <w:rPr>
      <w:b/>
      <w:bCs/>
    </w:rPr>
  </w:style>
  <w:style w:type="character" w:styleId="Corpodetexto2Char" w:customStyle="1">
    <w:name w:val="Corpo de texto 2 Char"/>
    <w:link w:val="Corpodetexto2"/>
    <w:uiPriority w:val="99"/>
    <w:semiHidden/>
    <w:rsid w:val="00FB64AE"/>
    <w:rPr>
      <w:sz w:val="24"/>
      <w:szCs w:val="24"/>
      <w:lang w:val="pt-BR" w:eastAsia="pt-BR"/>
    </w:rPr>
  </w:style>
  <w:style w:type="character" w:styleId="HiperlinkVisitado">
    <w:name w:val="FollowedHyperlink"/>
    <w:uiPriority w:val="99"/>
    <w:semiHidden/>
    <w:rsid w:val="00803056"/>
    <w:rPr>
      <w:color w:val="800080"/>
      <w:u w:val="single"/>
    </w:rPr>
  </w:style>
  <w:style w:type="paragraph" w:styleId="Classif" w:customStyle="1">
    <w:name w:val="Classif"/>
    <w:uiPriority w:val="99"/>
    <w:rsid w:val="00803056"/>
    <w:pPr>
      <w:ind w:left="288"/>
      <w:jc w:val="center"/>
    </w:pPr>
    <w:rPr>
      <w:lang w:val="pt-BR" w:eastAsia="pt-BR"/>
    </w:rPr>
  </w:style>
  <w:style w:type="paragraph" w:styleId="DatReg" w:customStyle="1">
    <w:name w:val="DatReg"/>
    <w:uiPriority w:val="99"/>
    <w:rsid w:val="00803056"/>
    <w:pPr>
      <w:ind w:left="288"/>
      <w:jc w:val="center"/>
    </w:pPr>
    <w:rPr>
      <w:lang w:val="pt-BR" w:eastAsia="pt-BR"/>
    </w:rPr>
  </w:style>
  <w:style w:type="paragraph" w:styleId="NroReg" w:customStyle="1">
    <w:name w:val="NroReg"/>
    <w:uiPriority w:val="99"/>
    <w:rsid w:val="00803056"/>
    <w:pPr>
      <w:ind w:left="288"/>
      <w:jc w:val="center"/>
    </w:pPr>
    <w:rPr>
      <w:sz w:val="18"/>
      <w:szCs w:val="18"/>
      <w:lang w:val="pt-BR" w:eastAsia="pt-BR"/>
    </w:rPr>
  </w:style>
  <w:style w:type="paragraph" w:styleId="Paginacao" w:customStyle="1">
    <w:name w:val="Paginacao"/>
    <w:uiPriority w:val="99"/>
    <w:rsid w:val="00803056"/>
    <w:pPr>
      <w:ind w:left="288"/>
      <w:jc w:val="center"/>
    </w:pPr>
    <w:rPr>
      <w:lang w:val="pt-BR" w:eastAsia="pt-BR"/>
    </w:rPr>
  </w:style>
  <w:style w:type="paragraph" w:styleId="TituloTese" w:customStyle="1">
    <w:name w:val="TituloTese"/>
    <w:uiPriority w:val="99"/>
    <w:rsid w:val="00803056"/>
    <w:pPr>
      <w:ind w:left="288"/>
      <w:jc w:val="both"/>
    </w:pPr>
    <w:rPr>
      <w:lang w:val="pt-BR" w:eastAsia="pt-BR"/>
    </w:rPr>
  </w:style>
  <w:style w:type="paragraph" w:styleId="Autor" w:customStyle="1">
    <w:name w:val="Autor"/>
    <w:uiPriority w:val="99"/>
    <w:rsid w:val="00803056"/>
    <w:pPr>
      <w:ind w:left="288"/>
      <w:jc w:val="both"/>
    </w:pPr>
    <w:rPr>
      <w:b/>
      <w:bCs/>
      <w:lang w:val="pt-BR" w:eastAsia="pt-BR"/>
    </w:rPr>
  </w:style>
  <w:style w:type="paragraph" w:styleId="Instituicao" w:customStyle="1">
    <w:name w:val="Instituicao"/>
    <w:uiPriority w:val="99"/>
    <w:rsid w:val="00803056"/>
    <w:pPr>
      <w:numPr>
        <w:ilvl w:val="12"/>
      </w:numPr>
      <w:ind w:left="288"/>
      <w:jc w:val="both"/>
    </w:pPr>
    <w:rPr>
      <w:lang w:val="pt-BR" w:eastAsia="pt-BR"/>
    </w:rPr>
  </w:style>
  <w:style w:type="paragraph" w:styleId="Palchavsug" w:customStyle="1">
    <w:name w:val="Palchavsug"/>
    <w:uiPriority w:val="99"/>
    <w:rsid w:val="00803056"/>
    <w:pPr>
      <w:numPr>
        <w:ilvl w:val="12"/>
      </w:numPr>
      <w:ind w:left="288"/>
      <w:jc w:val="both"/>
    </w:pPr>
    <w:rPr>
      <w:lang w:val="pt-BR" w:eastAsia="pt-BR"/>
    </w:rPr>
  </w:style>
  <w:style w:type="paragraph" w:styleId="Apresent" w:customStyle="1">
    <w:name w:val="Apresent"/>
    <w:uiPriority w:val="99"/>
    <w:rsid w:val="00803056"/>
    <w:pPr>
      <w:numPr>
        <w:ilvl w:val="12"/>
      </w:numPr>
      <w:ind w:left="288"/>
      <w:jc w:val="both"/>
    </w:pPr>
    <w:rPr>
      <w:lang w:val="pt-BR" w:eastAsia="pt-BR"/>
    </w:rPr>
  </w:style>
  <w:style w:type="paragraph" w:styleId="Resumo" w:customStyle="1">
    <w:name w:val="Resumo"/>
    <w:uiPriority w:val="99"/>
    <w:rsid w:val="00803056"/>
    <w:pPr>
      <w:numPr>
        <w:ilvl w:val="12"/>
      </w:numPr>
      <w:ind w:left="288"/>
      <w:jc w:val="both"/>
    </w:pPr>
    <w:rPr>
      <w:lang w:val="pt-BR" w:eastAsia="pt-BR"/>
    </w:rPr>
  </w:style>
  <w:style w:type="paragraph" w:styleId="Textodebalo">
    <w:name w:val="Balloon Text"/>
    <w:basedOn w:val="Normal"/>
    <w:link w:val="TextodebaloChar"/>
    <w:uiPriority w:val="99"/>
    <w:semiHidden/>
    <w:rsid w:val="0045034D"/>
    <w:rPr>
      <w:rFonts w:ascii="Tahoma" w:hAnsi="Tahoma" w:cs="Tahoma"/>
      <w:sz w:val="16"/>
      <w:szCs w:val="16"/>
    </w:rPr>
  </w:style>
  <w:style w:type="character" w:styleId="TextodebaloChar" w:customStyle="1">
    <w:name w:val="Texto de balão Char"/>
    <w:link w:val="Textodebalo"/>
    <w:uiPriority w:val="99"/>
    <w:semiHidden/>
    <w:rsid w:val="0045034D"/>
    <w:rPr>
      <w:rFonts w:ascii="Tahoma" w:hAnsi="Tahoma" w:cs="Tahoma"/>
      <w:sz w:val="16"/>
      <w:szCs w:val="16"/>
    </w:rPr>
  </w:style>
  <w:style w:type="paragraph" w:styleId="Reviso">
    <w:name w:val="Revision"/>
    <w:hidden/>
    <w:uiPriority w:val="99"/>
    <w:semiHidden/>
    <w:rsid w:val="0045034D"/>
    <w:pPr>
      <w:ind w:left="288"/>
    </w:pPr>
    <w:rPr>
      <w:sz w:val="24"/>
      <w:szCs w:val="24"/>
      <w:lang w:val="pt-BR" w:eastAsia="pt-BR"/>
    </w:rPr>
  </w:style>
  <w:style w:type="paragraph" w:styleId="Pa8" w:customStyle="1">
    <w:name w:val="Pa8"/>
    <w:basedOn w:val="Normal"/>
    <w:next w:val="Normal"/>
    <w:uiPriority w:val="99"/>
    <w:rsid w:val="004407C2"/>
    <w:pPr>
      <w:autoSpaceDE w:val="0"/>
      <w:autoSpaceDN w:val="0"/>
      <w:adjustRightInd w:val="0"/>
      <w:spacing w:line="211" w:lineRule="atLeast"/>
    </w:pPr>
    <w:rPr>
      <w:rFonts w:ascii="Times" w:hAnsi="Times" w:cs="Times"/>
    </w:rPr>
  </w:style>
  <w:style w:type="paragraph" w:styleId="Default" w:customStyle="1">
    <w:name w:val="Default"/>
    <w:uiPriority w:val="99"/>
    <w:rsid w:val="007A697A"/>
    <w:pPr>
      <w:autoSpaceDE w:val="0"/>
      <w:autoSpaceDN w:val="0"/>
      <w:adjustRightInd w:val="0"/>
      <w:ind w:left="288"/>
    </w:pPr>
    <w:rPr>
      <w:rFonts w:ascii="Times" w:hAnsi="Times" w:cs="Times"/>
      <w:color w:val="000000"/>
      <w:sz w:val="24"/>
      <w:szCs w:val="24"/>
      <w:lang w:val="pt-BR" w:eastAsia="pt-BR"/>
    </w:rPr>
  </w:style>
  <w:style w:type="paragraph" w:styleId="Pa11" w:customStyle="1">
    <w:name w:val="Pa11"/>
    <w:basedOn w:val="Default"/>
    <w:next w:val="Default"/>
    <w:uiPriority w:val="99"/>
    <w:rsid w:val="00DD0ABB"/>
    <w:pPr>
      <w:spacing w:line="231" w:lineRule="atLeast"/>
    </w:pPr>
    <w:rPr>
      <w:rFonts w:ascii="Helvetica" w:hAnsi="Helvetica" w:cs="Helvetica"/>
      <w:color w:val="auto"/>
    </w:rPr>
  </w:style>
  <w:style w:type="paragraph" w:styleId="Pa3" w:customStyle="1">
    <w:name w:val="Pa3"/>
    <w:basedOn w:val="Default"/>
    <w:next w:val="Default"/>
    <w:uiPriority w:val="99"/>
    <w:rsid w:val="00DD0ABB"/>
    <w:pPr>
      <w:spacing w:line="211" w:lineRule="atLeast"/>
    </w:pPr>
    <w:rPr>
      <w:rFonts w:ascii="Palatino Linotype" w:hAnsi="Palatino Linotype" w:cs="Palatino Linotype"/>
      <w:color w:val="auto"/>
    </w:rPr>
  </w:style>
  <w:style w:type="paragraph" w:styleId="Pa10" w:customStyle="1">
    <w:name w:val="Pa10"/>
    <w:basedOn w:val="Default"/>
    <w:next w:val="Default"/>
    <w:uiPriority w:val="99"/>
    <w:rsid w:val="00DD0ABB"/>
    <w:pPr>
      <w:spacing w:line="211" w:lineRule="atLeast"/>
    </w:pPr>
    <w:rPr>
      <w:rFonts w:ascii="Palatino Linotype" w:hAnsi="Palatino Linotype" w:cs="Palatino Linotype"/>
      <w:color w:val="auto"/>
    </w:rPr>
  </w:style>
  <w:style w:type="table" w:styleId="Tabelacomgrade">
    <w:name w:val="Table Grid"/>
    <w:basedOn w:val="Tabelanormal"/>
    <w:uiPriority w:val="99"/>
    <w:rsid w:val="00DE6531"/>
    <w:rPr>
      <w:rFonts w:ascii="Calibri" w:hAnsi="Calibri"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nfase">
    <w:name w:val="Emphasis"/>
    <w:uiPriority w:val="99"/>
    <w:rsid w:val="000C31ED"/>
    <w:rPr>
      <w:b/>
      <w:bCs/>
    </w:rPr>
  </w:style>
  <w:style w:type="paragraph" w:styleId="PargrafodaLista">
    <w:name w:val="List Paragraph"/>
    <w:basedOn w:val="Normal"/>
    <w:uiPriority w:val="34"/>
    <w:qFormat/>
    <w:rsid w:val="000C31ED"/>
    <w:pPr>
      <w:ind w:left="720"/>
      <w:contextualSpacing/>
    </w:pPr>
  </w:style>
  <w:style w:type="character" w:styleId="Fotnotsreferens" w:customStyle="1">
    <w:name w:val="Fotnotsreferens"/>
    <w:uiPriority w:val="99"/>
    <w:rsid w:val="00545817"/>
    <w:rPr>
      <w:color w:val="000000"/>
    </w:rPr>
  </w:style>
  <w:style w:type="character" w:styleId="Forte">
    <w:name w:val="Strong"/>
    <w:uiPriority w:val="99"/>
    <w:rsid w:val="008F1491"/>
    <w:rPr>
      <w:b/>
      <w:bCs/>
    </w:rPr>
  </w:style>
  <w:style w:type="character" w:styleId="gt-icon-text1" w:customStyle="1">
    <w:name w:val="gt-icon-text1"/>
    <w:basedOn w:val="Fontepargpadro"/>
    <w:uiPriority w:val="99"/>
    <w:rsid w:val="00C601E2"/>
  </w:style>
  <w:style w:type="paragraph" w:styleId="tituazul" w:customStyle="1">
    <w:name w:val="titu_azul"/>
    <w:basedOn w:val="Normal"/>
    <w:uiPriority w:val="99"/>
    <w:rsid w:val="00510F5E"/>
    <w:pPr>
      <w:spacing w:before="100" w:beforeAutospacing="1" w:after="100" w:afterAutospacing="1"/>
    </w:pPr>
    <w:rPr>
      <w:rFonts w:ascii="Arial" w:hAnsi="Arial" w:cs="Arial"/>
      <w:b/>
      <w:bCs/>
      <w:color w:val="2F2677"/>
      <w:sz w:val="12"/>
      <w:szCs w:val="12"/>
    </w:rPr>
  </w:style>
  <w:style w:type="paragraph" w:styleId="Partesuperior-zdoformulrio">
    <w:name w:val="HTML Top of Form"/>
    <w:basedOn w:val="Normal"/>
    <w:next w:val="Normal"/>
    <w:link w:val="Partesuperior-zdoformulrioChar"/>
    <w:hidden/>
    <w:uiPriority w:val="99"/>
    <w:semiHidden/>
    <w:rsid w:val="00510F5E"/>
    <w:pPr>
      <w:pBdr>
        <w:bottom w:val="single" w:color="auto" w:sz="6" w:space="1"/>
      </w:pBdr>
      <w:jc w:val="center"/>
    </w:pPr>
    <w:rPr>
      <w:rFonts w:ascii="Arial" w:hAnsi="Arial" w:cs="Arial"/>
      <w:vanish/>
      <w:sz w:val="16"/>
      <w:szCs w:val="16"/>
    </w:rPr>
  </w:style>
  <w:style w:type="character" w:styleId="Partesuperior-zdoformulrioChar" w:customStyle="1">
    <w:name w:val="Parte superior-z do formulário Char"/>
    <w:link w:val="Partesuperior-zdoformulrio"/>
    <w:uiPriority w:val="99"/>
    <w:semiHidden/>
    <w:rsid w:val="00510F5E"/>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rsid w:val="00510F5E"/>
    <w:pPr>
      <w:pBdr>
        <w:top w:val="single" w:color="auto" w:sz="6" w:space="1"/>
      </w:pBdr>
      <w:jc w:val="center"/>
    </w:pPr>
    <w:rPr>
      <w:rFonts w:ascii="Arial" w:hAnsi="Arial" w:cs="Arial"/>
      <w:vanish/>
      <w:sz w:val="16"/>
      <w:szCs w:val="16"/>
    </w:rPr>
  </w:style>
  <w:style w:type="character" w:styleId="ParteinferiordoformulrioChar" w:customStyle="1">
    <w:name w:val="Parte inferior do formulário Char"/>
    <w:link w:val="Parteinferiordoformulrio"/>
    <w:uiPriority w:val="99"/>
    <w:semiHidden/>
    <w:rsid w:val="00510F5E"/>
    <w:rPr>
      <w:rFonts w:ascii="Arial" w:hAnsi="Arial" w:cs="Arial"/>
      <w:vanish/>
      <w:sz w:val="16"/>
      <w:szCs w:val="16"/>
    </w:rPr>
  </w:style>
  <w:style w:type="character" w:styleId="A2" w:customStyle="1">
    <w:name w:val="A2"/>
    <w:uiPriority w:val="99"/>
    <w:rsid w:val="00BE1657"/>
    <w:rPr>
      <w:b/>
      <w:bCs/>
      <w:color w:val="000000"/>
      <w:sz w:val="11"/>
      <w:szCs w:val="11"/>
    </w:rPr>
  </w:style>
  <w:style w:type="character" w:styleId="A9" w:customStyle="1">
    <w:name w:val="A9"/>
    <w:uiPriority w:val="99"/>
    <w:rsid w:val="00BE1657"/>
    <w:rPr>
      <w:color w:val="000000"/>
      <w:sz w:val="18"/>
      <w:szCs w:val="18"/>
    </w:rPr>
  </w:style>
  <w:style w:type="paragraph" w:styleId="Pa0" w:customStyle="1">
    <w:name w:val="Pa0"/>
    <w:basedOn w:val="Default"/>
    <w:next w:val="Default"/>
    <w:uiPriority w:val="99"/>
    <w:rsid w:val="00CE0192"/>
    <w:pPr>
      <w:spacing w:line="281" w:lineRule="atLeast"/>
    </w:pPr>
    <w:rPr>
      <w:rFonts w:ascii="Helvetica" w:hAnsi="Helvetica" w:cs="Helvetica"/>
      <w:color w:val="auto"/>
    </w:rPr>
  </w:style>
  <w:style w:type="character" w:styleId="longtext" w:customStyle="1">
    <w:name w:val="long_text"/>
    <w:basedOn w:val="Fontepargpadro"/>
    <w:uiPriority w:val="99"/>
    <w:rsid w:val="00EA5020"/>
  </w:style>
  <w:style w:type="paragraph" w:styleId="CorpodeTexto0" w:customStyle="1">
    <w:name w:val="Corpo de Texto"/>
    <w:basedOn w:val="Normal"/>
    <w:uiPriority w:val="99"/>
    <w:semiHidden/>
    <w:rsid w:val="00EA5020"/>
    <w:pPr>
      <w:spacing w:line="360" w:lineRule="auto"/>
    </w:pPr>
    <w:rPr>
      <w:rFonts w:ascii="Arial" w:hAnsi="Arial" w:eastAsia="MS Mincho" w:cs="Arial"/>
      <w:sz w:val="20"/>
      <w:szCs w:val="20"/>
    </w:rPr>
  </w:style>
  <w:style w:type="character" w:styleId="Nmerodelinha">
    <w:name w:val="line number"/>
    <w:basedOn w:val="Fontepargpadro"/>
    <w:uiPriority w:val="99"/>
    <w:semiHidden/>
    <w:rsid w:val="00E751E1"/>
  </w:style>
  <w:style w:type="paragraph" w:styleId="SemEspaamento">
    <w:name w:val="No Spacing"/>
    <w:uiPriority w:val="1"/>
    <w:rsid w:val="00831A72"/>
    <w:pPr>
      <w:ind w:left="288"/>
    </w:pPr>
    <w:rPr>
      <w:sz w:val="24"/>
      <w:szCs w:val="24"/>
      <w:lang w:val="pt-BR" w:eastAsia="pt-BR"/>
    </w:rPr>
  </w:style>
  <w:style w:type="paragraph" w:styleId="Subttulo">
    <w:name w:val="Subtitle"/>
    <w:basedOn w:val="Normal"/>
    <w:next w:val="Normal"/>
    <w:link w:val="SubttuloChar"/>
    <w:uiPriority w:val="11"/>
    <w:rsid w:val="00831A72"/>
    <w:pPr>
      <w:numPr>
        <w:ilvl w:val="1"/>
      </w:numPr>
      <w:spacing w:after="160"/>
      <w:ind w:left="288" w:firstLine="567"/>
    </w:pPr>
    <w:rPr>
      <w:rFonts w:asciiTheme="minorHAnsi" w:hAnsiTheme="minorHAnsi" w:eastAsiaTheme="minorEastAsia" w:cstheme="minorBidi"/>
      <w:color w:val="5A5A5A" w:themeColor="text1" w:themeTint="A5"/>
      <w:spacing w:val="15"/>
      <w:sz w:val="22"/>
      <w:szCs w:val="22"/>
    </w:rPr>
  </w:style>
  <w:style w:type="character" w:styleId="SubttuloChar" w:customStyle="1">
    <w:name w:val="Subtítulo Char"/>
    <w:basedOn w:val="Fontepargpadro"/>
    <w:link w:val="Subttulo"/>
    <w:uiPriority w:val="11"/>
    <w:rsid w:val="00831A72"/>
    <w:rPr>
      <w:rFonts w:asciiTheme="minorHAnsi" w:hAnsiTheme="minorHAnsi" w:eastAsiaTheme="minorEastAsia" w:cstheme="minorBidi"/>
      <w:color w:val="5A5A5A" w:themeColor="text1" w:themeTint="A5"/>
      <w:spacing w:val="15"/>
      <w:sz w:val="22"/>
      <w:szCs w:val="22"/>
      <w:lang w:val="pt-BR" w:eastAsia="pt-BR"/>
    </w:rPr>
  </w:style>
  <w:style w:type="character" w:styleId="MenoPendente">
    <w:name w:val="Unresolved Mention"/>
    <w:basedOn w:val="Fontepargpadro"/>
    <w:uiPriority w:val="99"/>
    <w:rsid w:val="00323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596202">
      <w:marLeft w:val="0"/>
      <w:marRight w:val="0"/>
      <w:marTop w:val="0"/>
      <w:marBottom w:val="0"/>
      <w:divBdr>
        <w:top w:val="none" w:sz="0" w:space="0" w:color="auto"/>
        <w:left w:val="none" w:sz="0" w:space="0" w:color="auto"/>
        <w:bottom w:val="none" w:sz="0" w:space="0" w:color="auto"/>
        <w:right w:val="none" w:sz="0" w:space="0" w:color="auto"/>
      </w:divBdr>
    </w:div>
    <w:div w:id="882596206">
      <w:marLeft w:val="0"/>
      <w:marRight w:val="0"/>
      <w:marTop w:val="0"/>
      <w:marBottom w:val="0"/>
      <w:divBdr>
        <w:top w:val="none" w:sz="0" w:space="0" w:color="auto"/>
        <w:left w:val="none" w:sz="0" w:space="0" w:color="auto"/>
        <w:bottom w:val="none" w:sz="0" w:space="0" w:color="auto"/>
        <w:right w:val="none" w:sz="0" w:space="0" w:color="auto"/>
      </w:divBdr>
    </w:div>
    <w:div w:id="882596208">
      <w:marLeft w:val="0"/>
      <w:marRight w:val="0"/>
      <w:marTop w:val="0"/>
      <w:marBottom w:val="0"/>
      <w:divBdr>
        <w:top w:val="none" w:sz="0" w:space="0" w:color="auto"/>
        <w:left w:val="none" w:sz="0" w:space="0" w:color="auto"/>
        <w:bottom w:val="none" w:sz="0" w:space="0" w:color="auto"/>
        <w:right w:val="none" w:sz="0" w:space="0" w:color="auto"/>
      </w:divBdr>
      <w:divsChild>
        <w:div w:id="882596237">
          <w:marLeft w:val="0"/>
          <w:marRight w:val="0"/>
          <w:marTop w:val="0"/>
          <w:marBottom w:val="0"/>
          <w:divBdr>
            <w:top w:val="none" w:sz="0" w:space="0" w:color="auto"/>
            <w:left w:val="none" w:sz="0" w:space="0" w:color="auto"/>
            <w:bottom w:val="none" w:sz="0" w:space="0" w:color="auto"/>
            <w:right w:val="none" w:sz="0" w:space="0" w:color="auto"/>
          </w:divBdr>
          <w:divsChild>
            <w:div w:id="8825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11">
      <w:marLeft w:val="0"/>
      <w:marRight w:val="0"/>
      <w:marTop w:val="0"/>
      <w:marBottom w:val="0"/>
      <w:divBdr>
        <w:top w:val="none" w:sz="0" w:space="0" w:color="auto"/>
        <w:left w:val="none" w:sz="0" w:space="0" w:color="auto"/>
        <w:bottom w:val="none" w:sz="0" w:space="0" w:color="auto"/>
        <w:right w:val="none" w:sz="0" w:space="0" w:color="auto"/>
      </w:divBdr>
    </w:div>
    <w:div w:id="882596214">
      <w:marLeft w:val="0"/>
      <w:marRight w:val="0"/>
      <w:marTop w:val="0"/>
      <w:marBottom w:val="0"/>
      <w:divBdr>
        <w:top w:val="none" w:sz="0" w:space="0" w:color="auto"/>
        <w:left w:val="none" w:sz="0" w:space="0" w:color="auto"/>
        <w:bottom w:val="none" w:sz="0" w:space="0" w:color="auto"/>
        <w:right w:val="none" w:sz="0" w:space="0" w:color="auto"/>
      </w:divBdr>
    </w:div>
    <w:div w:id="882596226">
      <w:marLeft w:val="0"/>
      <w:marRight w:val="0"/>
      <w:marTop w:val="0"/>
      <w:marBottom w:val="0"/>
      <w:divBdr>
        <w:top w:val="none" w:sz="0" w:space="0" w:color="auto"/>
        <w:left w:val="none" w:sz="0" w:space="0" w:color="auto"/>
        <w:bottom w:val="none" w:sz="0" w:space="0" w:color="auto"/>
        <w:right w:val="none" w:sz="0" w:space="0" w:color="auto"/>
      </w:divBdr>
      <w:divsChild>
        <w:div w:id="882596276">
          <w:marLeft w:val="0"/>
          <w:marRight w:val="0"/>
          <w:marTop w:val="480"/>
          <w:marBottom w:val="0"/>
          <w:divBdr>
            <w:top w:val="none" w:sz="0" w:space="0" w:color="auto"/>
            <w:left w:val="none" w:sz="0" w:space="0" w:color="auto"/>
            <w:bottom w:val="none" w:sz="0" w:space="0" w:color="auto"/>
            <w:right w:val="none" w:sz="0" w:space="0" w:color="auto"/>
          </w:divBdr>
        </w:div>
      </w:divsChild>
    </w:div>
    <w:div w:id="882596227">
      <w:marLeft w:val="0"/>
      <w:marRight w:val="0"/>
      <w:marTop w:val="0"/>
      <w:marBottom w:val="0"/>
      <w:divBdr>
        <w:top w:val="none" w:sz="0" w:space="0" w:color="auto"/>
        <w:left w:val="none" w:sz="0" w:space="0" w:color="auto"/>
        <w:bottom w:val="none" w:sz="0" w:space="0" w:color="auto"/>
        <w:right w:val="none" w:sz="0" w:space="0" w:color="auto"/>
      </w:divBdr>
      <w:divsChild>
        <w:div w:id="882596267">
          <w:marLeft w:val="0"/>
          <w:marRight w:val="0"/>
          <w:marTop w:val="288"/>
          <w:marBottom w:val="0"/>
          <w:divBdr>
            <w:top w:val="none" w:sz="0" w:space="0" w:color="auto"/>
            <w:left w:val="none" w:sz="0" w:space="0" w:color="auto"/>
            <w:bottom w:val="none" w:sz="0" w:space="0" w:color="auto"/>
            <w:right w:val="none" w:sz="0" w:space="0" w:color="auto"/>
          </w:divBdr>
        </w:div>
      </w:divsChild>
    </w:div>
    <w:div w:id="882596229">
      <w:marLeft w:val="0"/>
      <w:marRight w:val="0"/>
      <w:marTop w:val="0"/>
      <w:marBottom w:val="0"/>
      <w:divBdr>
        <w:top w:val="none" w:sz="0" w:space="0" w:color="auto"/>
        <w:left w:val="none" w:sz="0" w:space="0" w:color="auto"/>
        <w:bottom w:val="none" w:sz="0" w:space="0" w:color="auto"/>
        <w:right w:val="none" w:sz="0" w:space="0" w:color="auto"/>
      </w:divBdr>
      <w:divsChild>
        <w:div w:id="882596259">
          <w:marLeft w:val="0"/>
          <w:marRight w:val="0"/>
          <w:marTop w:val="0"/>
          <w:marBottom w:val="0"/>
          <w:divBdr>
            <w:top w:val="none" w:sz="0" w:space="0" w:color="auto"/>
            <w:left w:val="none" w:sz="0" w:space="0" w:color="auto"/>
            <w:bottom w:val="none" w:sz="0" w:space="0" w:color="auto"/>
            <w:right w:val="none" w:sz="0" w:space="0" w:color="auto"/>
          </w:divBdr>
          <w:divsChild>
            <w:div w:id="882596257">
              <w:marLeft w:val="0"/>
              <w:marRight w:val="0"/>
              <w:marTop w:val="0"/>
              <w:marBottom w:val="0"/>
              <w:divBdr>
                <w:top w:val="none" w:sz="0" w:space="0" w:color="auto"/>
                <w:left w:val="none" w:sz="0" w:space="0" w:color="auto"/>
                <w:bottom w:val="none" w:sz="0" w:space="0" w:color="auto"/>
                <w:right w:val="none" w:sz="0" w:space="0" w:color="auto"/>
              </w:divBdr>
              <w:divsChild>
                <w:div w:id="882596236">
                  <w:marLeft w:val="0"/>
                  <w:marRight w:val="0"/>
                  <w:marTop w:val="0"/>
                  <w:marBottom w:val="0"/>
                  <w:divBdr>
                    <w:top w:val="none" w:sz="0" w:space="0" w:color="auto"/>
                    <w:left w:val="none" w:sz="0" w:space="0" w:color="auto"/>
                    <w:bottom w:val="none" w:sz="0" w:space="0" w:color="auto"/>
                    <w:right w:val="none" w:sz="0" w:space="0" w:color="auto"/>
                  </w:divBdr>
                  <w:divsChild>
                    <w:div w:id="882596242">
                      <w:marLeft w:val="0"/>
                      <w:marRight w:val="0"/>
                      <w:marTop w:val="0"/>
                      <w:marBottom w:val="0"/>
                      <w:divBdr>
                        <w:top w:val="none" w:sz="0" w:space="0" w:color="auto"/>
                        <w:left w:val="none" w:sz="0" w:space="0" w:color="auto"/>
                        <w:bottom w:val="none" w:sz="0" w:space="0" w:color="auto"/>
                        <w:right w:val="none" w:sz="0" w:space="0" w:color="auto"/>
                      </w:divBdr>
                      <w:divsChild>
                        <w:div w:id="882596275">
                          <w:marLeft w:val="0"/>
                          <w:marRight w:val="0"/>
                          <w:marTop w:val="0"/>
                          <w:marBottom w:val="0"/>
                          <w:divBdr>
                            <w:top w:val="none" w:sz="0" w:space="0" w:color="auto"/>
                            <w:left w:val="none" w:sz="0" w:space="0" w:color="auto"/>
                            <w:bottom w:val="none" w:sz="0" w:space="0" w:color="auto"/>
                            <w:right w:val="none" w:sz="0" w:space="0" w:color="auto"/>
                          </w:divBdr>
                          <w:divsChild>
                            <w:div w:id="882596220">
                              <w:marLeft w:val="0"/>
                              <w:marRight w:val="0"/>
                              <w:marTop w:val="0"/>
                              <w:marBottom w:val="0"/>
                              <w:divBdr>
                                <w:top w:val="none" w:sz="0" w:space="0" w:color="auto"/>
                                <w:left w:val="none" w:sz="0" w:space="0" w:color="auto"/>
                                <w:bottom w:val="none" w:sz="0" w:space="0" w:color="auto"/>
                                <w:right w:val="none" w:sz="0" w:space="0" w:color="auto"/>
                              </w:divBdr>
                              <w:divsChild>
                                <w:div w:id="882596199">
                                  <w:marLeft w:val="0"/>
                                  <w:marRight w:val="0"/>
                                  <w:marTop w:val="0"/>
                                  <w:marBottom w:val="0"/>
                                  <w:divBdr>
                                    <w:top w:val="none" w:sz="0" w:space="0" w:color="auto"/>
                                    <w:left w:val="none" w:sz="0" w:space="0" w:color="auto"/>
                                    <w:bottom w:val="none" w:sz="0" w:space="0" w:color="auto"/>
                                    <w:right w:val="none" w:sz="0" w:space="0" w:color="auto"/>
                                  </w:divBdr>
                                  <w:divsChild>
                                    <w:div w:id="8825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96282">
                  <w:marLeft w:val="0"/>
                  <w:marRight w:val="0"/>
                  <w:marTop w:val="0"/>
                  <w:marBottom w:val="0"/>
                  <w:divBdr>
                    <w:top w:val="none" w:sz="0" w:space="0" w:color="auto"/>
                    <w:left w:val="none" w:sz="0" w:space="0" w:color="auto"/>
                    <w:bottom w:val="none" w:sz="0" w:space="0" w:color="auto"/>
                    <w:right w:val="none" w:sz="0" w:space="0" w:color="auto"/>
                  </w:divBdr>
                  <w:divsChild>
                    <w:div w:id="882596223">
                      <w:marLeft w:val="0"/>
                      <w:marRight w:val="0"/>
                      <w:marTop w:val="0"/>
                      <w:marBottom w:val="0"/>
                      <w:divBdr>
                        <w:top w:val="none" w:sz="0" w:space="0" w:color="auto"/>
                        <w:left w:val="none" w:sz="0" w:space="0" w:color="auto"/>
                        <w:bottom w:val="none" w:sz="0" w:space="0" w:color="auto"/>
                        <w:right w:val="none" w:sz="0" w:space="0" w:color="auto"/>
                      </w:divBdr>
                      <w:divsChild>
                        <w:div w:id="882596210">
                          <w:marLeft w:val="0"/>
                          <w:marRight w:val="0"/>
                          <w:marTop w:val="0"/>
                          <w:marBottom w:val="0"/>
                          <w:divBdr>
                            <w:top w:val="none" w:sz="0" w:space="0" w:color="auto"/>
                            <w:left w:val="none" w:sz="0" w:space="0" w:color="auto"/>
                            <w:bottom w:val="none" w:sz="0" w:space="0" w:color="auto"/>
                            <w:right w:val="none" w:sz="0" w:space="0" w:color="auto"/>
                          </w:divBdr>
                        </w:div>
                        <w:div w:id="882596243">
                          <w:marLeft w:val="0"/>
                          <w:marRight w:val="0"/>
                          <w:marTop w:val="20"/>
                          <w:marBottom w:val="0"/>
                          <w:divBdr>
                            <w:top w:val="none" w:sz="0" w:space="0" w:color="auto"/>
                            <w:left w:val="none" w:sz="0" w:space="0" w:color="auto"/>
                            <w:bottom w:val="none" w:sz="0" w:space="0" w:color="auto"/>
                            <w:right w:val="none" w:sz="0" w:space="0" w:color="auto"/>
                          </w:divBdr>
                          <w:divsChild>
                            <w:div w:id="882596245">
                              <w:marLeft w:val="81"/>
                              <w:marRight w:val="240"/>
                              <w:marTop w:val="0"/>
                              <w:marBottom w:val="0"/>
                              <w:divBdr>
                                <w:top w:val="none" w:sz="0" w:space="0" w:color="auto"/>
                                <w:left w:val="none" w:sz="0" w:space="0" w:color="auto"/>
                                <w:bottom w:val="none" w:sz="0" w:space="0" w:color="auto"/>
                                <w:right w:val="none" w:sz="0" w:space="0" w:color="auto"/>
                              </w:divBdr>
                            </w:div>
                          </w:divsChild>
                        </w:div>
                        <w:div w:id="882596248">
                          <w:marLeft w:val="0"/>
                          <w:marRight w:val="0"/>
                          <w:marTop w:val="0"/>
                          <w:marBottom w:val="0"/>
                          <w:divBdr>
                            <w:top w:val="single" w:sz="4" w:space="12" w:color="999999"/>
                            <w:left w:val="single" w:sz="4" w:space="12" w:color="999999"/>
                            <w:bottom w:val="single" w:sz="4" w:space="12" w:color="999999"/>
                            <w:right w:val="single" w:sz="4" w:space="12" w:color="999999"/>
                          </w:divBdr>
                          <w:divsChild>
                            <w:div w:id="882596247">
                              <w:marLeft w:val="0"/>
                              <w:marRight w:val="0"/>
                              <w:marTop w:val="0"/>
                              <w:marBottom w:val="0"/>
                              <w:divBdr>
                                <w:top w:val="none" w:sz="0" w:space="0" w:color="auto"/>
                                <w:left w:val="none" w:sz="0" w:space="0" w:color="auto"/>
                                <w:bottom w:val="none" w:sz="0" w:space="0" w:color="auto"/>
                                <w:right w:val="none" w:sz="0" w:space="0" w:color="auto"/>
                              </w:divBdr>
                            </w:div>
                          </w:divsChild>
                        </w:div>
                        <w:div w:id="882596254">
                          <w:marLeft w:val="0"/>
                          <w:marRight w:val="0"/>
                          <w:marTop w:val="0"/>
                          <w:marBottom w:val="0"/>
                          <w:divBdr>
                            <w:top w:val="none" w:sz="0" w:space="0" w:color="auto"/>
                            <w:left w:val="none" w:sz="0" w:space="0" w:color="auto"/>
                            <w:bottom w:val="none" w:sz="0" w:space="0" w:color="auto"/>
                            <w:right w:val="none" w:sz="0" w:space="0" w:color="auto"/>
                          </w:divBdr>
                        </w:div>
                        <w:div w:id="882596277">
                          <w:marLeft w:val="0"/>
                          <w:marRight w:val="0"/>
                          <w:marTop w:val="0"/>
                          <w:marBottom w:val="0"/>
                          <w:divBdr>
                            <w:top w:val="none" w:sz="0" w:space="0" w:color="auto"/>
                            <w:left w:val="none" w:sz="0" w:space="0" w:color="auto"/>
                            <w:bottom w:val="none" w:sz="0" w:space="0" w:color="auto"/>
                            <w:right w:val="none" w:sz="0" w:space="0" w:color="auto"/>
                          </w:divBdr>
                        </w:div>
                        <w:div w:id="882596287">
                          <w:marLeft w:val="0"/>
                          <w:marRight w:val="0"/>
                          <w:marTop w:val="0"/>
                          <w:marBottom w:val="0"/>
                          <w:divBdr>
                            <w:top w:val="single" w:sz="2" w:space="3" w:color="999999"/>
                            <w:left w:val="single" w:sz="4" w:space="2" w:color="CCCCCC"/>
                            <w:bottom w:val="single" w:sz="4" w:space="3" w:color="999999"/>
                            <w:right w:val="single" w:sz="4" w:space="2" w:color="999999"/>
                          </w:divBdr>
                        </w:div>
                      </w:divsChild>
                    </w:div>
                  </w:divsChild>
                </w:div>
              </w:divsChild>
            </w:div>
          </w:divsChild>
        </w:div>
      </w:divsChild>
    </w:div>
    <w:div w:id="882596233">
      <w:marLeft w:val="0"/>
      <w:marRight w:val="0"/>
      <w:marTop w:val="0"/>
      <w:marBottom w:val="0"/>
      <w:divBdr>
        <w:top w:val="none" w:sz="0" w:space="0" w:color="auto"/>
        <w:left w:val="none" w:sz="0" w:space="0" w:color="auto"/>
        <w:bottom w:val="none" w:sz="0" w:space="0" w:color="auto"/>
        <w:right w:val="none" w:sz="0" w:space="0" w:color="auto"/>
      </w:divBdr>
      <w:divsChild>
        <w:div w:id="882596278">
          <w:marLeft w:val="0"/>
          <w:marRight w:val="0"/>
          <w:marTop w:val="0"/>
          <w:marBottom w:val="0"/>
          <w:divBdr>
            <w:top w:val="none" w:sz="0" w:space="0" w:color="auto"/>
            <w:left w:val="none" w:sz="0" w:space="0" w:color="auto"/>
            <w:bottom w:val="none" w:sz="0" w:space="0" w:color="auto"/>
            <w:right w:val="none" w:sz="0" w:space="0" w:color="auto"/>
          </w:divBdr>
          <w:divsChild>
            <w:div w:id="882596261">
              <w:marLeft w:val="0"/>
              <w:marRight w:val="0"/>
              <w:marTop w:val="0"/>
              <w:marBottom w:val="0"/>
              <w:divBdr>
                <w:top w:val="none" w:sz="0" w:space="0" w:color="auto"/>
                <w:left w:val="none" w:sz="0" w:space="0" w:color="auto"/>
                <w:bottom w:val="none" w:sz="0" w:space="0" w:color="auto"/>
                <w:right w:val="none" w:sz="0" w:space="0" w:color="auto"/>
              </w:divBdr>
              <w:divsChild>
                <w:div w:id="882596286">
                  <w:marLeft w:val="0"/>
                  <w:marRight w:val="0"/>
                  <w:marTop w:val="0"/>
                  <w:marBottom w:val="0"/>
                  <w:divBdr>
                    <w:top w:val="none" w:sz="0" w:space="0" w:color="auto"/>
                    <w:left w:val="none" w:sz="0" w:space="0" w:color="auto"/>
                    <w:bottom w:val="none" w:sz="0" w:space="0" w:color="auto"/>
                    <w:right w:val="none" w:sz="0" w:space="0" w:color="auto"/>
                  </w:divBdr>
                  <w:divsChild>
                    <w:div w:id="882596272">
                      <w:marLeft w:val="0"/>
                      <w:marRight w:val="0"/>
                      <w:marTop w:val="0"/>
                      <w:marBottom w:val="0"/>
                      <w:divBdr>
                        <w:top w:val="none" w:sz="0" w:space="0" w:color="auto"/>
                        <w:left w:val="none" w:sz="0" w:space="0" w:color="auto"/>
                        <w:bottom w:val="none" w:sz="0" w:space="0" w:color="auto"/>
                        <w:right w:val="none" w:sz="0" w:space="0" w:color="auto"/>
                      </w:divBdr>
                      <w:divsChild>
                        <w:div w:id="882596234">
                          <w:marLeft w:val="0"/>
                          <w:marRight w:val="0"/>
                          <w:marTop w:val="0"/>
                          <w:marBottom w:val="0"/>
                          <w:divBdr>
                            <w:top w:val="none" w:sz="0" w:space="0" w:color="auto"/>
                            <w:left w:val="none" w:sz="0" w:space="0" w:color="auto"/>
                            <w:bottom w:val="none" w:sz="0" w:space="0" w:color="auto"/>
                            <w:right w:val="none" w:sz="0" w:space="0" w:color="auto"/>
                          </w:divBdr>
                          <w:divsChild>
                            <w:div w:id="882596228">
                              <w:marLeft w:val="0"/>
                              <w:marRight w:val="0"/>
                              <w:marTop w:val="0"/>
                              <w:marBottom w:val="0"/>
                              <w:divBdr>
                                <w:top w:val="none" w:sz="0" w:space="0" w:color="auto"/>
                                <w:left w:val="none" w:sz="0" w:space="0" w:color="auto"/>
                                <w:bottom w:val="none" w:sz="0" w:space="0" w:color="auto"/>
                                <w:right w:val="none" w:sz="0" w:space="0" w:color="auto"/>
                              </w:divBdr>
                              <w:divsChild>
                                <w:div w:id="8825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38">
      <w:marLeft w:val="0"/>
      <w:marRight w:val="0"/>
      <w:marTop w:val="0"/>
      <w:marBottom w:val="0"/>
      <w:divBdr>
        <w:top w:val="none" w:sz="0" w:space="0" w:color="auto"/>
        <w:left w:val="none" w:sz="0" w:space="0" w:color="auto"/>
        <w:bottom w:val="none" w:sz="0" w:space="0" w:color="auto"/>
        <w:right w:val="none" w:sz="0" w:space="0" w:color="auto"/>
      </w:divBdr>
      <w:divsChild>
        <w:div w:id="882596209">
          <w:marLeft w:val="0"/>
          <w:marRight w:val="0"/>
          <w:marTop w:val="0"/>
          <w:marBottom w:val="0"/>
          <w:divBdr>
            <w:top w:val="none" w:sz="0" w:space="0" w:color="auto"/>
            <w:left w:val="none" w:sz="0" w:space="0" w:color="auto"/>
            <w:bottom w:val="none" w:sz="0" w:space="0" w:color="auto"/>
            <w:right w:val="none" w:sz="0" w:space="0" w:color="auto"/>
          </w:divBdr>
          <w:divsChild>
            <w:div w:id="882596258">
              <w:marLeft w:val="0"/>
              <w:marRight w:val="0"/>
              <w:marTop w:val="0"/>
              <w:marBottom w:val="0"/>
              <w:divBdr>
                <w:top w:val="none" w:sz="0" w:space="0" w:color="auto"/>
                <w:left w:val="none" w:sz="0" w:space="0" w:color="auto"/>
                <w:bottom w:val="none" w:sz="0" w:space="0" w:color="auto"/>
                <w:right w:val="none" w:sz="0" w:space="0" w:color="auto"/>
              </w:divBdr>
              <w:divsChild>
                <w:div w:id="882596253">
                  <w:marLeft w:val="0"/>
                  <w:marRight w:val="0"/>
                  <w:marTop w:val="0"/>
                  <w:marBottom w:val="0"/>
                  <w:divBdr>
                    <w:top w:val="none" w:sz="0" w:space="0" w:color="auto"/>
                    <w:left w:val="none" w:sz="0" w:space="0" w:color="auto"/>
                    <w:bottom w:val="none" w:sz="0" w:space="0" w:color="auto"/>
                    <w:right w:val="none" w:sz="0" w:space="0" w:color="auto"/>
                  </w:divBdr>
                  <w:divsChild>
                    <w:div w:id="882596265">
                      <w:marLeft w:val="0"/>
                      <w:marRight w:val="0"/>
                      <w:marTop w:val="0"/>
                      <w:marBottom w:val="0"/>
                      <w:divBdr>
                        <w:top w:val="none" w:sz="0" w:space="0" w:color="auto"/>
                        <w:left w:val="none" w:sz="0" w:space="0" w:color="auto"/>
                        <w:bottom w:val="none" w:sz="0" w:space="0" w:color="auto"/>
                        <w:right w:val="none" w:sz="0" w:space="0" w:color="auto"/>
                      </w:divBdr>
                      <w:divsChild>
                        <w:div w:id="882596280">
                          <w:marLeft w:val="0"/>
                          <w:marRight w:val="0"/>
                          <w:marTop w:val="0"/>
                          <w:marBottom w:val="0"/>
                          <w:divBdr>
                            <w:top w:val="none" w:sz="0" w:space="0" w:color="auto"/>
                            <w:left w:val="none" w:sz="0" w:space="0" w:color="auto"/>
                            <w:bottom w:val="none" w:sz="0" w:space="0" w:color="auto"/>
                            <w:right w:val="none" w:sz="0" w:space="0" w:color="auto"/>
                          </w:divBdr>
                          <w:divsChild>
                            <w:div w:id="882596201">
                              <w:marLeft w:val="0"/>
                              <w:marRight w:val="0"/>
                              <w:marTop w:val="0"/>
                              <w:marBottom w:val="0"/>
                              <w:divBdr>
                                <w:top w:val="none" w:sz="0" w:space="0" w:color="auto"/>
                                <w:left w:val="none" w:sz="0" w:space="0" w:color="auto"/>
                                <w:bottom w:val="none" w:sz="0" w:space="0" w:color="auto"/>
                                <w:right w:val="none" w:sz="0" w:space="0" w:color="auto"/>
                              </w:divBdr>
                              <w:divsChild>
                                <w:div w:id="8825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44">
      <w:marLeft w:val="0"/>
      <w:marRight w:val="0"/>
      <w:marTop w:val="0"/>
      <w:marBottom w:val="0"/>
      <w:divBdr>
        <w:top w:val="none" w:sz="0" w:space="0" w:color="auto"/>
        <w:left w:val="none" w:sz="0" w:space="0" w:color="auto"/>
        <w:bottom w:val="none" w:sz="0" w:space="0" w:color="auto"/>
        <w:right w:val="none" w:sz="0" w:space="0" w:color="auto"/>
      </w:divBdr>
      <w:divsChild>
        <w:div w:id="882596212">
          <w:marLeft w:val="0"/>
          <w:marRight w:val="0"/>
          <w:marTop w:val="336"/>
          <w:marBottom w:val="0"/>
          <w:divBdr>
            <w:top w:val="none" w:sz="0" w:space="0" w:color="auto"/>
            <w:left w:val="none" w:sz="0" w:space="0" w:color="auto"/>
            <w:bottom w:val="none" w:sz="0" w:space="0" w:color="auto"/>
            <w:right w:val="none" w:sz="0" w:space="0" w:color="auto"/>
          </w:divBdr>
        </w:div>
      </w:divsChild>
    </w:div>
    <w:div w:id="882596251">
      <w:marLeft w:val="0"/>
      <w:marRight w:val="0"/>
      <w:marTop w:val="0"/>
      <w:marBottom w:val="0"/>
      <w:divBdr>
        <w:top w:val="none" w:sz="0" w:space="0" w:color="auto"/>
        <w:left w:val="none" w:sz="0" w:space="0" w:color="auto"/>
        <w:bottom w:val="none" w:sz="0" w:space="0" w:color="auto"/>
        <w:right w:val="none" w:sz="0" w:space="0" w:color="auto"/>
      </w:divBdr>
      <w:divsChild>
        <w:div w:id="882596200">
          <w:marLeft w:val="0"/>
          <w:marRight w:val="0"/>
          <w:marTop w:val="0"/>
          <w:marBottom w:val="0"/>
          <w:divBdr>
            <w:top w:val="none" w:sz="0" w:space="0" w:color="auto"/>
            <w:left w:val="none" w:sz="0" w:space="0" w:color="auto"/>
            <w:bottom w:val="none" w:sz="0" w:space="0" w:color="auto"/>
            <w:right w:val="none" w:sz="0" w:space="0" w:color="auto"/>
          </w:divBdr>
          <w:divsChild>
            <w:div w:id="882596217">
              <w:marLeft w:val="0"/>
              <w:marRight w:val="0"/>
              <w:marTop w:val="0"/>
              <w:marBottom w:val="101"/>
              <w:divBdr>
                <w:top w:val="none" w:sz="0" w:space="0" w:color="auto"/>
                <w:left w:val="none" w:sz="0" w:space="0" w:color="auto"/>
                <w:bottom w:val="none" w:sz="0" w:space="0" w:color="auto"/>
                <w:right w:val="none" w:sz="0" w:space="0" w:color="auto"/>
              </w:divBdr>
              <w:divsChild>
                <w:div w:id="882596224">
                  <w:marLeft w:val="0"/>
                  <w:marRight w:val="0"/>
                  <w:marTop w:val="0"/>
                  <w:marBottom w:val="0"/>
                  <w:divBdr>
                    <w:top w:val="none" w:sz="0" w:space="0" w:color="auto"/>
                    <w:left w:val="none" w:sz="0" w:space="0" w:color="auto"/>
                    <w:bottom w:val="none" w:sz="0" w:space="0" w:color="auto"/>
                    <w:right w:val="none" w:sz="0" w:space="0" w:color="auto"/>
                  </w:divBdr>
                  <w:divsChild>
                    <w:div w:id="8825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52">
      <w:marLeft w:val="0"/>
      <w:marRight w:val="0"/>
      <w:marTop w:val="0"/>
      <w:marBottom w:val="0"/>
      <w:divBdr>
        <w:top w:val="none" w:sz="0" w:space="0" w:color="auto"/>
        <w:left w:val="none" w:sz="0" w:space="0" w:color="auto"/>
        <w:bottom w:val="none" w:sz="0" w:space="0" w:color="auto"/>
        <w:right w:val="none" w:sz="0" w:space="0" w:color="auto"/>
      </w:divBdr>
    </w:div>
    <w:div w:id="882596255">
      <w:marLeft w:val="0"/>
      <w:marRight w:val="0"/>
      <w:marTop w:val="0"/>
      <w:marBottom w:val="0"/>
      <w:divBdr>
        <w:top w:val="none" w:sz="0" w:space="0" w:color="auto"/>
        <w:left w:val="none" w:sz="0" w:space="0" w:color="auto"/>
        <w:bottom w:val="none" w:sz="0" w:space="0" w:color="auto"/>
        <w:right w:val="none" w:sz="0" w:space="0" w:color="auto"/>
      </w:divBdr>
      <w:divsChild>
        <w:div w:id="882596266">
          <w:marLeft w:val="0"/>
          <w:marRight w:val="0"/>
          <w:marTop w:val="0"/>
          <w:marBottom w:val="0"/>
          <w:divBdr>
            <w:top w:val="none" w:sz="0" w:space="0" w:color="auto"/>
            <w:left w:val="none" w:sz="0" w:space="0" w:color="auto"/>
            <w:bottom w:val="none" w:sz="0" w:space="0" w:color="auto"/>
            <w:right w:val="none" w:sz="0" w:space="0" w:color="auto"/>
          </w:divBdr>
          <w:divsChild>
            <w:div w:id="882596216">
              <w:marLeft w:val="0"/>
              <w:marRight w:val="0"/>
              <w:marTop w:val="0"/>
              <w:marBottom w:val="0"/>
              <w:divBdr>
                <w:top w:val="none" w:sz="0" w:space="0" w:color="auto"/>
                <w:left w:val="none" w:sz="0" w:space="0" w:color="auto"/>
                <w:bottom w:val="none" w:sz="0" w:space="0" w:color="auto"/>
                <w:right w:val="none" w:sz="0" w:space="0" w:color="auto"/>
              </w:divBdr>
              <w:divsChild>
                <w:div w:id="882596241">
                  <w:marLeft w:val="0"/>
                  <w:marRight w:val="0"/>
                  <w:marTop w:val="0"/>
                  <w:marBottom w:val="0"/>
                  <w:divBdr>
                    <w:top w:val="none" w:sz="0" w:space="0" w:color="auto"/>
                    <w:left w:val="none" w:sz="0" w:space="0" w:color="auto"/>
                    <w:bottom w:val="none" w:sz="0" w:space="0" w:color="auto"/>
                    <w:right w:val="none" w:sz="0" w:space="0" w:color="auto"/>
                  </w:divBdr>
                  <w:divsChild>
                    <w:div w:id="882596246">
                      <w:marLeft w:val="0"/>
                      <w:marRight w:val="0"/>
                      <w:marTop w:val="0"/>
                      <w:marBottom w:val="0"/>
                      <w:divBdr>
                        <w:top w:val="none" w:sz="0" w:space="0" w:color="auto"/>
                        <w:left w:val="none" w:sz="0" w:space="0" w:color="auto"/>
                        <w:bottom w:val="none" w:sz="0" w:space="0" w:color="auto"/>
                        <w:right w:val="none" w:sz="0" w:space="0" w:color="auto"/>
                      </w:divBdr>
                      <w:divsChild>
                        <w:div w:id="882596213">
                          <w:marLeft w:val="0"/>
                          <w:marRight w:val="0"/>
                          <w:marTop w:val="0"/>
                          <w:marBottom w:val="0"/>
                          <w:divBdr>
                            <w:top w:val="none" w:sz="0" w:space="0" w:color="auto"/>
                            <w:left w:val="none" w:sz="0" w:space="0" w:color="auto"/>
                            <w:bottom w:val="none" w:sz="0" w:space="0" w:color="auto"/>
                            <w:right w:val="none" w:sz="0" w:space="0" w:color="auto"/>
                          </w:divBdr>
                          <w:divsChild>
                            <w:div w:id="882596219">
                              <w:marLeft w:val="0"/>
                              <w:marRight w:val="0"/>
                              <w:marTop w:val="480"/>
                              <w:marBottom w:val="0"/>
                              <w:divBdr>
                                <w:top w:val="none" w:sz="0" w:space="0" w:color="auto"/>
                                <w:left w:val="none" w:sz="0" w:space="0" w:color="auto"/>
                                <w:bottom w:val="none" w:sz="0" w:space="0" w:color="auto"/>
                                <w:right w:val="none" w:sz="0" w:space="0" w:color="auto"/>
                              </w:divBdr>
                            </w:div>
                            <w:div w:id="882596230">
                              <w:marLeft w:val="0"/>
                              <w:marRight w:val="0"/>
                              <w:marTop w:val="0"/>
                              <w:marBottom w:val="0"/>
                              <w:divBdr>
                                <w:top w:val="none" w:sz="0" w:space="0" w:color="auto"/>
                                <w:left w:val="none" w:sz="0" w:space="0" w:color="auto"/>
                                <w:bottom w:val="none" w:sz="0" w:space="0" w:color="auto"/>
                                <w:right w:val="none" w:sz="0" w:space="0" w:color="auto"/>
                              </w:divBdr>
                            </w:div>
                            <w:div w:id="882596240">
                              <w:marLeft w:val="0"/>
                              <w:marRight w:val="0"/>
                              <w:marTop w:val="139"/>
                              <w:marBottom w:val="0"/>
                              <w:divBdr>
                                <w:top w:val="none" w:sz="0" w:space="0" w:color="auto"/>
                                <w:left w:val="none" w:sz="0" w:space="0" w:color="auto"/>
                                <w:bottom w:val="none" w:sz="0" w:space="0" w:color="auto"/>
                                <w:right w:val="none" w:sz="0" w:space="0" w:color="auto"/>
                              </w:divBdr>
                              <w:divsChild>
                                <w:div w:id="882596203">
                                  <w:marLeft w:val="0"/>
                                  <w:marRight w:val="240"/>
                                  <w:marTop w:val="0"/>
                                  <w:marBottom w:val="0"/>
                                  <w:divBdr>
                                    <w:top w:val="none" w:sz="0" w:space="0" w:color="auto"/>
                                    <w:left w:val="none" w:sz="0" w:space="0" w:color="auto"/>
                                    <w:bottom w:val="none" w:sz="0" w:space="0" w:color="auto"/>
                                    <w:right w:val="none" w:sz="0" w:space="0" w:color="auto"/>
                                  </w:divBdr>
                                </w:div>
                                <w:div w:id="882596269">
                                  <w:marLeft w:val="0"/>
                                  <w:marRight w:val="240"/>
                                  <w:marTop w:val="0"/>
                                  <w:marBottom w:val="0"/>
                                  <w:divBdr>
                                    <w:top w:val="none" w:sz="0" w:space="0" w:color="auto"/>
                                    <w:left w:val="none" w:sz="0" w:space="0" w:color="auto"/>
                                    <w:bottom w:val="none" w:sz="0" w:space="0" w:color="auto"/>
                                    <w:right w:val="none" w:sz="0" w:space="0" w:color="auto"/>
                                  </w:divBdr>
                                </w:div>
                              </w:divsChild>
                            </w:div>
                            <w:div w:id="882596274">
                              <w:marLeft w:val="0"/>
                              <w:marRight w:val="0"/>
                              <w:marTop w:val="0"/>
                              <w:marBottom w:val="0"/>
                              <w:divBdr>
                                <w:top w:val="none" w:sz="0" w:space="0" w:color="auto"/>
                                <w:left w:val="none" w:sz="0" w:space="0" w:color="auto"/>
                                <w:bottom w:val="none" w:sz="0" w:space="0" w:color="auto"/>
                                <w:right w:val="none" w:sz="0" w:space="0" w:color="auto"/>
                              </w:divBdr>
                              <w:divsChild>
                                <w:div w:id="8825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6256">
      <w:marLeft w:val="0"/>
      <w:marRight w:val="0"/>
      <w:marTop w:val="0"/>
      <w:marBottom w:val="0"/>
      <w:divBdr>
        <w:top w:val="none" w:sz="0" w:space="0" w:color="auto"/>
        <w:left w:val="none" w:sz="0" w:space="0" w:color="auto"/>
        <w:bottom w:val="none" w:sz="0" w:space="0" w:color="auto"/>
        <w:right w:val="none" w:sz="0" w:space="0" w:color="auto"/>
      </w:divBdr>
      <w:divsChild>
        <w:div w:id="882596204">
          <w:marLeft w:val="0"/>
          <w:marRight w:val="0"/>
          <w:marTop w:val="288"/>
          <w:marBottom w:val="0"/>
          <w:divBdr>
            <w:top w:val="none" w:sz="0" w:space="0" w:color="auto"/>
            <w:left w:val="none" w:sz="0" w:space="0" w:color="auto"/>
            <w:bottom w:val="none" w:sz="0" w:space="0" w:color="auto"/>
            <w:right w:val="none" w:sz="0" w:space="0" w:color="auto"/>
          </w:divBdr>
        </w:div>
      </w:divsChild>
    </w:div>
    <w:div w:id="882596260">
      <w:marLeft w:val="0"/>
      <w:marRight w:val="0"/>
      <w:marTop w:val="0"/>
      <w:marBottom w:val="0"/>
      <w:divBdr>
        <w:top w:val="none" w:sz="0" w:space="0" w:color="auto"/>
        <w:left w:val="none" w:sz="0" w:space="0" w:color="auto"/>
        <w:bottom w:val="none" w:sz="0" w:space="0" w:color="auto"/>
        <w:right w:val="none" w:sz="0" w:space="0" w:color="auto"/>
      </w:divBdr>
    </w:div>
    <w:div w:id="882596264">
      <w:marLeft w:val="0"/>
      <w:marRight w:val="0"/>
      <w:marTop w:val="100"/>
      <w:marBottom w:val="100"/>
      <w:divBdr>
        <w:top w:val="none" w:sz="0" w:space="0" w:color="auto"/>
        <w:left w:val="none" w:sz="0" w:space="0" w:color="auto"/>
        <w:bottom w:val="none" w:sz="0" w:space="0" w:color="auto"/>
        <w:right w:val="none" w:sz="0" w:space="0" w:color="auto"/>
      </w:divBdr>
      <w:divsChild>
        <w:div w:id="882596249">
          <w:marLeft w:val="0"/>
          <w:marRight w:val="0"/>
          <w:marTop w:val="0"/>
          <w:marBottom w:val="0"/>
          <w:divBdr>
            <w:top w:val="none" w:sz="0" w:space="0" w:color="auto"/>
            <w:left w:val="none" w:sz="0" w:space="0" w:color="auto"/>
            <w:bottom w:val="none" w:sz="0" w:space="0" w:color="auto"/>
            <w:right w:val="none" w:sz="0" w:space="0" w:color="auto"/>
          </w:divBdr>
          <w:divsChild>
            <w:div w:id="882596221">
              <w:marLeft w:val="0"/>
              <w:marRight w:val="0"/>
              <w:marTop w:val="0"/>
              <w:marBottom w:val="0"/>
              <w:divBdr>
                <w:top w:val="none" w:sz="0" w:space="0" w:color="auto"/>
                <w:left w:val="none" w:sz="0" w:space="0" w:color="auto"/>
                <w:bottom w:val="none" w:sz="0" w:space="0" w:color="auto"/>
                <w:right w:val="none" w:sz="0" w:space="0" w:color="auto"/>
              </w:divBdr>
              <w:divsChild>
                <w:div w:id="882596218">
                  <w:marLeft w:val="0"/>
                  <w:marRight w:val="0"/>
                  <w:marTop w:val="0"/>
                  <w:marBottom w:val="0"/>
                  <w:divBdr>
                    <w:top w:val="none" w:sz="0" w:space="0" w:color="auto"/>
                    <w:left w:val="none" w:sz="0" w:space="0" w:color="auto"/>
                    <w:bottom w:val="none" w:sz="0" w:space="0" w:color="auto"/>
                    <w:right w:val="none" w:sz="0" w:space="0" w:color="auto"/>
                  </w:divBdr>
                  <w:divsChild>
                    <w:div w:id="882596215">
                      <w:marLeft w:val="203"/>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96270">
      <w:marLeft w:val="0"/>
      <w:marRight w:val="0"/>
      <w:marTop w:val="0"/>
      <w:marBottom w:val="0"/>
      <w:divBdr>
        <w:top w:val="none" w:sz="0" w:space="0" w:color="auto"/>
        <w:left w:val="none" w:sz="0" w:space="0" w:color="auto"/>
        <w:bottom w:val="none" w:sz="0" w:space="0" w:color="auto"/>
        <w:right w:val="none" w:sz="0" w:space="0" w:color="auto"/>
      </w:divBdr>
    </w:div>
    <w:div w:id="882596279">
      <w:marLeft w:val="0"/>
      <w:marRight w:val="0"/>
      <w:marTop w:val="0"/>
      <w:marBottom w:val="0"/>
      <w:divBdr>
        <w:top w:val="none" w:sz="0" w:space="0" w:color="auto"/>
        <w:left w:val="none" w:sz="0" w:space="0" w:color="auto"/>
        <w:bottom w:val="none" w:sz="0" w:space="0" w:color="auto"/>
        <w:right w:val="none" w:sz="0" w:space="0" w:color="auto"/>
      </w:divBdr>
      <w:divsChild>
        <w:div w:id="882596222">
          <w:marLeft w:val="0"/>
          <w:marRight w:val="0"/>
          <w:marTop w:val="0"/>
          <w:marBottom w:val="0"/>
          <w:divBdr>
            <w:top w:val="none" w:sz="0" w:space="0" w:color="auto"/>
            <w:left w:val="none" w:sz="0" w:space="0" w:color="auto"/>
            <w:bottom w:val="none" w:sz="0" w:space="0" w:color="auto"/>
            <w:right w:val="none" w:sz="0" w:space="0" w:color="auto"/>
          </w:divBdr>
          <w:divsChild>
            <w:div w:id="882596271">
              <w:marLeft w:val="0"/>
              <w:marRight w:val="0"/>
              <w:marTop w:val="0"/>
              <w:marBottom w:val="0"/>
              <w:divBdr>
                <w:top w:val="none" w:sz="0" w:space="0" w:color="auto"/>
                <w:left w:val="none" w:sz="0" w:space="0" w:color="auto"/>
                <w:bottom w:val="none" w:sz="0" w:space="0" w:color="auto"/>
                <w:right w:val="none" w:sz="0" w:space="0" w:color="auto"/>
              </w:divBdr>
              <w:divsChild>
                <w:div w:id="882596205">
                  <w:marLeft w:val="0"/>
                  <w:marRight w:val="0"/>
                  <w:marTop w:val="0"/>
                  <w:marBottom w:val="30"/>
                  <w:divBdr>
                    <w:top w:val="none" w:sz="0" w:space="0" w:color="auto"/>
                    <w:left w:val="none" w:sz="0" w:space="0" w:color="auto"/>
                    <w:bottom w:val="none" w:sz="0" w:space="0" w:color="auto"/>
                    <w:right w:val="none" w:sz="0" w:space="0" w:color="auto"/>
                  </w:divBdr>
                </w:div>
                <w:div w:id="88259623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882596283">
      <w:marLeft w:val="0"/>
      <w:marRight w:val="0"/>
      <w:marTop w:val="0"/>
      <w:marBottom w:val="0"/>
      <w:divBdr>
        <w:top w:val="none" w:sz="0" w:space="0" w:color="auto"/>
        <w:left w:val="none" w:sz="0" w:space="0" w:color="auto"/>
        <w:bottom w:val="none" w:sz="0" w:space="0" w:color="auto"/>
        <w:right w:val="none" w:sz="0" w:space="0" w:color="auto"/>
      </w:divBdr>
      <w:divsChild>
        <w:div w:id="882596207">
          <w:marLeft w:val="0"/>
          <w:marRight w:val="0"/>
          <w:marTop w:val="288"/>
          <w:marBottom w:val="0"/>
          <w:divBdr>
            <w:top w:val="none" w:sz="0" w:space="0" w:color="auto"/>
            <w:left w:val="none" w:sz="0" w:space="0" w:color="auto"/>
            <w:bottom w:val="none" w:sz="0" w:space="0" w:color="auto"/>
            <w:right w:val="none" w:sz="0" w:space="0" w:color="auto"/>
          </w:divBdr>
        </w:div>
        <w:div w:id="882596273">
          <w:marLeft w:val="0"/>
          <w:marRight w:val="0"/>
          <w:marTop w:val="288"/>
          <w:marBottom w:val="0"/>
          <w:divBdr>
            <w:top w:val="none" w:sz="0" w:space="0" w:color="auto"/>
            <w:left w:val="none" w:sz="0" w:space="0" w:color="auto"/>
            <w:bottom w:val="none" w:sz="0" w:space="0" w:color="auto"/>
            <w:right w:val="none" w:sz="0" w:space="0" w:color="auto"/>
          </w:divBdr>
        </w:div>
      </w:divsChild>
    </w:div>
    <w:div w:id="882596284">
      <w:marLeft w:val="0"/>
      <w:marRight w:val="0"/>
      <w:marTop w:val="0"/>
      <w:marBottom w:val="0"/>
      <w:divBdr>
        <w:top w:val="none" w:sz="0" w:space="0" w:color="auto"/>
        <w:left w:val="none" w:sz="0" w:space="0" w:color="auto"/>
        <w:bottom w:val="none" w:sz="0" w:space="0" w:color="auto"/>
        <w:right w:val="none" w:sz="0" w:space="0" w:color="auto"/>
      </w:divBdr>
      <w:divsChild>
        <w:div w:id="882596263">
          <w:marLeft w:val="0"/>
          <w:marRight w:val="0"/>
          <w:marTop w:val="288"/>
          <w:marBottom w:val="0"/>
          <w:divBdr>
            <w:top w:val="none" w:sz="0" w:space="0" w:color="auto"/>
            <w:left w:val="none" w:sz="0" w:space="0" w:color="auto"/>
            <w:bottom w:val="none" w:sz="0" w:space="0" w:color="auto"/>
            <w:right w:val="none" w:sz="0" w:space="0" w:color="auto"/>
          </w:divBdr>
        </w:div>
      </w:divsChild>
    </w:div>
    <w:div w:id="882596285">
      <w:marLeft w:val="0"/>
      <w:marRight w:val="0"/>
      <w:marTop w:val="0"/>
      <w:marBottom w:val="0"/>
      <w:divBdr>
        <w:top w:val="none" w:sz="0" w:space="0" w:color="auto"/>
        <w:left w:val="none" w:sz="0" w:space="0" w:color="auto"/>
        <w:bottom w:val="none" w:sz="0" w:space="0" w:color="auto"/>
        <w:right w:val="none" w:sz="0" w:space="0" w:color="auto"/>
      </w:divBdr>
      <w:divsChild>
        <w:div w:id="882596225">
          <w:marLeft w:val="0"/>
          <w:marRight w:val="0"/>
          <w:marTop w:val="288"/>
          <w:marBottom w:val="0"/>
          <w:divBdr>
            <w:top w:val="none" w:sz="0" w:space="0" w:color="auto"/>
            <w:left w:val="none" w:sz="0" w:space="0" w:color="auto"/>
            <w:bottom w:val="none" w:sz="0" w:space="0" w:color="auto"/>
            <w:right w:val="none" w:sz="0" w:space="0" w:color="auto"/>
          </w:divBdr>
        </w:div>
      </w:divsChild>
    </w:div>
    <w:div w:id="130508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yperlink" Target="https://www.youtube.com/watch?v=EjnN7PW9tc8" TargetMode="External" Id="Rc0a015f2389a4f72" /><Relationship Type="http://schemas.openxmlformats.org/officeDocument/2006/relationships/hyperlink" Target="https://www.youtube.com/watch?v=oJC5z7SfP0g" TargetMode="External" Id="R1848ebbbbfea4a80" /><Relationship Type="http://schemas.openxmlformats.org/officeDocument/2006/relationships/hyperlink" Target="https://www.youtube.com/watch?v=RsX7UCjP45Y" TargetMode="External" Id="Rd5a4aa840df848ff" /><Relationship Type="http://schemas.openxmlformats.org/officeDocument/2006/relationships/hyperlink" Target="https://www.youtube.com/watch?v=UGdMy-xUPXk" TargetMode="External" Id="R6e9a6c97819a4089" /><Relationship Type="http://schemas.openxmlformats.org/officeDocument/2006/relationships/hyperlink" Target="https://www.youtube.com/watch?v=6Bj68Y78ti8" TargetMode="External" Id="Rc451fae56c084660"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69FBA-1319-B742-AA21-90D2EE595FF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Tese Doutorado Qualificação Reinaldo 18/06/2010</dc:title>
  <dc:subject>SCM</dc:subject>
  <dc:creator>Reinaldo Fagundes dos Santos</dc:creator>
  <lastModifiedBy>MARCELO RYUJI OSAKO</lastModifiedBy>
  <revision>22</revision>
  <lastPrinted>2011-06-20T19:51:00.0000000Z</lastPrinted>
  <dcterms:created xsi:type="dcterms:W3CDTF">2017-06-05T05:06:00.0000000Z</dcterms:created>
  <dcterms:modified xsi:type="dcterms:W3CDTF">2025-11-18T21:50:54.2815053Z</dcterms:modified>
</coreProperties>
</file>