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1058D028" w:rsidR="004B666A" w:rsidRPr="0076671E" w:rsidRDefault="00E11807" w:rsidP="003C3813">
                  <w:pPr>
                    <w:jc w:val="left"/>
                  </w:pPr>
                  <w:r w:rsidRPr="00E11807">
                    <w:t xml:space="preserve">Kou, </w:t>
                  </w:r>
                  <w:proofErr w:type="spellStart"/>
                  <w:r w:rsidRPr="00E11807">
                    <w:t>Luyao</w:t>
                  </w:r>
                  <w:proofErr w:type="spellEnd"/>
                  <w:r w:rsidRPr="00E11807">
                    <w:t>, et al. "A multi-scale agent-based model of infectious disease transmission to assess the impact of vaccination and non-pharmaceutical interventions: The COVID-19 case." Journal of Safety Science and Resilience 2.4 (2021): 199-207.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4"/>
              <w:gridCol w:w="1354"/>
              <w:gridCol w:w="3182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47EE69D0" w:rsidR="00895457" w:rsidRPr="00165C67" w:rsidRDefault="000E5092" w:rsidP="000E5092">
                  <w:pPr>
                    <w:jc w:val="left"/>
                  </w:pPr>
                  <w:r w:rsidRPr="000E5092">
                    <w:t>This paper establishes a multi-scale agent-based model to investigate the infectious disease propagation between cities and within a city using the knowledge from person-to-person transmission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119E463F" w:rsidR="00895457" w:rsidRPr="00165C67" w:rsidRDefault="000E509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Efficiency of the model in </w:t>
                  </w:r>
                  <w:r w:rsidR="00644B2C">
                    <w:rPr>
                      <w:rFonts w:cstheme="minorHAnsi"/>
                    </w:rPr>
                    <w:t>predict and investigate COVID-19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2F8BDE31" w:rsidR="00895457" w:rsidRPr="00165C67" w:rsidRDefault="00644B2C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Figures 4-6, 10-13.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lastRenderedPageBreak/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5FE3EE0" w:rsidR="00895457" w:rsidRPr="00165C67" w:rsidRDefault="00E90FE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B692395" w:rsidR="00895457" w:rsidRPr="00165C67" w:rsidRDefault="00E90FE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5979074A" w:rsidR="0023251F" w:rsidRPr="004B666A" w:rsidRDefault="00E90FE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DF57D7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F05DD0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527481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B794D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EF2BB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9946B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80BE3E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E11807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0DE3172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98E4F46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2C87BF5C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4E7A889" w:rsidR="00C153C1" w:rsidRPr="004B666A" w:rsidRDefault="00E90FE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11807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2738E785" w:rsidR="00CA084F" w:rsidRPr="006B1069" w:rsidRDefault="00E90FE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7CFA3DB8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65E5796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EAE4CC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6C15E9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A09F3F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11807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911C0F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AE8AF7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C3AE96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F272A9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8B4468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F2A4E5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33105E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11807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3F4ED1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672F2D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F691BE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F7DE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244AFD">
              <w:rPr>
                <w:rFonts w:cstheme="minorHAnsi"/>
              </w:rPr>
              <w:t>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A02CB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B09C9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7869C7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B7DC9A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199B89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12CF113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DDB9B5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79EA5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0C024A4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703C74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3CFB1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4658AE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1224120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159D4C75" w:rsidR="0079530F" w:rsidRPr="004B666A" w:rsidRDefault="0079530F" w:rsidP="00244AFD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71C3" w14:textId="77777777" w:rsidR="00DB0AAD" w:rsidRDefault="00DB0AAD" w:rsidP="006B1069">
      <w:pPr>
        <w:spacing w:after="0"/>
      </w:pPr>
      <w:r>
        <w:separator/>
      </w:r>
    </w:p>
  </w:endnote>
  <w:endnote w:type="continuationSeparator" w:id="0">
    <w:p w14:paraId="63DC7368" w14:textId="77777777" w:rsidR="00DB0AAD" w:rsidRDefault="00DB0AAD" w:rsidP="006B1069">
      <w:pPr>
        <w:spacing w:after="0"/>
      </w:pPr>
      <w:r>
        <w:continuationSeparator/>
      </w:r>
    </w:p>
  </w:endnote>
  <w:endnote w:type="continuationNotice" w:id="1">
    <w:p w14:paraId="2717D396" w14:textId="77777777" w:rsidR="00DB0AAD" w:rsidRDefault="00DB0AA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4A3E" w14:textId="77777777" w:rsidR="00DB0AAD" w:rsidRDefault="00DB0AAD" w:rsidP="006B1069">
      <w:pPr>
        <w:spacing w:after="0"/>
      </w:pPr>
      <w:r>
        <w:separator/>
      </w:r>
    </w:p>
  </w:footnote>
  <w:footnote w:type="continuationSeparator" w:id="0">
    <w:p w14:paraId="190AB04B" w14:textId="77777777" w:rsidR="00DB0AAD" w:rsidRDefault="00DB0AAD" w:rsidP="006B1069">
      <w:pPr>
        <w:spacing w:after="0"/>
      </w:pPr>
      <w:r>
        <w:continuationSeparator/>
      </w:r>
    </w:p>
  </w:footnote>
  <w:footnote w:type="continuationNotice" w:id="1">
    <w:p w14:paraId="5E646427" w14:textId="77777777" w:rsidR="00DB0AAD" w:rsidRDefault="00DB0AA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E5092"/>
    <w:rsid w:val="000F57E8"/>
    <w:rsid w:val="001D45E5"/>
    <w:rsid w:val="0023251F"/>
    <w:rsid w:val="00244AFD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666A"/>
    <w:rsid w:val="00507ECD"/>
    <w:rsid w:val="0052743B"/>
    <w:rsid w:val="00541655"/>
    <w:rsid w:val="00584878"/>
    <w:rsid w:val="005909E4"/>
    <w:rsid w:val="005F72F9"/>
    <w:rsid w:val="00626CD4"/>
    <w:rsid w:val="00644B2C"/>
    <w:rsid w:val="006B1069"/>
    <w:rsid w:val="00721D21"/>
    <w:rsid w:val="00730D7D"/>
    <w:rsid w:val="0076671E"/>
    <w:rsid w:val="0079530F"/>
    <w:rsid w:val="007A6F9B"/>
    <w:rsid w:val="008509C5"/>
    <w:rsid w:val="00851D4D"/>
    <w:rsid w:val="00871668"/>
    <w:rsid w:val="00895457"/>
    <w:rsid w:val="008C7515"/>
    <w:rsid w:val="008E2968"/>
    <w:rsid w:val="0090460E"/>
    <w:rsid w:val="00966081"/>
    <w:rsid w:val="009A2948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30D22"/>
    <w:rsid w:val="00C42324"/>
    <w:rsid w:val="00C70AAA"/>
    <w:rsid w:val="00CA084F"/>
    <w:rsid w:val="00CF5BDC"/>
    <w:rsid w:val="00D157A8"/>
    <w:rsid w:val="00DB0AAD"/>
    <w:rsid w:val="00DE283D"/>
    <w:rsid w:val="00E11807"/>
    <w:rsid w:val="00E677C1"/>
    <w:rsid w:val="00E90FE8"/>
    <w:rsid w:val="00EA38A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45E5"/>
  </w:style>
  <w:style w:type="paragraph" w:styleId="Rodap">
    <w:name w:val="footer"/>
    <w:basedOn w:val="Normal"/>
    <w:link w:val="Rodap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D4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C6686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1343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12</cp:revision>
  <dcterms:created xsi:type="dcterms:W3CDTF">2019-07-09T08:37:00Z</dcterms:created>
  <dcterms:modified xsi:type="dcterms:W3CDTF">2022-02-18T12:47:00Z</dcterms:modified>
</cp:coreProperties>
</file>