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A5BA0"/>
          <w:sz w:val="26"/>
        </w:rPr>
        <w:t>AXIEL Core</w:t>
      </w:r>
    </w:p>
    <w:p>
      <w:pPr>
        <w:jc w:val="center"/>
      </w:pPr>
      <w:r>
        <w:rPr>
          <w:b/>
          <w:color w:val="0B1F3A"/>
          <w:sz w:val="48"/>
        </w:rPr>
        <w:t>Definições Finais do Módulo Financeiro / Revenue Center</w:t>
      </w:r>
    </w:p>
    <w:p>
      <w:pPr>
        <w:jc w:val="center"/>
      </w:pPr>
      <w:r>
        <w:rPr>
          <w:color w:val="6B7280"/>
          <w:sz w:val="24"/>
        </w:rPr>
        <w:t>Versão produto final — lançamento US, preparado para o Brasil sem refactor</w:t>
      </w:r>
    </w:p>
    <w:p>
      <w:pPr>
        <w:jc w:val="center"/>
      </w:pPr>
      <w:r>
        <w:rPr>
          <w:i/>
          <w:color w:val="3A5BA0"/>
          <w:sz w:val="22"/>
        </w:rPr>
        <w:t>Financeiro no AXIEL Core não é contabilidade. É o centro de receita, continuidade e retenção da clínica.</w:t>
      </w:r>
    </w:p>
    <w:p/>
    <w:p>
      <w:r>
        <w:rPr>
          <w:b/>
          <w:i w:val="0"/>
          <w:color w:val="0B1F3A"/>
          <w:sz w:val="24"/>
        </w:rPr>
        <w:t>Nota desta revisão</w:t>
      </w:r>
    </w:p>
    <w:p>
      <w:r>
        <w:rPr>
          <w:b w:val="0"/>
          <w:i w:val="0"/>
          <w:sz w:val="22"/>
        </w:rPr>
        <w:t>Esta versão consolida o documento original e incorpora as decisões tomadas para construir o Revenue Center como produto final (sem faseamento), com lançamento primeiro nos EUA. As principais adições em relação ao documento anterior são: schema completo na ordem de dependência, integração Stripe com webhook, idempotência de eventos, fluxo de reembolso, audit logs, geração de oportunidades de receita por derivação (não materializada), e duas preparações leves de internacionalização para que a entrada no Brasil seja apenas configuração, não reescrita de código.</w:t>
      </w:r>
    </w:p>
    <w:p>
      <w:r>
        <w:br w:type="page"/>
      </w:r>
    </w:p>
    <w:p>
      <w:pPr>
        <w:pStyle w:val="Heading1"/>
      </w:pPr>
      <w:r>
        <w:t>1. Objetivo deste documento</w:t>
      </w:r>
    </w:p>
    <w:p>
      <w:r>
        <w:rPr>
          <w:b w:val="0"/>
          <w:i w:val="0"/>
          <w:sz w:val="22"/>
        </w:rPr>
        <w:t>Este documento consolida as definições finais para o módulo Financeiro do AXIEL Core, com visão de produto pronta para uma versão comercial. A proposta é transformar a área financeira em um Revenue Center: uma tela simples, premium e guiada que ajude a clínica a acompanhar pagamentos, pacotes, memberships, pendências e oportunidades de renovação.</w:t>
      </w:r>
    </w:p>
    <w:p>
      <w:r>
        <w:rPr>
          <w:b w:val="0"/>
          <w:i w:val="0"/>
          <w:sz w:val="22"/>
        </w:rPr>
        <w:t>O módulo deve respeitar os princípios centrais do AXIEL Core: interface calma, linguagem simples, poucas ações por tela, baixa carga cognitiva, segurança por role e separação clara entre dados da clínica e dados da assinatura SaaS.</w:t>
      </w:r>
    </w:p>
    <w:p>
      <w:pPr>
        <w:pStyle w:val="Heading1"/>
      </w:pPr>
      <w:r>
        <w:t>2. Decisão estratégica final</w:t>
      </w:r>
    </w:p>
    <w:p>
      <w:r>
        <w:rPr>
          <w:b w:val="0"/>
          <w:i w:val="0"/>
          <w:sz w:val="22"/>
        </w:rPr>
        <w:t>A área Financeiro deve ser definida como Revenue Center. Ela não deve tentar substituir um sistema contábil, fiscal ou bancário. Sua função é responder rapidamente a perguntas operacionais importantes: quanto entrou, o que está pendente, quais memberships estão ativos, quais pacotes estão acabando e quais pacientes precisam de atenção para continuidade.</w:t>
      </w:r>
    </w:p>
    <w:p>
      <w:r>
        <w:rPr>
          <w:b/>
          <w:i w:val="0"/>
          <w:color w:val="3A5BA0"/>
          <w:sz w:val="22"/>
        </w:rPr>
        <w:t>Definição oficial:</w:t>
      </w:r>
    </w:p>
    <w:p>
      <w:r>
        <w:rPr>
          <w:b w:val="0"/>
          <w:i/>
          <w:color w:val="3A5BA0"/>
          <w:sz w:val="22"/>
        </w:rPr>
        <w:t>O Revenue Center organiza receita, pagamentos, pacotes, memberships e oportunidades de retenção em uma visão simples, segura e acionável.</w:t>
      </w:r>
    </w:p>
    <w:p>
      <w:pPr>
        <w:pStyle w:val="Heading1"/>
      </w:pPr>
      <w:r>
        <w:t>3. Separação obrigatória: receita da clínica vs. assinatura AXIEL</w:t>
      </w:r>
    </w:p>
    <w:p>
      <w:r>
        <w:rPr>
          <w:b w:val="0"/>
          <w:i w:val="0"/>
          <w:sz w:val="22"/>
        </w:rPr>
        <w:t>Esta é a regra mais importante da arquitetura de produto. O sistema deve separar claramente o dinheiro que a clínica recebe dos pacientes do dinheiro que a clínica paga para usar o AXIEL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Área</w:t>
            </w:r>
          </w:p>
        </w:tc>
        <w:tc>
          <w:tcPr>
            <w:tcW w:type="dxa" w:w="2304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Rota sugerida</w:t>
            </w:r>
          </w:p>
        </w:tc>
        <w:tc>
          <w:tcPr>
            <w:tcW w:type="dxa" w:w="576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Conteúdo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Financeiro da clínica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/financeiro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Receita da clínica, pagamentos de pacientes, pacotes, memberships, links de pagamento, pendências e oportunidades de renovação.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Assinatura do AXIEL Core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/settings/billing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Plano Starter, Professional ou Enterprise, trial, upgrade, downgrade, método de pagamento e Stripe Customer Portal.</w:t>
            </w:r>
          </w:p>
        </w:tc>
      </w:tr>
    </w:tbl>
    <w:p/>
    <w:p>
      <w:r>
        <w:rPr>
          <w:b w:val="0"/>
          <w:i/>
          <w:color w:val="6B7280"/>
          <w:sz w:val="22"/>
        </w:rPr>
        <w:t>Importante: estas duas áreas usam contas e fluxos Stripe diferentes. A receita de pacientes usa Stripe Connect ou a conta Stripe da própria clínica; a assinatura AXIEL usa a conta Stripe da plataforma. Nunca misturar os dois nem no banco nem no webhook.</w:t>
      </w:r>
    </w:p>
    <w:p>
      <w:pPr>
        <w:pStyle w:val="Heading1"/>
      </w:pPr>
      <w:r>
        <w:t>4. Nome, posicionamento e copy principal</w:t>
      </w:r>
    </w:p>
    <w:p>
      <w:r>
        <w:rPr>
          <w:b/>
          <w:i w:val="0"/>
          <w:color w:val="3A5BA0"/>
          <w:sz w:val="22"/>
        </w:rPr>
        <w:t>Definições de nome e linguagem (UI em inglês para o lançamento US).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748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Definição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Nome no menu lateral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Financeiro (US: Finance)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Nome dentro da tela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Revenue Center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Subtítulo (US)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Track payments, packages, memberships and renewal opportunities in one calm view.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20"/>
              </w:rPr>
              <w:t>Mensagem calma (US)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Your clinic revenue is organized. Here are the points that need attention today.</w:t>
            </w:r>
          </w:p>
        </w:tc>
      </w:tr>
    </w:tbl>
    <w:p/>
    <w:p>
      <w:r>
        <w:rPr>
          <w:b w:val="0"/>
          <w:i/>
          <w:color w:val="6B7280"/>
          <w:sz w:val="22"/>
        </w:rPr>
        <w:t>Preparação para o Brasil (custo quase zero agora): todo texto de interface deve passar por uma camada de tradução (i18n), nunca string fixa no componente. Hoje só existe a chave em inglês; quando o Brasil entrar, adiciona-se a tradução em português sem tocar no código. O mesmo vale para os valores de status (ver seção 12).</w:t>
      </w:r>
    </w:p>
    <w:p>
      <w:pPr>
        <w:pStyle w:val="Heading1"/>
      </w:pPr>
      <w:r>
        <w:t>5. Estrutura final da tela /financeiro</w:t>
      </w:r>
    </w:p>
    <w:p>
      <w:r>
        <w:rPr>
          <w:b w:val="0"/>
          <w:i w:val="0"/>
          <w:sz w:val="22"/>
        </w:rPr>
        <w:t>A tela principal deve ter uma hierarquia simples, com poucos blocos e ações claras.</w:t>
      </w:r>
    </w:p>
    <w:p>
      <w:pPr>
        <w:pStyle w:val="ListBullet"/>
      </w:pPr>
      <w:r>
        <w:t>Header com título Revenue Center e subtítulo curto.</w:t>
      </w:r>
    </w:p>
    <w:p>
      <w:pPr>
        <w:pStyle w:val="ListBullet"/>
      </w:pPr>
      <w:r>
        <w:t>CalmMessage com uma mensagem de segurança e organização.</w:t>
      </w:r>
    </w:p>
    <w:p>
      <w:pPr>
        <w:pStyle w:val="ListBullet"/>
      </w:pPr>
      <w:r>
        <w:t>Cards principais de receita, pendências, memberships e pacotes.</w:t>
      </w:r>
    </w:p>
    <w:p>
      <w:pPr>
        <w:pStyle w:val="ListBullet"/>
      </w:pPr>
      <w:r>
        <w:t>Needs attention como seção prioritária da operação.</w:t>
      </w:r>
    </w:p>
    <w:p>
      <w:pPr>
        <w:pStyle w:val="ListBullet"/>
      </w:pPr>
      <w:r>
        <w:t>Recent payments com até 5 itens visíveis.</w:t>
      </w:r>
    </w:p>
    <w:p>
      <w:pPr>
        <w:pStyle w:val="ListBullet"/>
      </w:pPr>
      <w:r>
        <w:t>Packages &amp; memberships com visão resumida.</w:t>
      </w:r>
    </w:p>
    <w:p>
      <w:pPr>
        <w:pStyle w:val="ListBullet"/>
      </w:pPr>
      <w:r>
        <w:t>Renewal opportunities para retenção e continuidade.</w:t>
      </w:r>
    </w:p>
    <w:p>
      <w:pPr>
        <w:pStyle w:val="ListBullet"/>
      </w:pPr>
      <w:r>
        <w:t>View details para dados avançados, filtros e histórico completo.</w:t>
      </w:r>
    </w:p>
    <w:p>
      <w:pPr>
        <w:pStyle w:val="Heading1"/>
      </w:pPr>
      <w:r>
        <w:t>6. Ações principais da tela</w:t>
      </w:r>
    </w:p>
    <w:p>
      <w:r>
        <w:rPr>
          <w:b w:val="0"/>
          <w:i w:val="0"/>
          <w:sz w:val="22"/>
        </w:rPr>
        <w:t>A tela deve respeitar a regra de no máximo 3 ações principais. As ações recomendadas são:</w:t>
      </w:r>
    </w:p>
    <w:p>
      <w:pPr>
        <w:pStyle w:val="ListBullet"/>
      </w:pPr>
      <w:r>
        <w:t>Create payment link / Criar link de pagamento</w:t>
      </w:r>
    </w:p>
    <w:p>
      <w:pPr>
        <w:pStyle w:val="ListBullet"/>
      </w:pPr>
      <w:r>
        <w:t>Add package / Adicionar pacote</w:t>
      </w:r>
    </w:p>
    <w:p>
      <w:pPr>
        <w:pStyle w:val="ListBullet"/>
      </w:pPr>
      <w:r>
        <w:t>View details / Ver detalhes</w:t>
      </w:r>
    </w:p>
    <w:p>
      <w:pPr>
        <w:pStyle w:val="Heading1"/>
      </w:pPr>
      <w:r>
        <w:t>7. Cards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Card</w:t>
            </w:r>
          </w:p>
        </w:tc>
        <w:tc>
          <w:tcPr>
            <w:tcW w:type="dxa" w:w="504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O que mostra</w:t>
            </w:r>
          </w:p>
        </w:tc>
        <w:tc>
          <w:tcPr>
            <w:tcW w:type="dxa" w:w="316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Exemplo de microcopy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This month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Valor recebido no mês.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$12,480 | Received from patients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Pending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Valor pendente e pacientes que precisam de atenção.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$2,100 | 4 patients need attention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Active memberships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Quantidade de memberships ativos e renovações próximas.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28 | 3 renew this week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Packages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Pacotes vendidos ou ativos.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14 | Most popular: 6 Sessions</w:t>
            </w:r>
          </w:p>
        </w:tc>
      </w:tr>
    </w:tbl>
    <w:p/>
    <w:p>
      <w:pPr>
        <w:pStyle w:val="Heading1"/>
      </w:pPr>
      <w:r>
        <w:t>8. Seção principal: Needs attention</w:t>
      </w:r>
    </w:p>
    <w:p>
      <w:r>
        <w:rPr>
          <w:b w:val="0"/>
          <w:i w:val="0"/>
          <w:sz w:val="22"/>
        </w:rPr>
        <w:t>Esta deve ser a seção mais importante do Revenue Center. O objetivo é guiar a clínica para ações concretas, sem transformar a tela em uma planilha.</w:t>
      </w:r>
    </w:p>
    <w:p>
      <w:r>
        <w:rPr>
          <w:b/>
          <w:i w:val="0"/>
          <w:sz w:val="22"/>
        </w:rPr>
        <w:t>Regras:</w:t>
      </w:r>
    </w:p>
    <w:p>
      <w:pPr>
        <w:pStyle w:val="ListBullet"/>
      </w:pPr>
      <w:r>
        <w:t>Mostrar no máximo 5 itens visíveis.</w:t>
      </w:r>
    </w:p>
    <w:p>
      <w:pPr>
        <w:pStyle w:val="ListBullet"/>
      </w:pPr>
      <w:r>
        <w:t>Cada item deve ter uma ação principal.</w:t>
      </w:r>
    </w:p>
    <w:p>
      <w:pPr>
        <w:pStyle w:val="ListBullet"/>
      </w:pPr>
      <w:r>
        <w:t>Evitar tom agressivo de cobrança.</w:t>
      </w:r>
    </w:p>
    <w:p>
      <w:pPr>
        <w:pStyle w:val="ListBullet"/>
      </w:pPr>
      <w:r>
        <w:t>Priorizar continuidade, organização e experiência do paciente.</w:t>
      </w:r>
    </w:p>
    <w:p>
      <w:pPr>
        <w:pStyle w:val="ListBullet"/>
      </w:pPr>
      <w:r>
        <w:t>Ocultar detalhes avançados em View details.</w:t>
      </w:r>
    </w:p>
    <w:p>
      <w:r>
        <w:rPr>
          <w:b/>
          <w:i w:val="0"/>
          <w:color w:val="3A5BA0"/>
          <w:sz w:val="22"/>
        </w:rPr>
        <w:t>Exemplo:</w:t>
      </w:r>
    </w:p>
    <w:p>
      <w:pPr>
        <w:pStyle w:val="ListBullet"/>
      </w:pPr>
      <w:r>
        <w:t>Maria has a pending payment — Send reminder.</w:t>
      </w:r>
    </w:p>
    <w:p>
      <w:pPr>
        <w:pStyle w:val="ListBullet"/>
      </w:pPr>
      <w:r>
        <w:t>John's membership renews tomorrow — View patient.</w:t>
      </w:r>
    </w:p>
    <w:p>
      <w:pPr>
        <w:pStyle w:val="ListBullet"/>
      </w:pPr>
      <w:r>
        <w:t>Ana has 1 Session left in her package — Offer renewal.</w:t>
      </w:r>
    </w:p>
    <w:p>
      <w:pPr>
        <w:pStyle w:val="Heading1"/>
      </w:pPr>
      <w:r>
        <w:t>9. Recent payments</w:t>
      </w:r>
    </w:p>
    <w:p>
      <w:r>
        <w:rPr>
          <w:b w:val="0"/>
          <w:i w:val="0"/>
          <w:sz w:val="22"/>
        </w:rPr>
        <w:t>A seção Recent payments deve funcionar como um resumo operacional, não como extrato bancário. Ela deve mostrar até 5 pagamentos recentes e permitir ações simples.</w:t>
      </w:r>
    </w:p>
    <w:p>
      <w:r>
        <w:rPr>
          <w:b/>
          <w:i w:val="0"/>
          <w:sz w:val="22"/>
        </w:rPr>
        <w:t>Campos recomendados:</w:t>
      </w:r>
    </w:p>
    <w:p>
      <w:pPr>
        <w:pStyle w:val="ListBullet"/>
      </w:pPr>
      <w:r>
        <w:t>Paciente</w:t>
      </w:r>
    </w:p>
    <w:p>
      <w:pPr>
        <w:pStyle w:val="ListBullet"/>
      </w:pPr>
      <w:r>
        <w:t>Oferta ou tipo de pagamento</w:t>
      </w:r>
    </w:p>
    <w:p>
      <w:pPr>
        <w:pStyle w:val="ListBullet"/>
      </w:pPr>
      <w:r>
        <w:t>Status</w:t>
      </w:r>
    </w:p>
    <w:p>
      <w:pPr>
        <w:pStyle w:val="ListBullet"/>
      </w:pPr>
      <w:r>
        <w:t>Valor</w:t>
      </w:r>
    </w:p>
    <w:p>
      <w:pPr>
        <w:pStyle w:val="ListBullet"/>
      </w:pPr>
      <w:r>
        <w:t>Data</w:t>
      </w:r>
    </w:p>
    <w:p>
      <w:pPr>
        <w:pStyle w:val="ListBullet"/>
      </w:pPr>
      <w:r>
        <w:t>Ação principal</w:t>
      </w:r>
    </w:p>
    <w:p>
      <w:r>
        <w:rPr>
          <w:b w:val="0"/>
          <w:i/>
          <w:color w:val="3A5BA0"/>
          <w:sz w:val="22"/>
        </w:rPr>
        <w:t>Ações possíveis: View patient, Send receipt, View details.</w:t>
      </w:r>
    </w:p>
    <w:p>
      <w:pPr>
        <w:pStyle w:val="Heading1"/>
      </w:pPr>
      <w:r>
        <w:t>10. Packages &amp; Memberships</w:t>
      </w:r>
    </w:p>
    <w:p>
      <w:r>
        <w:rPr>
          <w:b w:val="0"/>
          <w:i w:val="0"/>
          <w:sz w:val="22"/>
        </w:rPr>
        <w:t>Esta seção organiza as ofertas recorrentes e pacotes vendidos pela clínica. Ela deve conectar receita com continuidade da jornada do paciente.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2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Packages</w:t>
            </w:r>
          </w:p>
        </w:tc>
        <w:tc>
          <w:tcPr>
            <w:tcW w:type="dxa" w:w="532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Memberships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sz w:val="20"/>
              </w:rPr>
              <w:t>6 Session Package | $900 | 24 active patients</w:t>
              <w:br/>
              <w:t>4 Session Starter | $620 | 12 active patients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Monthly Wellness Membership | $280/month | 28 active members</w:t>
              <w:br/>
              <w:t>Premium Follow-up Plan | $480/month | 9 active members</w:t>
            </w:r>
          </w:p>
        </w:tc>
      </w:tr>
    </w:tbl>
    <w:p/>
    <w:p>
      <w:pPr>
        <w:pStyle w:val="Heading1"/>
      </w:pPr>
      <w:r>
        <w:t>11. Renewal opportunities</w:t>
      </w:r>
    </w:p>
    <w:p>
      <w:r>
        <w:rPr>
          <w:b w:val="0"/>
          <w:i w:val="0"/>
          <w:sz w:val="22"/>
        </w:rPr>
        <w:t>Renewal opportunities é um diferencial estratégico do AXIEL Core. Esta seção transforma dados financeiros e de jornada em oportunidades de retenção.</w:t>
      </w:r>
    </w:p>
    <w:p>
      <w:r>
        <w:rPr>
          <w:b/>
          <w:i w:val="0"/>
          <w:color w:val="0B1F3A"/>
          <w:sz w:val="22"/>
        </w:rPr>
        <w:t>Decisão de arquitetura — oportunidades são DERIVADAS, não materializadas:</w:t>
      </w:r>
    </w:p>
    <w:p>
      <w:r>
        <w:rPr>
          <w:b w:val="0"/>
          <w:i w:val="0"/>
          <w:sz w:val="22"/>
        </w:rPr>
        <w:t>As oportunidades exibidas na tela devem ser calculadas em tempo de leitura (em runtime) a partir do estado atual de package_usage_events, membership_cycles e patient_payments. Não criar um job que escreve linhas "prontas" em uma tabela de oportunidades como fonte da verdade da UI. Motivo: oportunidade materializada vira dado velho — o sistema correria o risco de sugerir "oferecer renovação" para um pacote que já foi renovado, fazendo o produto parecer quebrado justamente onde deveria parecer inteligente.</w:t>
      </w:r>
    </w:p>
    <w:p>
      <w:r>
        <w:rPr>
          <w:b w:val="0"/>
          <w:i/>
          <w:color w:val="6B7280"/>
          <w:sz w:val="22"/>
        </w:rPr>
        <w:t>A tabela revenue_opportunities existe apenas como registro histórico/analítico: quando uma oportunidade é apresentada e o usuário age sobre ela (ex.: cria um Next Step ou envia mensagem), grava-se o evento para medir conversão depois. Ela não alimenta a tela em tempo real.</w:t>
      </w:r>
    </w:p>
    <w:p>
      <w:r>
        <w:rPr>
          <w:b/>
          <w:i w:val="0"/>
          <w:sz w:val="22"/>
        </w:rPr>
        <w:t>Exemplos de oportunidades:</w:t>
      </w:r>
    </w:p>
    <w:p>
      <w:pPr>
        <w:pStyle w:val="ListBullet"/>
      </w:pPr>
      <w:r>
        <w:t>5 patients are close to finishing a package.</w:t>
      </w:r>
    </w:p>
    <w:p>
      <w:pPr>
        <w:pStyle w:val="ListBullet"/>
      </w:pPr>
      <w:r>
        <w:t>3 memberships renew this week.</w:t>
      </w:r>
    </w:p>
    <w:p>
      <w:pPr>
        <w:pStyle w:val="ListBullet"/>
      </w:pPr>
      <w:r>
        <w:t>2 patients completed a package but have no next Session.</w:t>
      </w:r>
    </w:p>
    <w:p>
      <w:r>
        <w:rPr>
          <w:b w:val="0"/>
          <w:i/>
          <w:color w:val="3A5BA0"/>
          <w:sz w:val="22"/>
        </w:rPr>
        <w:t>Ações recomendadas: Create Next Step, Send message, View patients.</w:t>
      </w:r>
    </w:p>
    <w:p>
      <w:pPr>
        <w:pStyle w:val="Heading1"/>
      </w:pPr>
      <w:r>
        <w:t>12. Status finais</w:t>
      </w:r>
    </w:p>
    <w:p>
      <w:r>
        <w:rPr>
          <w:b w:val="0"/>
          <w:i/>
          <w:color w:val="6B7280"/>
          <w:sz w:val="22"/>
        </w:rPr>
        <w:t>Regra de armazenamento e exibição: os status são gravados no banco em formato de código em inglês (ex.: paid, pending, overdue) por convenção técnica. A interface renderiza o rótulo através da camada de tradução. Hoje a tradução é só inglês; o português entra depois sem mexer no banco nem na lógica.</w:t>
      </w:r>
    </w:p>
    <w:p>
      <w:pPr>
        <w:pStyle w:val="Heading2"/>
      </w:pPr>
      <w:r>
        <w:t>Status de pagamentos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Código</w:t>
            </w:r>
          </w:p>
        </w:tc>
        <w:tc>
          <w:tcPr>
            <w:tcW w:type="dxa" w:w="6336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Definição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Paid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paid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Pagamento recebido. Badge verde suave.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Pending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pending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Pagamento pendente. Badge amarelo suave.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Overdue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overdue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Pagamento atrasado. Badge vermelho suave, sem agressividade visual.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Failed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failed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Pagamento falhou. Exibir ação para revisar.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Refunded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refunded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Pagamento reembolsado.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Cancelled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cancelled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Pagamento cancelado.</w:t>
            </w:r>
          </w:p>
        </w:tc>
      </w:tr>
    </w:tbl>
    <w:p/>
    <w:p>
      <w:pPr>
        <w:pStyle w:val="Heading2"/>
      </w:pPr>
      <w:r>
        <w:t>Status de memberships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Código</w:t>
            </w:r>
          </w:p>
        </w:tc>
        <w:tc>
          <w:tcPr>
            <w:tcW w:type="dxa" w:w="6336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Definição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Membership ativo.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Renewing soon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renewing_soon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Renovação próxima.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Paused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paused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Membership pausado.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Cancelled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cancelled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Membership cancelado.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Expired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expired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Membership expirado.</w:t>
            </w:r>
          </w:p>
        </w:tc>
      </w:tr>
    </w:tbl>
    <w:p/>
    <w:p>
      <w:pPr>
        <w:pStyle w:val="Heading2"/>
      </w:pPr>
      <w:r>
        <w:t>Status de pacotes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Código</w:t>
            </w:r>
          </w:p>
        </w:tc>
        <w:tc>
          <w:tcPr>
            <w:tcW w:type="dxa" w:w="6336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Definição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Pacote ativo.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Almost complete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almost_complete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Pacote perto de terminar.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Completed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Pacote concluído.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Paused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paused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Pacote pausado.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Cancelled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cancelled</w:t>
            </w:r>
          </w:p>
        </w:tc>
        <w:tc>
          <w:tcPr>
            <w:tcW w:type="dxa" w:w="6336"/>
          </w:tcPr>
          <w:p>
            <w:r/>
            <w:r>
              <w:rPr>
                <w:sz w:val="20"/>
              </w:rPr>
              <w:t>Pacote cancelado.</w:t>
            </w:r>
          </w:p>
        </w:tc>
      </w:tr>
    </w:tbl>
    <w:p/>
    <w:p>
      <w:pPr>
        <w:pStyle w:val="Heading1"/>
      </w:pPr>
      <w:r>
        <w:t>13. Rotas finais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Rota</w:t>
            </w:r>
          </w:p>
        </w:tc>
        <w:tc>
          <w:tcPr>
            <w:tcW w:type="dxa" w:w="6912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Função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/financeiro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Tela principal do Revenue Center.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/financeiro/pagamentos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Lista completa de pagamentos.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/financeiro/pacotes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Packages e memberships.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/financeiro/pacientes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Pacotes e memberships vinculados a pacientes.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/financeiro/oportunidades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Renovações e oportunidades de retenção.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/settings/billing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Assinatura da clínica no AXIEL Core.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/api/webhooks/stripe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Endpoint do webhook Stripe (server-side, ver seção 17).</w:t>
            </w:r>
          </w:p>
        </w:tc>
      </w:tr>
    </w:tbl>
    <w:p/>
    <w:p>
      <w:pPr>
        <w:pStyle w:val="Heading1"/>
      </w:pPr>
      <w:r>
        <w:t>14. Estrutura de banco de dados — schema completo</w:t>
      </w:r>
    </w:p>
    <w:p>
      <w:r>
        <w:rPr>
          <w:b w:val="0"/>
          <w:i w:val="0"/>
          <w:sz w:val="22"/>
        </w:rPr>
        <w:t>As tabelas existentes de monetization_offers, patient_offers, subscriptions, billing_events e plans podem continuar. Como o objetivo é produto final (sem faseamento), todas as tabelas abaixo entram — mas devem ser construídas na ordem de dependência indicada, porque elas dependem umas das outras.</w:t>
      </w:r>
    </w:p>
    <w:p>
      <w:r>
        <w:rPr>
          <w:b/>
          <w:i w:val="0"/>
          <w:color w:val="0B1F3A"/>
          <w:sz w:val="22"/>
        </w:rPr>
        <w:t>Ordem de construção recomendada: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Ordem</w:t>
            </w:r>
          </w:p>
        </w:tc>
        <w:tc>
          <w:tcPr>
            <w:tcW w:type="dxa" w:w="316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Tabela</w:t>
            </w:r>
          </w:p>
        </w:tc>
        <w:tc>
          <w:tcPr>
            <w:tcW w:type="dxa" w:w="6192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Função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patient_payments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Base de tudo. Pagamentos reais ou manuais vinculados a paciente, clínica e oferta.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stripe_events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Registro de eventos do Stripe já processados (idempotência). Precisa existir antes do webhook entrar no ar.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payment_links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Links de pagamento (Stripe Checkout) enviados ao paciente.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package_usage_events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Eventos de uso de pacote (Session usada, renovado, concluído). Fonte da verdade do consumo.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membership_cycles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Ciclos de renovação dos memberships.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payment_reminders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Histórico de lembretes enviados por email, SMS ou WhatsApp.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refund_events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Eventos de reembolso e cancelamento financeiro.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audit_logs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Trilha de auditoria de ações financeiras sensíveis.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revenue_opportunities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Registro histórico/analítico de oportunidades apresentadas e ações tomadas (NÃO alimenta a UI em tempo real — ver seção 11).</w:t>
            </w:r>
          </w:p>
        </w:tc>
      </w:tr>
    </w:tbl>
    <w:p/>
    <w:p>
      <w:r>
        <w:rPr>
          <w:b w:val="0"/>
          <w:i/>
          <w:color w:val="6B7280"/>
          <w:sz w:val="22"/>
        </w:rPr>
        <w:t>Observação: revenue_opportunities é a última justamente porque lê do estado das outras. stripe_events vem cedo porque sem ela o webhook não pode ser idempotente desde o primeiro dia em produção.</w:t>
      </w:r>
    </w:p>
    <w:p>
      <w:pPr>
        <w:pStyle w:val="Heading1"/>
      </w:pPr>
      <w:r>
        <w:t>15. Campos principais por tabela</w:t>
      </w:r>
    </w:p>
    <w:p>
      <w:r>
        <w:rPr>
          <w:b w:val="0"/>
          <w:i/>
          <w:color w:val="6B7280"/>
          <w:sz w:val="22"/>
        </w:rPr>
        <w:t>Todas as tabelas financeiras incluem clinic_id (para RLS) e amount_cents + currency para valores. Guardar valor em centavos (inteiro) e a moeda em campo separado — nunca fixar "$" na aplicação. Isso faz o Brasil (BRL) virar dado, não refactor.</w:t>
      </w:r>
    </w:p>
    <w:p>
      <w:r>
        <w:rPr>
          <w:b/>
          <w:i w:val="0"/>
          <w:color w:val="3A5BA0"/>
          <w:sz w:val="22"/>
        </w:rPr>
        <w:t>patient_payments</w:t>
      </w:r>
    </w:p>
    <w:p>
      <w:r>
        <w:rPr>
          <w:rFonts w:ascii="Consolas" w:hAnsi="Consolas"/>
          <w:color w:val="6B7280"/>
          <w:sz w:val="19"/>
        </w:rPr>
        <w:t>id, clinic_id, patient_id, offer_id, amount_cents, currency, status, payment_method, stripe_payment_intent_id, paid_at, due_at, created_by, created_at</w:t>
      </w:r>
    </w:p>
    <w:p>
      <w:r>
        <w:rPr>
          <w:b/>
          <w:i w:val="0"/>
          <w:color w:val="3A5BA0"/>
          <w:sz w:val="22"/>
        </w:rPr>
        <w:t>stripe_events</w:t>
      </w:r>
    </w:p>
    <w:p>
      <w:r>
        <w:rPr>
          <w:rFonts w:ascii="Consolas" w:hAnsi="Consolas"/>
          <w:color w:val="6B7280"/>
          <w:sz w:val="19"/>
        </w:rPr>
        <w:t>id, stripe_event_id (unique), type, payload, processed_at, created_at</w:t>
      </w:r>
    </w:p>
    <w:p>
      <w:r>
        <w:rPr>
          <w:b/>
          <w:i w:val="0"/>
          <w:color w:val="3A5BA0"/>
          <w:sz w:val="22"/>
        </w:rPr>
        <w:t>payment_links</w:t>
      </w:r>
    </w:p>
    <w:p>
      <w:r>
        <w:rPr>
          <w:rFonts w:ascii="Consolas" w:hAnsi="Consolas"/>
          <w:color w:val="6B7280"/>
          <w:sz w:val="19"/>
        </w:rPr>
        <w:t>id, clinic_id, patient_id, offer_id, amount_cents, currency, status, stripe_checkout_url, stripe_session_id, expires_at, created_by, created_at</w:t>
      </w:r>
    </w:p>
    <w:p>
      <w:r>
        <w:rPr>
          <w:b/>
          <w:i w:val="0"/>
          <w:color w:val="3A5BA0"/>
          <w:sz w:val="22"/>
        </w:rPr>
        <w:t>package_usage_events</w:t>
      </w:r>
    </w:p>
    <w:p>
      <w:r>
        <w:rPr>
          <w:rFonts w:ascii="Consolas" w:hAnsi="Consolas"/>
          <w:color w:val="6B7280"/>
          <w:sz w:val="19"/>
        </w:rPr>
        <w:t>id, clinic_id, patient_id, patient_offer_id, appointment_id, event_type, created_at</w:t>
      </w:r>
    </w:p>
    <w:p>
      <w:r>
        <w:rPr>
          <w:b/>
          <w:i w:val="0"/>
          <w:color w:val="3A5BA0"/>
          <w:sz w:val="22"/>
        </w:rPr>
        <w:t>membership_cycles</w:t>
      </w:r>
    </w:p>
    <w:p>
      <w:r>
        <w:rPr>
          <w:rFonts w:ascii="Consolas" w:hAnsi="Consolas"/>
          <w:color w:val="6B7280"/>
          <w:sz w:val="19"/>
        </w:rPr>
        <w:t>id, clinic_id, patient_id, patient_offer_id, cycle_start, cycle_end, status, amount_cents, currency, renewal_due_at</w:t>
      </w:r>
    </w:p>
    <w:p>
      <w:r>
        <w:rPr>
          <w:b/>
          <w:i w:val="0"/>
          <w:color w:val="3A5BA0"/>
          <w:sz w:val="22"/>
        </w:rPr>
        <w:t>payment_reminders</w:t>
      </w:r>
    </w:p>
    <w:p>
      <w:r>
        <w:rPr>
          <w:rFonts w:ascii="Consolas" w:hAnsi="Consolas"/>
          <w:color w:val="6B7280"/>
          <w:sz w:val="19"/>
        </w:rPr>
        <w:t>id, clinic_id, patient_id, patient_payment_id, channel, sent_at, sent_by, status, created_at</w:t>
      </w:r>
    </w:p>
    <w:p>
      <w:r>
        <w:rPr>
          <w:b/>
          <w:i w:val="0"/>
          <w:color w:val="3A5BA0"/>
          <w:sz w:val="22"/>
        </w:rPr>
        <w:t>refund_events</w:t>
      </w:r>
    </w:p>
    <w:p>
      <w:r>
        <w:rPr>
          <w:rFonts w:ascii="Consolas" w:hAnsi="Consolas"/>
          <w:color w:val="6B7280"/>
          <w:sz w:val="19"/>
        </w:rPr>
        <w:t>id, clinic_id, patient_id, patient_payment_id, amount_cents, currency, reason, stripe_refund_id, status, created_by, created_at</w:t>
      </w:r>
    </w:p>
    <w:p>
      <w:r>
        <w:rPr>
          <w:b/>
          <w:i w:val="0"/>
          <w:color w:val="3A5BA0"/>
          <w:sz w:val="22"/>
        </w:rPr>
        <w:t>audit_logs</w:t>
      </w:r>
    </w:p>
    <w:p>
      <w:r>
        <w:rPr>
          <w:rFonts w:ascii="Consolas" w:hAnsi="Consolas"/>
          <w:color w:val="6B7280"/>
          <w:sz w:val="19"/>
        </w:rPr>
        <w:t>id, clinic_id, user_id, action, entity_type, entity_id, before, after, ip, created_at</w:t>
      </w:r>
    </w:p>
    <w:p>
      <w:r>
        <w:rPr>
          <w:b/>
          <w:i w:val="0"/>
          <w:color w:val="3A5BA0"/>
          <w:sz w:val="22"/>
        </w:rPr>
        <w:t>revenue_opportunities</w:t>
      </w:r>
    </w:p>
    <w:p>
      <w:r>
        <w:rPr>
          <w:rFonts w:ascii="Consolas" w:hAnsi="Consolas"/>
          <w:color w:val="6B7280"/>
          <w:sz w:val="19"/>
        </w:rPr>
        <w:t>id, clinic_id, patient_id, type, title, description, status, suggested_action, acted_at, acted_by, created_at</w:t>
      </w:r>
    </w:p>
    <w:p>
      <w:pPr>
        <w:pStyle w:val="Heading1"/>
      </w:pPr>
      <w:r>
        <w:t>16. Regras de negócio finais</w:t>
      </w:r>
    </w:p>
    <w:p>
      <w:pPr>
        <w:pStyle w:val="ListBullet"/>
      </w:pPr>
      <w:r>
        <w:t>Uma Session pode consumir crédito de um pacote ativo.</w:t>
      </w:r>
    </w:p>
    <w:p>
      <w:pPr>
        <w:pStyle w:val="ListBullet"/>
      </w:pPr>
      <w:r>
        <w:t>Fonte da verdade do consumo: o crédito de pacote é debitado quando o appointment é marcado como concluído (status completed), não quando é agendado. O evento é gravado em package_usage_events. Isso evita contagens divergentes entre telas.</w:t>
      </w:r>
    </w:p>
    <w:p>
      <w:pPr>
        <w:pStyle w:val="ListBullet"/>
      </w:pPr>
      <w:r>
        <w:t>Quando um pacote chegar em 1 Session restante, o sistema apresenta uma oportunidade do tipo package_almost_complete (derivada em runtime).</w:t>
      </w:r>
    </w:p>
    <w:p>
      <w:pPr>
        <w:pStyle w:val="ListBullet"/>
      </w:pPr>
      <w:r>
        <w:t>Quando um membership estiver perto de renovar, o sistema mostra Renewing soon.</w:t>
      </w:r>
    </w:p>
    <w:p>
      <w:pPr>
        <w:pStyle w:val="ListBullet"/>
      </w:pPr>
      <w:r>
        <w:t>Quando um pagamento estiver pendente ou atrasado, ele aparece em Needs attention.</w:t>
      </w:r>
    </w:p>
    <w:p>
      <w:pPr>
        <w:pStyle w:val="ListBullet"/>
      </w:pPr>
      <w:r>
        <w:t>O sistema pode sugerir ações operacionais como Send reminder, Offer renewal, Create Next Step e View patient.</w:t>
      </w:r>
    </w:p>
    <w:p>
      <w:pPr>
        <w:pStyle w:val="ListBullet"/>
      </w:pPr>
      <w:r>
        <w:t>O sistema não deve sugerir diagnóstico, prescrição, cura ou decisão clínica automática dentro do Revenue Center.</w:t>
      </w:r>
    </w:p>
    <w:p>
      <w:pPr>
        <w:pStyle w:val="ListBullet"/>
      </w:pPr>
      <w:r>
        <w:t>Toda ação sensível deve respeitar clinic_id, role do usuário, RLS e audit logs.</w:t>
      </w:r>
    </w:p>
    <w:p>
      <w:pPr>
        <w:pStyle w:val="Heading1"/>
      </w:pPr>
      <w:r>
        <w:t>17. Integração Stripe e webhook (peça crítica)</w:t>
      </w:r>
    </w:p>
    <w:p>
      <w:r>
        <w:rPr>
          <w:b w:val="0"/>
          <w:i w:val="0"/>
          <w:sz w:val="22"/>
        </w:rPr>
        <w:t>Para um produto final com pagamento online, o webhook do Stripe é obrigatório — não é opcional. Quando o paciente paga via Stripe Checkout, o front-end já não está aberto; quem informa o sistema de que o pagamento ocorreu é o Stripe, chamando um endpoint server-side. Sem webhook, o pagamento acontece e o AXIEL nunca fica sabendo.</w:t>
      </w:r>
    </w:p>
    <w:p>
      <w:r>
        <w:rPr>
          <w:b/>
          <w:i w:val="0"/>
          <w:sz w:val="22"/>
        </w:rPr>
        <w:t>Eventos mínimos a tratar:</w:t>
      </w:r>
    </w:p>
    <w:p>
      <w:pPr>
        <w:pStyle w:val="ListBullet"/>
      </w:pPr>
      <w:r>
        <w:t>checkout.session.completed — marca o payment_link como pago e cria/atualiza o patient_payment correspondente.</w:t>
      </w:r>
    </w:p>
    <w:p>
      <w:pPr>
        <w:pStyle w:val="ListBullet"/>
      </w:pPr>
      <w:r>
        <w:t>payment_intent.succeeded — confirma o recebimento.</w:t>
      </w:r>
    </w:p>
    <w:p>
      <w:pPr>
        <w:pStyle w:val="ListBullet"/>
      </w:pPr>
      <w:r>
        <w:t>payment_intent.payment_failed — marca status failed e gera item em Needs attention.</w:t>
      </w:r>
    </w:p>
    <w:p>
      <w:pPr>
        <w:pStyle w:val="ListBullet"/>
      </w:pPr>
      <w:r>
        <w:t>charge.refunded — atualiza refund_events e o status do pagamento para refunded.</w:t>
      </w:r>
    </w:p>
    <w:p>
      <w:pPr>
        <w:pStyle w:val="ListBullet"/>
      </w:pPr>
      <w:r>
        <w:t>customer.subscription.* — apenas para /settings/billing (assinatura AXIEL), nunca misturado com receita da clínica.</w:t>
      </w:r>
    </w:p>
    <w:p>
      <w:r>
        <w:rPr>
          <w:b/>
          <w:i w:val="0"/>
          <w:sz w:val="22"/>
        </w:rPr>
        <w:t>Regras de segurança do webhook:</w:t>
      </w:r>
    </w:p>
    <w:p>
      <w:pPr>
        <w:pStyle w:val="ListBullet"/>
      </w:pPr>
      <w:r>
        <w:t>Validar a assinatura do Stripe (Stripe-Signature) em todo request — rejeitar o que não for legítimo.</w:t>
      </w:r>
    </w:p>
    <w:p>
      <w:pPr>
        <w:pStyle w:val="ListBullet"/>
      </w:pPr>
      <w:r>
        <w:t>Responder 200 rapidamente e processar de forma assíncrona quando possível.</w:t>
      </w:r>
    </w:p>
    <w:p>
      <w:pPr>
        <w:pStyle w:val="ListBullet"/>
      </w:pPr>
      <w:r>
        <w:t>Toda escrita disparada pelo webhook respeita clinic_id e gera audit log quando aplicável.</w:t>
      </w:r>
    </w:p>
    <w:p>
      <w:pPr>
        <w:pStyle w:val="Heading1"/>
      </w:pPr>
      <w:r>
        <w:t>18. Idempotência de eventos</w:t>
      </w:r>
    </w:p>
    <w:p>
      <w:r>
        <w:rPr>
          <w:b w:val="0"/>
          <w:i w:val="0"/>
          <w:sz w:val="22"/>
        </w:rPr>
        <w:t>O Stripe reenvia o mesmo evento várias vezes — é o comportamento normal dele. Sem proteção, um pagamento vira dois registros ou um reembolso é processado em dobro.</w:t>
      </w:r>
    </w:p>
    <w:p>
      <w:r>
        <w:rPr>
          <w:b/>
          <w:i w:val="0"/>
          <w:sz w:val="22"/>
        </w:rPr>
        <w:t>Mecanismo:</w:t>
      </w:r>
    </w:p>
    <w:p>
      <w:pPr>
        <w:pStyle w:val="ListBullet"/>
      </w:pPr>
      <w:r>
        <w:t>Cada evento do Stripe tem um stripe_event_id único.</w:t>
      </w:r>
    </w:p>
    <w:p>
      <w:pPr>
        <w:pStyle w:val="ListBullet"/>
      </w:pPr>
      <w:r>
        <w:t>Antes de processar, verificar se esse id já está em stripe_events; se estiver, ignorar (retornar 200 sem reprocessar).</w:t>
      </w:r>
    </w:p>
    <w:p>
      <w:pPr>
        <w:pStyle w:val="ListBullet"/>
      </w:pPr>
      <w:r>
        <w:t>Se for novo, processar dentro de uma transação e gravar o id em stripe_events ao final.</w:t>
      </w:r>
    </w:p>
    <w:p>
      <w:pPr>
        <w:pStyle w:val="ListBullet"/>
      </w:pPr>
      <w:r>
        <w:t>A coluna stripe_event_id deve ter restrição UNIQUE no banco como segunda linha de defesa.</w:t>
      </w:r>
    </w:p>
    <w:p>
      <w:pPr>
        <w:pStyle w:val="Heading1"/>
      </w:pPr>
      <w:r>
        <w:t>19. Fluxo de reembolso (refund)</w:t>
      </w:r>
    </w:p>
    <w:p>
      <w:r>
        <w:rPr>
          <w:b w:val="0"/>
          <w:i w:val="0"/>
          <w:sz w:val="22"/>
        </w:rPr>
        <w:t>Reembolso não é apenas um badge de status — é um fluxo completo que envolve o Stripe e precisa de regra de permissão.</w:t>
      </w:r>
    </w:p>
    <w:p>
      <w:pPr>
        <w:pStyle w:val="ListBullet"/>
      </w:pPr>
      <w:r>
        <w:t>Apenas Clinic Owner (e Platform Admin para suporte) pode iniciar reembolso.</w:t>
      </w:r>
    </w:p>
    <w:p>
      <w:pPr>
        <w:pStyle w:val="ListBullet"/>
      </w:pPr>
      <w:r>
        <w:t>O usuário inicia o reembolso na UI → o sistema chama a API de refund do Stripe.</w:t>
      </w:r>
    </w:p>
    <w:p>
      <w:pPr>
        <w:pStyle w:val="ListBullet"/>
      </w:pPr>
      <w:r>
        <w:t>O status só muda para refunded quando o webhook charge.refunded confirma — nunca otimisticamente.</w:t>
      </w:r>
    </w:p>
    <w:p>
      <w:pPr>
        <w:pStyle w:val="ListBullet"/>
      </w:pPr>
      <w:r>
        <w:t>O evento é registrado em refund_events com valor, motivo, stripe_refund_id e quem executou.</w:t>
      </w:r>
    </w:p>
    <w:p>
      <w:pPr>
        <w:pStyle w:val="ListBullet"/>
      </w:pPr>
      <w:r>
        <w:t>Toda operação de reembolso gera audit log.</w:t>
      </w:r>
    </w:p>
    <w:p>
      <w:pPr>
        <w:pStyle w:val="Heading1"/>
      </w:pPr>
      <w:r>
        <w:t>20. Audit logs</w:t>
      </w:r>
    </w:p>
    <w:p>
      <w:r>
        <w:rPr>
          <w:b w:val="0"/>
          <w:i w:val="0"/>
          <w:sz w:val="22"/>
        </w:rPr>
        <w:t>Em um produto comercial que lida com dinheiro, auditoria não é genérica nem opcional. Cada ação financeira sensível deve registrar quem fez, o quê e quando.</w:t>
      </w:r>
    </w:p>
    <w:p>
      <w:r>
        <w:rPr>
          <w:b/>
          <w:i w:val="0"/>
          <w:sz w:val="22"/>
        </w:rPr>
        <w:t>Ações que devem gerar audit log:</w:t>
      </w:r>
    </w:p>
    <w:p>
      <w:pPr>
        <w:pStyle w:val="ListBullet"/>
      </w:pPr>
      <w:r>
        <w:t>Criar, editar ou cancelar um pagamento manual.</w:t>
      </w:r>
    </w:p>
    <w:p>
      <w:pPr>
        <w:pStyle w:val="ListBullet"/>
      </w:pPr>
      <w:r>
        <w:t>Criar ou expirar um payment link.</w:t>
      </w:r>
    </w:p>
    <w:p>
      <w:pPr>
        <w:pStyle w:val="ListBullet"/>
      </w:pPr>
      <w:r>
        <w:t>Iniciar e confirmar um reembolso.</w:t>
      </w:r>
    </w:p>
    <w:p>
      <w:pPr>
        <w:pStyle w:val="ListBullet"/>
      </w:pPr>
      <w:r>
        <w:t>Mudar manualmente o status de um pagamento, pacote ou membership.</w:t>
      </w:r>
    </w:p>
    <w:p>
      <w:pPr>
        <w:pStyle w:val="ListBullet"/>
      </w:pPr>
      <w:r>
        <w:t>Enviar lembrete de cobrança.</w:t>
      </w:r>
    </w:p>
    <w:p>
      <w:r>
        <w:rPr>
          <w:b w:val="0"/>
          <w:i/>
          <w:color w:val="6B7280"/>
          <w:sz w:val="22"/>
        </w:rPr>
        <w:t>Cada registro guarda user_id, clinic_id, ação, entidade afetada, estado antes/depois e timestamp. É isso que protege a clínica caso um cliente questione uma cobrança.</w:t>
      </w:r>
    </w:p>
    <w:p>
      <w:pPr>
        <w:pStyle w:val="Heading1"/>
      </w:pPr>
      <w:r>
        <w:t>21. Preparação para o Brasil (sem refactor)</w:t>
      </w:r>
    </w:p>
    <w:p>
      <w:r>
        <w:rPr>
          <w:b w:val="0"/>
          <w:i w:val="0"/>
          <w:sz w:val="22"/>
        </w:rPr>
        <w:t>O lançamento é primeiro nos EUA, com UI em inglês e valores em US$. Para que a entrada no Brasil seja só configuração, e não reescrita, bastam duas disciplinas adotadas desde agora:</w:t>
      </w:r>
    </w:p>
    <w:p>
      <w:pPr>
        <w:pStyle w:val="ListBullet"/>
      </w:pPr>
      <w:r>
        <w:t>Status como código no banco (paid, pending, overdue) + renderização via camada de tradução. Adicionar PT depois é só preencher o dicionário de tradução.</w:t>
      </w:r>
    </w:p>
    <w:p>
      <w:pPr>
        <w:pStyle w:val="ListBullet"/>
      </w:pPr>
      <w:r>
        <w:t>Moeda como campo (currency) + valor em amount_cents. Suportar BRL depois é dado, não código. Nunca fixar "$" na aplicação.</w:t>
      </w:r>
    </w:p>
    <w:p>
      <w:r>
        <w:rPr>
          <w:b w:val="0"/>
          <w:i/>
          <w:color w:val="6B7280"/>
          <w:sz w:val="22"/>
        </w:rPr>
        <w:t>Nada além disso precisa ser feito agora para o Brasil. Não bloquear o lançamento US com trabalho de localização — apenas evitar decisões que tornem a localização um refactor.</w:t>
      </w:r>
    </w:p>
    <w:p>
      <w:pPr>
        <w:pStyle w:val="Heading1"/>
      </w:pPr>
      <w:r>
        <w:t>22. Permissões finais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16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Acesso recomendado</w:t>
            </w:r>
          </w:p>
        </w:tc>
        <w:tc>
          <w:tcPr>
            <w:tcW w:type="dxa" w:w="5184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Observação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Clinic Owner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Acesso total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Pode ver receita, pagamentos, pacotes, memberships, oportunidades, reembolsos e billing do AXIEL.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Clinic Manager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Acesso operacional completo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Pode gerenciar pagamentos, pacotes e memberships. Sem reembolso por padrão.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Front Desk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Acesso parcial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Pode ver status de pagamento, enviar lembrete e checar pacote ativo, mas não deve ver receita total.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Practitioner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Sem acesso padrão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Pode receber acesso limitado futuramente, se a clínica habilitar.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Read-only Staff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Sem acesso financeiro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Acesso apenas se houver permissão explícita.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Platform Admin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Acesso administrativo controlado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Somente para suporte, auditoria e administração da plataforma.</w:t>
            </w:r>
          </w:p>
        </w:tc>
      </w:tr>
    </w:tbl>
    <w:p/>
    <w:p>
      <w:r>
        <w:rPr>
          <w:b/>
          <w:i w:val="0"/>
          <w:color w:val="0B1F3A"/>
          <w:sz w:val="22"/>
        </w:rPr>
        <w:t>Atenção de implementação: "Front Desk não vê receita total" precisa ser garantido no backend, não só escondendo o card no front-end. RLS filtra linhas por clinic_id, mas não esconde um agregado por role — a receita total deve ser checada por role no endpoint (ou servida por uma view específica). Esconder só na UI vaza o número via API.</w:t>
      </w:r>
    </w:p>
    <w:p>
      <w:pPr>
        <w:pStyle w:val="Heading1"/>
      </w:pPr>
      <w:r>
        <w:t>23. UX por tipo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8064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Definição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Clinic Owner</w:t>
            </w:r>
          </w:p>
        </w:tc>
        <w:tc>
          <w:tcPr>
            <w:tcW w:type="dxa" w:w="8064"/>
          </w:tcPr>
          <w:p>
            <w:r/>
            <w:r>
              <w:rPr>
                <w:sz w:val="20"/>
              </w:rPr>
              <w:t>Vê revenue, pending payments, memberships, packages, renewal opportunities e assinatura AXIEL.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Clinic Manager</w:t>
            </w:r>
          </w:p>
        </w:tc>
        <w:tc>
          <w:tcPr>
            <w:tcW w:type="dxa" w:w="8064"/>
          </w:tcPr>
          <w:p>
            <w:r/>
            <w:r>
              <w:rPr>
                <w:sz w:val="20"/>
              </w:rPr>
              <w:t>Vê operação financeira da clínica, ações sobre pacientes, pacotes e memberships.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Front Desk</w:t>
            </w:r>
          </w:p>
        </w:tc>
        <w:tc>
          <w:tcPr>
            <w:tcW w:type="dxa" w:w="8064"/>
          </w:tcPr>
          <w:p>
            <w:r/>
            <w:r>
              <w:rPr>
                <w:sz w:val="20"/>
              </w:rPr>
              <w:t>Vê pendências operacionais, lembretes e status do paciente, sem exposição de receita total.</w:t>
            </w:r>
          </w:p>
        </w:tc>
      </w:tr>
    </w:tbl>
    <w:p/>
    <w:p>
      <w:pPr>
        <w:pStyle w:val="Heading1"/>
      </w:pPr>
      <w:r>
        <w:t>24. Design visual final</w:t>
      </w:r>
    </w:p>
    <w:p>
      <w:r>
        <w:rPr>
          <w:b w:val="0"/>
          <w:i w:val="0"/>
          <w:sz w:val="22"/>
        </w:rPr>
        <w:t>A tela deve seguir o design system AXIEL já definido para manter consistência com o restante do produto.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type="dxa" w:w="7776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Definição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Primary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#0B1F3A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Secondary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#3A5BA0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Background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#F8FAFC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Surface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#FFFFFF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Text primary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#1A1A1A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Text secondary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#6B7280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Cards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White, rounded-2xl, p-6, shadow-sm.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Buttons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Primary dark blue, white text, rounded-xl.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Badges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Paid e Completed em verde suave; Pending e Almost complete em amarelo suave; Overdue em vermelho suave.</w:t>
            </w:r>
          </w:p>
        </w:tc>
      </w:tr>
    </w:tbl>
    <w:p/>
    <w:p>
      <w:pPr>
        <w:pStyle w:val="Heading1"/>
      </w:pPr>
      <w:r>
        <w:t>25. Copy recomendada (US)</w:t>
      </w:r>
    </w:p>
    <w:p>
      <w:r>
        <w:rPr>
          <w:b/>
          <w:i w:val="0"/>
          <w:color w:val="3A5BA0"/>
          <w:sz w:val="22"/>
        </w:rPr>
        <w:t>Empty state</w:t>
      </w:r>
    </w:p>
    <w:p>
      <w:r>
        <w:rPr>
          <w:rFonts w:ascii="Consolas" w:hAnsi="Consolas"/>
          <w:color w:val="6B7280"/>
          <w:sz w:val="19"/>
        </w:rPr>
        <w:t>No payments yet</w:t>
      </w:r>
    </w:p>
    <w:p>
      <w:r>
        <w:rPr>
          <w:rFonts w:ascii="Consolas" w:hAnsi="Consolas"/>
          <w:color w:val="6B7280"/>
          <w:sz w:val="19"/>
        </w:rPr>
        <w:t>Once your clinic starts selling Sessions, packages or memberships, they will appear here.</w:t>
      </w:r>
    </w:p>
    <w:p>
      <w:r>
        <w:rPr>
          <w:rFonts w:ascii="Consolas" w:hAnsi="Consolas"/>
          <w:color w:val="6B7280"/>
          <w:sz w:val="19"/>
        </w:rPr>
        <w:t>Create first package</w:t>
      </w:r>
    </w:p>
    <w:p>
      <w:r>
        <w:rPr>
          <w:b/>
          <w:i w:val="0"/>
          <w:color w:val="3A5BA0"/>
          <w:sz w:val="22"/>
        </w:rPr>
        <w:t>Pending payment</w:t>
      </w:r>
    </w:p>
    <w:p>
      <w:r>
        <w:rPr>
          <w:rFonts w:ascii="Consolas" w:hAnsi="Consolas"/>
          <w:color w:val="6B7280"/>
          <w:sz w:val="19"/>
        </w:rPr>
        <w:t>Payment pending</w:t>
      </w:r>
    </w:p>
    <w:p>
      <w:r>
        <w:rPr>
          <w:rFonts w:ascii="Consolas" w:hAnsi="Consolas"/>
          <w:color w:val="6B7280"/>
          <w:sz w:val="19"/>
        </w:rPr>
        <w:t>This patient has a pending payment. You can send a gentle reminder.</w:t>
      </w:r>
    </w:p>
    <w:p>
      <w:r>
        <w:rPr>
          <w:b/>
          <w:i w:val="0"/>
          <w:color w:val="3A5BA0"/>
          <w:sz w:val="22"/>
        </w:rPr>
        <w:t>Package almost complete</w:t>
      </w:r>
    </w:p>
    <w:p>
      <w:r>
        <w:rPr>
          <w:rFonts w:ascii="Consolas" w:hAnsi="Consolas"/>
          <w:color w:val="6B7280"/>
          <w:sz w:val="19"/>
        </w:rPr>
        <w:t>Package almost complete</w:t>
      </w:r>
    </w:p>
    <w:p>
      <w:r>
        <w:rPr>
          <w:rFonts w:ascii="Consolas" w:hAnsi="Consolas"/>
          <w:color w:val="6B7280"/>
          <w:sz w:val="19"/>
        </w:rPr>
        <w:t>This patient has 1 Session left. Create a Next Step to keep the journey moving.</w:t>
      </w:r>
    </w:p>
    <w:p>
      <w:r>
        <w:rPr>
          <w:b/>
          <w:i w:val="0"/>
          <w:color w:val="3A5BA0"/>
          <w:sz w:val="22"/>
        </w:rPr>
        <w:t>Membership renewal</w:t>
      </w:r>
    </w:p>
    <w:p>
      <w:r>
        <w:rPr>
          <w:rFonts w:ascii="Consolas" w:hAnsi="Consolas"/>
          <w:color w:val="6B7280"/>
          <w:sz w:val="19"/>
        </w:rPr>
        <w:t>Membership renewing soon</w:t>
      </w:r>
    </w:p>
    <w:p>
      <w:r>
        <w:rPr>
          <w:rFonts w:ascii="Consolas" w:hAnsi="Consolas"/>
          <w:color w:val="6B7280"/>
          <w:sz w:val="19"/>
        </w:rPr>
        <w:t>This membership renews this week. Review before renewal.</w:t>
      </w:r>
    </w:p>
    <w:p>
      <w:pPr>
        <w:pStyle w:val="Heading1"/>
      </w:pPr>
      <w:r>
        <w:t>26. Menu lateral e navegação interna</w:t>
      </w:r>
    </w:p>
    <w:p>
      <w:r>
        <w:rPr>
          <w:b w:val="0"/>
          <w:i w:val="0"/>
          <w:sz w:val="22"/>
        </w:rPr>
        <w:t>O menu lateral deve continuar simples. Não é recomendado expor todas as subtelas financeiras no menu principal.</w:t>
      </w:r>
    </w:p>
    <w:p>
      <w:r>
        <w:rPr>
          <w:b/>
          <w:i w:val="0"/>
          <w:sz w:val="22"/>
        </w:rPr>
        <w:t>Menu lateral recomendado:</w:t>
      </w:r>
    </w:p>
    <w:p>
      <w:pPr>
        <w:pStyle w:val="ListBullet"/>
      </w:pPr>
      <w:r>
        <w:t>Dashboard</w:t>
      </w:r>
    </w:p>
    <w:p>
      <w:pPr>
        <w:pStyle w:val="ListBullet"/>
      </w:pPr>
      <w:r>
        <w:t>Patients</w:t>
      </w:r>
    </w:p>
    <w:p>
      <w:pPr>
        <w:pStyle w:val="ListBullet"/>
      </w:pPr>
      <w:r>
        <w:t>Leads</w:t>
      </w:r>
    </w:p>
    <w:p>
      <w:pPr>
        <w:pStyle w:val="ListBullet"/>
      </w:pPr>
      <w:r>
        <w:t>Schedule</w:t>
      </w:r>
    </w:p>
    <w:p>
      <w:pPr>
        <w:pStyle w:val="ListBullet"/>
      </w:pPr>
      <w:r>
        <w:t>Insights</w:t>
      </w:r>
    </w:p>
    <w:p>
      <w:pPr>
        <w:pStyle w:val="ListBullet"/>
      </w:pPr>
      <w:r>
        <w:t>Follow-ups</w:t>
      </w:r>
    </w:p>
    <w:p>
      <w:pPr>
        <w:pStyle w:val="ListBullet"/>
      </w:pPr>
      <w:r>
        <w:t>Financeiro</w:t>
      </w:r>
    </w:p>
    <w:p>
      <w:pPr>
        <w:pStyle w:val="ListBullet"/>
      </w:pPr>
      <w:r>
        <w:t>Settings</w:t>
      </w:r>
    </w:p>
    <w:p>
      <w:r>
        <w:rPr>
          <w:b/>
          <w:i w:val="0"/>
          <w:sz w:val="22"/>
        </w:rPr>
        <w:t>Tabs internas dentro de Financeiro:</w:t>
      </w:r>
    </w:p>
    <w:p>
      <w:pPr>
        <w:pStyle w:val="ListBullet"/>
      </w:pPr>
      <w:r>
        <w:t>Overview</w:t>
      </w:r>
    </w:p>
    <w:p>
      <w:pPr>
        <w:pStyle w:val="ListBullet"/>
      </w:pPr>
      <w:r>
        <w:t>Payments</w:t>
      </w:r>
    </w:p>
    <w:p>
      <w:pPr>
        <w:pStyle w:val="ListBullet"/>
      </w:pPr>
      <w:r>
        <w:t>Packages</w:t>
      </w:r>
    </w:p>
    <w:p>
      <w:pPr>
        <w:pStyle w:val="ListBullet"/>
      </w:pPr>
      <w:r>
        <w:t>Memberships</w:t>
      </w:r>
    </w:p>
    <w:p>
      <w:pPr>
        <w:pStyle w:val="ListBullet"/>
      </w:pPr>
      <w:r>
        <w:t>Opportunities</w:t>
      </w:r>
    </w:p>
    <w:p>
      <w:pPr>
        <w:pStyle w:val="Heading1"/>
      </w:pPr>
      <w:r>
        <w:t>27. Escopo do produto final (sem faseamento)</w:t>
      </w:r>
    </w:p>
    <w:p>
      <w:r>
        <w:rPr>
          <w:b w:val="0"/>
          <w:i w:val="0"/>
          <w:sz w:val="22"/>
        </w:rPr>
        <w:t>Decisão: construir o Revenue Center como produto final único, lançado primeiro nos EUA. Não há separação em fases — Stripe, payment links, reminders e renewal entram já. O que muda em relação ao plano faseado anterior é a ordem de construção (por dependência) e o rigor obrigatório nas partes críticas de pagamento.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2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Incluir no produto final</w:t>
            </w:r>
          </w:p>
        </w:tc>
        <w:tc>
          <w:tcPr>
            <w:tcW w:type="dxa" w:w="5328"/>
            <w:shd w:val="clear" w:color="auto" w:fill="0B1F3A"/>
          </w:tcPr>
          <w:p>
            <w:r/>
            <w:r>
              <w:rPr>
                <w:b/>
                <w:color w:val="FFFFFF"/>
                <w:sz w:val="21"/>
              </w:rPr>
              <w:t>Manter fora (futuro real)</w:t>
            </w:r>
          </w:p>
        </w:tc>
      </w:tr>
      <w:tr>
        <w:tc>
          <w:tcPr>
            <w:tcW w:type="dxa" w:w="5328"/>
          </w:tcPr>
          <w:p>
            <w:r/>
            <w:r>
              <w:rPr>
                <w:sz w:val="20"/>
              </w:rPr>
              <w:t>Estrutura de rotas, nomenclatura, permissões, cards, status e UI calma.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Relatórios contábeis/fiscais complexos.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sz w:val="20"/>
              </w:rPr>
              <w:t>Pagamentos manuais, pacotes, memberships, pending status, Needs attention.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Transformar o AXIEL em ERP financeiro pesado.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sz w:val="20"/>
              </w:rPr>
              <w:t>Stripe Checkout, payment links, webhook, idempotência, reembolso.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Integração contábil externa.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sz w:val="20"/>
              </w:rPr>
              <w:t>Reminders e renewal suggestions (derivadas), audit logs.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Split de receita por practitioner.</w:t>
            </w:r>
          </w:p>
        </w:tc>
      </w:tr>
      <w:tr>
        <w:tc>
          <w:tcPr>
            <w:tcW w:type="dxa" w:w="5328"/>
          </w:tcPr>
          <w:p>
            <w:r/>
            <w:r>
              <w:rPr>
                <w:sz w:val="20"/>
              </w:rPr>
              <w:t>Preparação leve de i18n (status-código + moeda-campo).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Previsão de receita, churn, LTV, multi-clinic analytics.</w:t>
            </w:r>
          </w:p>
        </w:tc>
      </w:tr>
    </w:tbl>
    <w:p/>
    <w:p>
      <w:pPr>
        <w:pStyle w:val="Heading1"/>
      </w:pPr>
      <w:r>
        <w:t>28. Checklist de correções e construção</w:t>
      </w:r>
    </w:p>
    <w:p>
      <w:pPr>
        <w:pStyle w:val="ListBullet"/>
      </w:pPr>
      <w:r>
        <w:t>Renomear conceitos internos de Monetization para Revenue Center na interface do usuário.</w:t>
      </w:r>
    </w:p>
    <w:p>
      <w:pPr>
        <w:pStyle w:val="ListBullet"/>
      </w:pPr>
      <w:r>
        <w:t>Separar /financeiro de /settings/billing (contas Stripe distintas).</w:t>
      </w:r>
    </w:p>
    <w:p>
      <w:pPr>
        <w:pStyle w:val="ListBullet"/>
      </w:pPr>
      <w:r>
        <w:t>Garantir proteção por login e role.</w:t>
      </w:r>
    </w:p>
    <w:p>
      <w:pPr>
        <w:pStyle w:val="ListBullet"/>
      </w:pPr>
      <w:r>
        <w:t>Garantir RLS por clinic_id em todas as tabelas financeiras.</w:t>
      </w:r>
    </w:p>
    <w:p>
      <w:pPr>
        <w:pStyle w:val="ListBullet"/>
      </w:pPr>
      <w:r>
        <w:t>Garantir que receita total do Front Desk seja bloqueada no backend, não só na UI.</w:t>
      </w:r>
    </w:p>
    <w:p>
      <w:pPr>
        <w:pStyle w:val="ListBullet"/>
      </w:pPr>
      <w:r>
        <w:t>Evitar tabelas gigantes na tela principal; limitar cada seção a no máximo 5 itens.</w:t>
      </w:r>
    </w:p>
    <w:p>
      <w:pPr>
        <w:pStyle w:val="ListBullet"/>
      </w:pPr>
      <w:r>
        <w:t>Usar View details para filtros, histórico e exportação.</w:t>
      </w:r>
    </w:p>
    <w:p>
      <w:pPr>
        <w:pStyle w:val="ListBullet"/>
      </w:pPr>
      <w:r>
        <w:t>Criar empty states premium.</w:t>
      </w:r>
    </w:p>
    <w:p>
      <w:pPr>
        <w:pStyle w:val="ListBullet"/>
      </w:pPr>
      <w:r>
        <w:t>Construir as tabelas na ordem de dependência da seção 14.</w:t>
      </w:r>
    </w:p>
    <w:p>
      <w:pPr>
        <w:pStyle w:val="ListBullet"/>
      </w:pPr>
      <w:r>
        <w:t>Implementar o webhook Stripe com validação de assinatura.</w:t>
      </w:r>
    </w:p>
    <w:p>
      <w:pPr>
        <w:pStyle w:val="ListBullet"/>
      </w:pPr>
      <w:r>
        <w:t>Implementar idempotência via stripe_events (UNIQUE em stripe_event_id).</w:t>
      </w:r>
    </w:p>
    <w:p>
      <w:pPr>
        <w:pStyle w:val="ListBullet"/>
      </w:pPr>
      <w:r>
        <w:t>Implementar o fluxo de reembolso completo (API + webhook + refund_events).</w:t>
      </w:r>
    </w:p>
    <w:p>
      <w:pPr>
        <w:pStyle w:val="ListBullet"/>
      </w:pPr>
      <w:r>
        <w:t>Adicionar audit logs para todas as ações financeiras sensíveis.</w:t>
      </w:r>
    </w:p>
    <w:p>
      <w:pPr>
        <w:pStyle w:val="ListBullet"/>
      </w:pPr>
      <w:r>
        <w:t>Gerar revenue_opportunities por derivação em runtime; usar a tabela só para histórico.</w:t>
      </w:r>
    </w:p>
    <w:p>
      <w:pPr>
        <w:pStyle w:val="ListBullet"/>
      </w:pPr>
      <w:r>
        <w:t>Conectar pacotes e memberships com Sessions e pacientes (consumo no appointment concluído).</w:t>
      </w:r>
    </w:p>
    <w:p>
      <w:pPr>
        <w:pStyle w:val="ListBullet"/>
      </w:pPr>
      <w:r>
        <w:t>Adotar status-como-código e moeda-como-campo desde já (preparo para o Brasil).</w:t>
      </w:r>
    </w:p>
    <w:p>
      <w:pPr>
        <w:pStyle w:val="Heading1"/>
      </w:pPr>
      <w:r>
        <w:t>29. Conclusão</w:t>
      </w:r>
    </w:p>
    <w:p>
      <w:r>
        <w:rPr>
          <w:b w:val="0"/>
          <w:i w:val="0"/>
          <w:sz w:val="22"/>
        </w:rPr>
        <w:t>A recomendação final é posicionar o Financeiro do AXIEL Core como um Revenue Center, construído como produto final e lançado primeiro nos EUA. Essa decisão preserva a simplicidade visual, aumenta o valor comercial do SaaS e conecta receita com a jornada do paciente.</w:t>
      </w:r>
    </w:p>
    <w:p>
      <w:r>
        <w:rPr>
          <w:b w:val="0"/>
          <w:i w:val="0"/>
          <w:sz w:val="22"/>
        </w:rPr>
        <w:t>Como produto final com pagamento online, quatro pontos são inegociáveis e foram adicionados nesta revisão: webhook do Stripe, idempotência de eventos, fluxo de reembolso e audit logs. São justamente as partes mais difíceis de acertar — pular o faseamento é uma decisão legítima; pular o rigor nessas quatro coisas é o que quebra um produto de pagamento em produção.</w:t>
      </w:r>
    </w:p>
    <w:p>
      <w:r>
        <w:rPr>
          <w:b w:val="0"/>
          <w:i/>
          <w:color w:val="3A5BA0"/>
          <w:sz w:val="22"/>
        </w:rPr>
        <w:t>O diferencial do AXIEL não deve ser apenas mostrar pagamentos. Deve ser mostrar quem precisa de atenção, quem pode renovar, qual pacote está acabando e qual próximo passo operacional mantém a clínica organizada e o paciente acompanhado.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A5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