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Bioestimuladores de Colágeno - </w:t>
      </w:r>
      <w:r>
        <w:rPr>
          <w:b/>
          <w:bCs/>
          <w:color w:val="15191E"/>
          <w:sz w:val="28"/>
          <w:szCs w:val="28"/>
          <w:highlight w:val="white"/>
        </w:rPr>
        <w:t>Redescubra a Firmeza e a Juventude da Sua Pele</w:t>
      </w:r>
    </w:p>
    <w:p>
      <w:pPr>
        <w:pStyle w:val="Normal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</w:rPr>
      </w:pPr>
      <w:r>
        <w:rPr>
          <w:b/>
          <w:color w:val="000000"/>
        </w:rPr>
        <w:t>Descrição Resumida</w:t>
      </w:r>
    </w:p>
    <w:p>
      <w:pPr>
        <w:pStyle w:val="Normal1"/>
        <w:jc w:val="both"/>
        <w:rPr>
          <w:sz w:val="24"/>
          <w:szCs w:val="24"/>
        </w:rPr>
      </w:pPr>
      <w:r>
        <w:rPr>
          <w:color w:val="15191E"/>
          <w:sz w:val="24"/>
          <w:szCs w:val="24"/>
          <w:highlight w:val="white"/>
        </w:rPr>
        <w:t>São substâncias injetáveis que ativam os processos naturais de produção de colágeno no organismo. Eles atuam diretamente nas células responsáveis, estimulando-as a produzir mais colágeno de forma progressiva e duradoura,</w:t>
      </w:r>
      <w:r>
        <w:rPr>
          <w:sz w:val="24"/>
          <w:szCs w:val="24"/>
        </w:rPr>
        <w:t xml:space="preserve"> melhorando a qualidade da pele de dentro para fora.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</w:rPr>
      </w:pPr>
      <w:r>
        <w:rPr>
          <w:b/>
          <w:color w:val="000000"/>
        </w:rPr>
        <w:t>Importância do Procedimento</w:t>
      </w:r>
    </w:p>
    <w:p>
      <w:pPr>
        <w:pStyle w:val="Normal1"/>
        <w:jc w:val="both"/>
        <w:rPr>
          <w:color w:val="15191E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  <w:t>Com o passar do tempo, a produção natural de colágeno diminui, resultando em flacidez, perda de volume e uma pele mais fina sem sustentação. Fatores como exposição solar, estresse e o próprio envelhecimento aceleram esse processo, causando a sensação de “derretimento” do rosto.</w:t>
      </w:r>
    </w:p>
    <w:p>
      <w:pPr>
        <w:pStyle w:val="Normal1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Os bioestimuladores ajudam a reverter esse processo, restaurando a firmeza da pele e retardando os sinais do envelhecimento.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</w:rPr>
      </w:pPr>
      <w:r>
        <w:rPr>
          <w:b/>
          <w:color w:val="000000"/>
        </w:rPr>
        <w:t>Benefícios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Estímulo de produção de colágeno de forma natural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Melhora da firmeza e elasticidade da pele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Redução da flacidez da face, pescoço, colo, papada, abdômen, mãos, braços, interno de coxas e glúteos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Resultados naturais, progressivos e duradouros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Melhora a qualidade da pele sem mudanças bruscas na fisionomia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</w:rPr>
      </w:pPr>
      <w:r>
        <w:rPr>
          <w:b/>
          <w:color w:val="000000"/>
        </w:rPr>
        <w:t>Contraindicações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Gestantes e lactantes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Pacientes com doenças autoimunes ativas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Pessoas com alergia a algum componente da fórmula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Pacientes ansiosos por resultado imediato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Pacientes que fazem uso contínuo de imunossupressores, aspirina, anticoagulantes e anti-inflamatórios.</w:t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hanging="0"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Heading4"/>
        <w:rPr/>
      </w:pPr>
      <w:r>
        <w:rPr/>
        <w:t>Quais substâncias são usadas como bioestimuladores?</w:t>
      </w:r>
    </w:p>
    <w:p>
      <w:pPr>
        <w:pStyle w:val="Normal1"/>
        <w:rPr/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Existem diferentes tipos de Bioestimuladores, sendo os mais conhecidos o Ácido Poli-L-Lático (Sculptra®), o Hidroxiapatita de Cálcio (Radiesse®) e o Bioestimulador com Ácido Hialurônico (HarmonyCa®). A escolha do produto mais adequado depende de uma consulta da Dra. Carolina, onde ela irá considerar as características e objetivos de cada paciente.</w:t>
      </w:r>
    </w:p>
    <w:p>
      <w:pPr>
        <w:pStyle w:val="Heading4"/>
        <w:rPr/>
      </w:pPr>
      <w:r>
        <w:rPr>
          <w:b/>
          <w:sz w:val="24"/>
          <w:szCs w:val="24"/>
        </w:rPr>
        <w:t>Quando os resultados começam a aparecer?</w:t>
      </w:r>
    </w:p>
    <w:p>
      <w:pPr>
        <w:pStyle w:val="Normal1"/>
        <w:rPr/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Os efeitos de cada sessão começam a ser percebidos após 30 a 45 dias e com melhora progressiva nos meses seguintes. </w:t>
      </w:r>
    </w:p>
    <w:p>
      <w:pPr>
        <w:pStyle w:val="Heading4"/>
        <w:rPr/>
      </w:pPr>
      <w:r>
        <w:rPr>
          <w:b/>
          <w:sz w:val="24"/>
          <w:szCs w:val="24"/>
        </w:rPr>
        <w:t>Quantas sessões são possíveis?</w:t>
      </w:r>
    </w:p>
    <w:p>
      <w:pPr>
        <w:pStyle w:val="Normal1"/>
        <w:rPr/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Poderão ser necessárias até 3 aplicações por região. O número de sessões necessárias varia de acordo com o grau de flacidez e idade de cada pessoa. O intervalo entre as sessões é de 45 a 60 dias.</w:t>
        <w:tab/>
      </w:r>
    </w:p>
    <w:p>
      <w:pPr>
        <w:pStyle w:val="Heading4"/>
        <w:rPr/>
      </w:pPr>
      <w:r>
        <w:rPr>
          <w:b/>
          <w:sz w:val="24"/>
          <w:szCs w:val="24"/>
        </w:rPr>
        <w:t>Os resultados são permanentes?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Não, mas podem durar de 12 a 25 meses, dependendo do metabolismo e hábitos do paciente.</w:t>
        <w:br/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LibreOffice/24.2.1.2$MacOSX_AARCH64 LibreOffice_project/db4def46b0453cc22e2d0305797cf981b68ef5ac</Application>
  <AppVersion>15.0000</AppVersion>
  <Pages>2</Pages>
  <Words>351</Words>
  <Characters>1965</Characters>
  <CharactersWithSpaces>2288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2025-03-24T22:06:56Z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