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460" w:line="288" w:lineRule="auto"/>
        <w:jc w:val="center"/>
        <w:rPr>
          <w:rFonts w:ascii="Montserrat" w:cs="Montserrat" w:eastAsia="Montserrat" w:hAnsi="Montserrat"/>
          <w:b w:val="1"/>
          <w:bCs w:val="1"/>
          <w:sz w:val="60"/>
          <w:szCs w:val="60"/>
        </w:rPr>
      </w:pPr>
      <w:bookmarkStart w:colFirst="0" w:colLast="0" w:name="_d2z52tgrj1np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60"/>
          <w:szCs w:val="60"/>
          <w:rtl w:val="0"/>
        </w:rPr>
        <w:t xml:space="preserve">GUIA OFICIAL DE APLICAÇÃO E DIAGNÓSTICO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g08z0znp6782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STARTUP READINESS LEVEL CANVAS (SRL CANVAS)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Este guia orienta a autoavaliação para diagnosticar o nível de prontidão da sua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startup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foco 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objetividade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aprendizado validado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hsa99bgcqgv5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COMO USAR ESTE GUIA EM 10 MINUTOS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Preencha o layout do Canvas (12 blocos):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use o quadro visual do SRL Canvas para registrar, em poucas frases, a situação atual de cada dimensão.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Escolha o nível de maturidade (1-9) para cada bloco: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consulte a Seção 5 (Critérios de Maturidade) e selecione o nível que melhor representa a realidade da startup.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Registre a evidência mínima ao lado de cada nota: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lembre-se da regra prática - não atribuir nota acima de 3 sem alguma evidência registrada (mesmo que simples).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Monte o Gráfico de Radar: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plote as 12 notas e observe o formato do gráfico, identificando gargalos e assimetrias entre os agrupamentos.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Aplique o Scorecard de Risco: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utilize a planilha ou fórmula sugerida para transformar as notas em um indicador de risco/maturidade.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Defina prioridades e plano de 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use os blocos mais fracos (especialmente em cada agrupamento) como foco para o próximo ciclo de aprendizado ou sprint.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4539tka8edqi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1. POR QUE O SRL CANVAS?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Nota Terminológica: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O acrônimo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SRL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neste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framework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refere-se exclusivamente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Startup Readiness Level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(Nível de Prontidão da Startup), e não ao conceito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Self-Regulated Learning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(Autorregulação da Aprendizagem) da psicologia educacional. A escolha e diferenciação terminológica são detalhadas na Dissertação de Mestrado.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Contexto e Lacuna: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Startups operam em ambientes de extrema incerteza [1].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Frameworks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como 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Business Model Canvas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(BMC) [6] são excelentes para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geração de hipóteses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mas não medem o nível de validação dessas hipóteses. 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Technology Readiness Level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(TRL) foca no risco técnico, ignorando o maior risco de uma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startup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construir algo que ninguém quer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[2].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 Propósito do SRL Canvas: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 SRL Canvas foi desenvolvido como uma ferramenta visual e prática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complementa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 BMC. Enquanto o BMC é a ferramenta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geração de hipóteses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o SRL Canvas é a ferramenta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diagnóstico e medição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do nível de validação dessas hipóteses 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12 dimensões essenciais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q0578pgwu24p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1.1. Quem Deve Usar Este Guia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SRL Canvas foi desenhado para ser uma ferramenta versátil, atendendo a diferentes atores do ecossistema de inovação: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Fundadores de Startups: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autoavaliação, identificação de gargalos e priorização de esforços de validação.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Aceleradoras e Incubadoras: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diagnóstico e acompanhamento do portfólio, permitindo uma comparação objetiva da maturidade das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startups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Investidores Anjo e VCs: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Como ferramenta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due diligence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avaliar o risco e o nível de validação de um potencial investimento, com foco nas evidências anexadas.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Pesquisadores e Acadêmicos: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Como instrumento de pesquisa para estudos sobre maturidade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startups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fatores de sucesso.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a9okkvvvbcn5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1.2. O que o SRL Canvas se Propõe a Ser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Uma ferramenta diagnóstica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baseada em evidências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que avalia a maturidade em níveis de 1 a 9.</w:t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Um instrumento que serve como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bússola de aprendizado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guiando a experimentação e a tomada de decisão de empreendedores, aceleradoras, incubadoras e investidores.</w:t>
      </w:r>
    </w:p>
    <w:p w:rsidR="00000000" w:rsidDel="00000000" w:rsidP="00000000" w:rsidRDefault="00000000" w:rsidRPr="00000000" w14:paraId="00000018">
      <w:pPr>
        <w:numPr>
          <w:ilvl w:val="0"/>
          <w:numId w:val="38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Uma estrutura que adota uma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abordagem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market-first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onde a maturidade de mercado e cliente é o preditor mais crítico de sucesso.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Em síntese, o SRL Canvas se propõe a ser uma ferramenta diagnóstica baseada em evidências. Por isso, este guia recomenda que as pontuações do SRL sejam sempre sustentadas por evidências concretas, detalhadas na Seção 5 (Protocolo de Evidências).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O que o SRL Canvas Não É: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O SRL Canvas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não substitui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ferramentas de formulação estratégica (como o próprio BMC), planejamento financeiro detalhado ou modelagem jurídica. Ele funciona como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painel de diagnóstico de maturidade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que deve ser usado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em conjunto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com outras ferramentas de gestão.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tfwyyc1w3pkz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2. O FRAMEWORK (Layout e Estrutura de Maturidade)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SRL Canvas utiliza um layout com 12 blocos organizados em 4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Agrupamentos de Maturidade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alinhados com o conceito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Fit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(Ajuste) da jornada da startup.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ths2dnb3cqxf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 LAYOUT DO CANVAS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7.5"/>
        <w:gridCol w:w="2407.5"/>
        <w:gridCol w:w="2407.5"/>
        <w:gridCol w:w="2407.5"/>
        <w:tblGridChange w:id="0">
          <w:tblGrid>
            <w:gridCol w:w="2407.5"/>
            <w:gridCol w:w="2407.5"/>
            <w:gridCol w:w="2407.5"/>
            <w:gridCol w:w="2407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0"/>
                <w:szCs w:val="10"/>
                <w:rtl w:val="0"/>
              </w:rPr>
              <w:t xml:space="preserve">STARTUP: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0"/>
                <w:szCs w:val="1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0"/>
                <w:szCs w:val="10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1. PROBLEMA (I)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2. PROPOSTA DE VALOR (I) 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3. PRODUTO / TECNOLOGIA (II) ⚙️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4. CLIENTES/TRAÇÃO (II) 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5. PLG (II) 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6. MODELO DE NEGÓCIO (III)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7. EQUIPE (I) 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8. OPERAÇÕES / EXECUÇÃO (III)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9. MARKETING / CANAIS (II) 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10. SUSTENTAÇÃO FINANCEIRA (III) 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11. ESTRATÉGIA/VISÃO (IV) 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12. GOVERNANÇA (IV) 🛡️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I. FUNDAÇÃO (Problem/Solution Fit)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(O que, Para Quem, e Com Quem)</w:t>
      </w:r>
    </w:p>
    <w:p w:rsidR="00000000" w:rsidDel="00000000" w:rsidP="00000000" w:rsidRDefault="00000000" w:rsidRPr="00000000" w14:paraId="0000002F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II. PRODUTO &amp; MERCADO (Product/Market Fit)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(Como o Valor Gera Tração)</w:t>
      </w:r>
    </w:p>
    <w:p w:rsidR="00000000" w:rsidDel="00000000" w:rsidP="00000000" w:rsidRDefault="00000000" w:rsidRPr="00000000" w14:paraId="00000030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III. SUSTENTABILIDADE &amp; ESCALA (Scalability Fit)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(A Lógica de Ganhos e Execução)</w:t>
      </w:r>
    </w:p>
    <w:p w:rsidR="00000000" w:rsidDel="00000000" w:rsidP="00000000" w:rsidRDefault="00000000" w:rsidRPr="00000000" w14:paraId="00000031">
      <w:pPr>
        <w:numPr>
          <w:ilvl w:val="0"/>
          <w:numId w:val="60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IV. FUTURO &amp; GOVERNANÇA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(Direcionamento de longo prazo e segurança jurídica)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lttlg2atvu76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65nlums03zt8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 CANVAS OTIMIZADO</w:t>
      </w:r>
    </w:p>
    <w:tbl>
      <w:tblPr>
        <w:tblStyle w:val="Table2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946405892812"/>
        <w:gridCol w:w="2002.174244348489"/>
        <w:gridCol w:w="2698.5826771653547"/>
        <w:gridCol w:w="4054.0919481838973"/>
        <w:tblGridChange w:id="0">
          <w:tblGrid>
            <w:gridCol w:w="882.946405892812"/>
            <w:gridCol w:w="2002.174244348489"/>
            <w:gridCol w:w="2698.5826771653547"/>
            <w:gridCol w:w="4054.091948183897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Pergunta-chave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Problema / Oportunidade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I. FUNDAÇÃO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Que dor concreta estamos resolvendo?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Proposta de Valor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I. FUNDAÇÃO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Qual promessa central de valor entregamos ao cliente?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Produto / Tecnologia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II. PRODUTO &amp; MERCADO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Como o produto/tecnologia entrega essa proposta de valor?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Clientes / Tração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II. PRODUTO &amp; MERCADO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Quem são os clientes e como medimos a tração?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Product-Led Growth (PLG)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II. PRODUTO &amp; MERCADO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 que forma o produto gera crescimento quase automático (PLG)?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Modelo de Negócio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III. SUSTENTABILIDADE &amp; ESCALA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Como o negócio captura valor e gera receita sustentável?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Equipe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I. FUNDAÇÃO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Quem está por trás da startup e quão complementar é o time?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Operações / Execução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III. SUSTENTABILIDADE &amp; ESCALA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Como a operação é executada no dia a dia?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Marketing / Canais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II. PRODUTO &amp; MERCADO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Como o cliente descobre, experimenta e compra?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P10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Sustentação Financeira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III. SUSTENTABILIDADE &amp; ESCALA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 operação é financeiramente sustentável no tempo?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P11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Estratégia / Visão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IV. FUTURO &amp; GOVERNANÇA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Para onde a startup está indo e qual seu diferencial estratégico?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P12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Governança &amp; Compliance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IV. FUTURO &amp; GOVERNANÇA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 startup está preparada para crescer com segurança jurídica e conformidade?</w:t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estrutura visual do Canvas é dividida em 12 blocos, onde cada bloco corresponde a uma dimensão crítica de maturidade.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c8jvzvpjnlrs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DETALHAMENTO DOS 4 AGRUPAMENTOS</w:t>
      </w:r>
    </w:p>
    <w:tbl>
      <w:tblPr>
        <w:tblStyle w:val="Table3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4.4805689611385"/>
        <w:gridCol w:w="3842.682245364492"/>
        <w:gridCol w:w="3270.632461264923"/>
        <w:tblGridChange w:id="0">
          <w:tblGrid>
            <w:gridCol w:w="2524.4805689611385"/>
            <w:gridCol w:w="3842.682245364492"/>
            <w:gridCol w:w="3270.63246126492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Blocos Incluídos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I. 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Problema/Solução Fit: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Garante que a startup está construída sobre uma dor real e que a equipe tem capacidade de iniciar a execução.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1. Problema/Oportunidade, 2. Proposta de Valor, 7. Equipe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II. PRODUTO &amp;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Product/Market Fit: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Analisa a interação do produto com o mercado, focando na geração de tração e canais de crescimento.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3. Produto/Tecnologia, 4. Clientes/Tração, 5. PLG, 9. Marketing/Canais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III. SUSTENTABILIDADE &amp;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Scalability Fit: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Foca na saúde do modelo de receita, na eficiência operacional e na capacidade financeira de manter e acelerar o crescimento.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6. Modelo de Negócio, 8. Operações/Execução, 10. Sustentação Financeira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IV. FUTURO &amp;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Direcionamento e Proteção: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Garante que o negócio tem uma visão estratégica clara e está legalmente protegido para escalar sem riscos.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11. Estratégia/Visão, 12. Governança &amp; Compliance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rqguu97cd5zs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3. GUIA RÁPIDO DE APLICAÇÃO (Passo a Passo)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k52r1gsmnsle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INSTRUÇÕES DE PREENCHIMENTO: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Ordem (Guia Didático):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Comece pelo Bloco 1 e siga o fluxo numérico sequencial até o Bloco 12. Esta ordem é didática, mas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análise deve ser não-linear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considerar a interdependência dos blocos (ver Seção 6. Protocolo de Interdependência).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Consulta: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cada bloco, leia as descrições dos Níveis de Maturidade (1 a 9) (encontradas na Seção 5).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Pontuação (Baseada em Evidências):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Escolha o nível (de 1 a 9) que melhor representa a realidade atual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validada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da sua startup.</w:t>
      </w:r>
    </w:p>
    <w:p w:rsidR="00000000" w:rsidDel="00000000" w:rsidP="00000000" w:rsidRDefault="00000000" w:rsidRPr="00000000" w14:paraId="0000007E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Regra de Ouro: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 pontuação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DEVE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ser justificada por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evidências externas e tangíveis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(conforme detalhado na Seção 5.1 – Uso baseado em evidências).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Anexo de Evidências (Obrigatório):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cada bloco pontuado, a startup deve obrigatoriamente referenciar ou anexar 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dados, documentos, métricas ou depoimentos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que justifiquem o nível escolhido.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Total (Métrica Secundária):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Some os pontos de todos os 12 blocos.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ATENÇÃO: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 pontuação total é uma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métrica secundária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pode mascarar a distribuição, que é onde a informação mais rica se encontra.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 foco da análise deve ser o Gráfico de Radar e o Scorecard de Risco.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3h6o1zjp0k55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4. INTERPRETAÇÃO DOS RESULTADOS (Diagnóstico Dinâmico)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diagnóstico do SRL Canvas deve ser feito através de uma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análise não-linear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dinâmica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6wlg2rtukzb1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A. VISUALIZAÇÃO NÃO-LINEAR: GRÁFICO DE RADAR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Recomendação: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Represente as 12 pontuações em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Gráfico de Radar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forma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do gráfico é mais importante que a pontuação total. Uma forma irregular (assimetria) indica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gargalos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alto risco. O Scorecard de Risco penaliza essa assimetria, sendo calculado pela fórmula: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efefef" w:val="clear"/>
          <w:rtl w:val="0"/>
        </w:rPr>
        <w:t xml:space="preserve">Scorecard de Risco = Pontuação Total × (1 − Coeficiente de Variação)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efefef" w:val="clear"/>
          <w:rtl w:val="0"/>
        </w:rPr>
        <w:t xml:space="preserve">Coeficiente de Variação = (Desvio-padrão das 12 pontuações) ÷ (Média das 12 pontuações)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 Um Coeficiente de Variação alto indica alto risco.</w:t>
      </w:r>
    </w:p>
    <w:p w:rsidR="00000000" w:rsidDel="00000000" w:rsidP="00000000" w:rsidRDefault="00000000" w:rsidRPr="00000000" w14:paraId="00000086">
      <w:pPr>
        <w:spacing w:after="4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Exemplo Prático do Scorecard de Risco:</w:t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Startup A (Perfil Equilibrado):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Pontuação Total = 60; Média = 5; Desvio Padrão = 1.</w:t>
      </w:r>
    </w:p>
    <w:p w:rsidR="00000000" w:rsidDel="00000000" w:rsidP="00000000" w:rsidRDefault="00000000" w:rsidRPr="00000000" w14:paraId="00000088">
      <w:pPr>
        <w:numPr>
          <w:ilvl w:val="1"/>
          <w:numId w:val="47"/>
        </w:numPr>
        <w:spacing w:after="0" w:after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CV = 1 / 5 = 0.2</w:t>
      </w:r>
    </w:p>
    <w:p w:rsidR="00000000" w:rsidDel="00000000" w:rsidP="00000000" w:rsidRDefault="00000000" w:rsidRPr="00000000" w14:paraId="00000089">
      <w:pPr>
        <w:numPr>
          <w:ilvl w:val="1"/>
          <w:numId w:val="47"/>
        </w:numPr>
        <w:spacing w:after="0" w:after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Scorecard de Risco = 60 * (1 - 0.2) = 48</w:t>
      </w:r>
    </w:p>
    <w:p w:rsidR="00000000" w:rsidDel="00000000" w:rsidP="00000000" w:rsidRDefault="00000000" w:rsidRPr="00000000" w14:paraId="0000008A">
      <w:pPr>
        <w:numPr>
          <w:ilvl w:val="0"/>
          <w:numId w:val="47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Startup B (Perfil Assimétrico):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Pontuação Total = 60; Média = 5; Desvio Padrão = 2.5.</w:t>
      </w:r>
    </w:p>
    <w:p w:rsidR="00000000" w:rsidDel="00000000" w:rsidP="00000000" w:rsidRDefault="00000000" w:rsidRPr="00000000" w14:paraId="0000008B">
      <w:pPr>
        <w:numPr>
          <w:ilvl w:val="1"/>
          <w:numId w:val="47"/>
        </w:numPr>
        <w:spacing w:after="0" w:after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CV = 2.5 / 5 = 0.5</w:t>
      </w:r>
    </w:p>
    <w:p w:rsidR="00000000" w:rsidDel="00000000" w:rsidP="00000000" w:rsidRDefault="00000000" w:rsidRPr="00000000" w14:paraId="0000008C">
      <w:pPr>
        <w:numPr>
          <w:ilvl w:val="1"/>
          <w:numId w:val="47"/>
        </w:numPr>
        <w:spacing w:after="48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Scorecard de Risco = 60 * (1 - 0.5) = 30</w:t>
      </w:r>
    </w:p>
    <w:p w:rsidR="00000000" w:rsidDel="00000000" w:rsidP="00000000" w:rsidRDefault="00000000" w:rsidRPr="00000000" w14:paraId="0000008D">
      <w:pPr>
        <w:spacing w:after="480" w:line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Ambas as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startups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têm a mesma pontuação total, mas a Startup B, por ser mais assimétrica (desequilibrada), tem um Scorecard de Risco significativamente menor, indicando um risco maior.</w:t>
      </w:r>
    </w:p>
    <w:p w:rsidR="00000000" w:rsidDel="00000000" w:rsidP="00000000" w:rsidRDefault="00000000" w:rsidRPr="00000000" w14:paraId="0000008E">
      <w:pPr>
        <w:spacing w:after="240" w:line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Aviso: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Esta métrica está em fase de validação empírica na pesquisa de mestrado; use como indicador complementar, nunca como decisão automática.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69kf1typhve7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PADRÕES COMUNS DE LEITURA DO RADAR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Buraco na Fundação (P1, P2 e P7 muito baixos):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indica risco de estar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escalando um problema mal definido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proposta de valor pouco clara e time ainda desalinhado.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Bom Produto &amp; Mercado, mas baixa Sustentabilidade &amp; Escala (P6, P8 e P10 baixos):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 startup até vende e gera tração, mas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não captura valor de forma saudável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ou não tem operação estruturada para crescer.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Radar forte em quase tudo, mas fraco em Futuro &amp; Governança (P11 e P12 baixos):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sugere risco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travamento em contratos maiores, captação de investimento ou parcerias estratégicas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por falta de visão clara e base jurídica/compliance.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Assimetria extrema entre blocos do mesmo agrupamento: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normalmente indica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gargalos críticos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- por exemplo, muito marketing (P9 alto) com problema mal definido (P1 baixo) tende a gerar desperdício de recursos.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Use esses padrões apenas como guia: o mais importante é combinar a forma do radar com as evidências e o contexto real da startup.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dblyhnimlzo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B. MÉTRICA DINÂMICA: VELOCIDADE DE MATURIDADE (LEARNING VELOCITY)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Recomendação: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Aplique o Canvas em intervalos regulares (ex: 3 a 6 meses).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shd w:fill="ffffff" w:val="clear"/>
        <w:spacing w:after="240" w:line="288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Velocidade de Maturidade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(taxa de variação da pontuação) é a métrica primária que indica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capacidade de aprendizado e execução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da equipe. Ela é formalizada pela equação: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e0e0e"/>
          <w:sz w:val="24"/>
          <w:szCs w:val="24"/>
          <w:shd w:fill="efefef" w:val="clear"/>
          <w:rtl w:val="0"/>
        </w:rPr>
        <w:t xml:space="preserve">Velocidade de Maturidade = (Pontuação Final − Pontuação Inicial) ÷ Tempo em meses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e0e0e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Recomenda-se um intervalo de 3 a 6 meses para a reaplicação.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pdmbgdjbyxoa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C. FOCO ESTRATÉGICO: AS PERGUNTAS CRÍTICAS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Em vez de um foco estratégico fixo, o Canvas deve guiar a startup para responder às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 Críticas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 cada estágio.</w:t>
      </w:r>
    </w:p>
    <w:tbl>
      <w:tblPr>
        <w:tblStyle w:val="Table4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8.1743270463287"/>
        <w:gridCol w:w="1930.049441494232"/>
        <w:gridCol w:w="5939.571507049992"/>
        <w:tblGridChange w:id="0">
          <w:tblGrid>
            <w:gridCol w:w="1768.1743270463287"/>
            <w:gridCol w:w="1930.049441494232"/>
            <w:gridCol w:w="5939.57150704999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Faixa de Pontuação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Estágio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Principal: A Pergunta 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12-35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Ideação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 problema é real e o cliente se importa o suficiente para pagar pela solução? (Validação do JTBD)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36-59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Temos um Produto/Mercado Fit inicial? (O MVP resolve o problema e gera satisfação inicial?)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60-83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Tração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 canal de aquisição é escalável e lucrativo? (O CAC é menor que o LTV?)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84-101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Escala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 estrutura operacional e financeira suporta o crescimento exponencial? (O negócio é sustentável e protegido?)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102-108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Alta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Como otimizar a governança e a eficiência para maximizar o valor de saída (Exit)?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ky7yr0lxdr37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5. CRITÉRIOS DE MATURIDADE DETALHADOS (Níveis 1 a 9)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Nota sobre Ancoragem Teórica e Metodologia: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Os critérios de maturidade detalhados em cada bloco são construídos a partir da síntese da literatura acadêmica e de mercado sobre o tema (e.g.,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Jobs-to-be-Done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Product-Led Growth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Unit Economics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). A fundamentação teórica completa,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metodologia de criação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(e.g., Revisão Sistemática da Literatura, Método Delphi) e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validação empírica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(e.g., estudos de caso, análise de confiabilidade) encontram-se detalhadas na Dissertação de Mestrado. O Guia Rápido foca na aplicação prática do instrumento validado.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scldj7egcx5k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5.1. USO BASEADO EM EVIDÊNCIAS (EVITANDO “ACHISMOS”)</w:t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SRL Canvas não é um exercício de opinião, mas um diagnóstico baseado em evidências.</w:t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Na prática, Alexander Osterwalder [6] observa que muitos empreendedores “mentem para si mesmos” ao preencher canvases, superestimando sua maturidade e confundindo desejos com realidade.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Para evitar esse viés, recomendamos que toda nota atribuída (1-9) a cada bloco do SRL Canvas seja ancorada em evidências concretas, sempre que possível. Ou seja, ao marcar um nível mais alto, a equipe deve conseguir responder:</w:t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"Que prova temos de que estamos realmente nesse nível?"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definição operacional de "evidência"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contextual e varia conforme o nível de maturidade e o bloco. Para fins práticos, podemos classificar as evidências em níveis de força crescentes: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Nível 1 (Fraca):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Depoimentos informais, conversas não documentadas.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Nível 2 (Média):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Registros estruturados (e.g., transcrições de entrevistas,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personas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job stories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).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Nível 3 (Forte):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Métricas quantitativas (e.g.,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dashboards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de uso, relatórios de vendas, pesquisas com amostragem).</w:t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spacing w:after="48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Nível 4 (Muito Forte):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Documentos jurídicos ou financeiros (e.g., contratos assinados, notas fiscais, DRE, registro de PI).</w:t>
      </w:r>
    </w:p>
    <w:p w:rsidR="00000000" w:rsidDel="00000000" w:rsidP="00000000" w:rsidRDefault="00000000" w:rsidRPr="00000000" w14:paraId="000000B8">
      <w:pPr>
        <w:spacing w:after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Exemplos mais detalhados de evidências são fornecidos em cada bloco.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Sempre que o SRL for aplicado em programas de aceleração, bancas acadêmicas ou processos de investimento, recomenda-se a criação de um "anexo de evidências", onde cada bloco tenha sua pontuação justificada por fontes verificáveis. Isso reduz o autoengano e fortalece o SRL Canvas como instrumento de diagnóstico e tomada de decisão, não apenas como ferramenta de ideação.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Protocolo de Validação: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 detalhamento sobre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definição operacional de evidência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cada nível e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protocolo de coleta de dados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(como quantificar, quem avalia, etc.) são abordados no Capítulo de Metodologia da Dissertação de Mestrado.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Como regra prática, nenhuma nota acima de 3 deve ser atribuída sem algum tipo de evidência mínima registrada (mesmo que simples).</w:t>
      </w:r>
    </w:p>
    <w:p w:rsidR="00000000" w:rsidDel="00000000" w:rsidP="00000000" w:rsidRDefault="00000000" w:rsidRPr="00000000" w14:paraId="000000BC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Para facilitar a coleta dessas evidências, o SRL Canvas pode ser utilizado em conjunto com instrumentos complementares, tais como: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Questionário Quantitativo de Maturidade SRL Canvas: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apoia a aplicação em grupos maiores de startups, permitindo coletar respostas estruturadas e comparáveis entre si.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Roteiro de Entrevista Qualitativa SRL Canvas: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guia conversas em profundidade com fundadores e equipes, explorando cada bloco, histórias, decisões e evidências em detalhe.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Esses instrumentos funcionam como anexos ao presente Guia Oficial, tornando o diagnóstico mais padronizado e facilitando o acompanhamento da evolução ao longo do tempo.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6i48q2eqjnpp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1. PROBLEMA / OPORTUNIDADE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Validar se a startup compreende profundamente o "trabalho" que o cliente está tentando realizar.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0C3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dor do cliente é clara e real?</w:t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Há validação externa ou dados concretos que comprovem o "trabalho" (JTBD) [3] que o cliente deseja realizar?</w:t>
      </w:r>
    </w:p>
    <w:tbl>
      <w:tblPr>
        <w:tblStyle w:val="Table5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3312166624335"/>
        <w:gridCol w:w="3681.0160020320045"/>
        <w:gridCol w:w="5148.448056896114"/>
        <w:tblGridChange w:id="0">
          <w:tblGrid>
            <w:gridCol w:w="808.3312166624335"/>
            <w:gridCol w:w="3681.0160020320045"/>
            <w:gridCol w:w="5148.44805689611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Ideia vaga, sem definição clara do problema.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Nenhuma interação registrada com clientes ou usuários.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Problema descrito genericamente, baseado em suposição.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Anotações internas ou hipóteses em documentos, apresentações ou planos iniciais.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Identificação qualitativa do problema com observações ou hipóteses.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Relatos informais de conversas com clientes, sem roteiro estruturado ou registro sistemático.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Realização de entrevistas ou conversas com público-alvo.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Transcrições, gravações ou notas estruturadas de entrevistas com clientes/usuários.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Feedback estruturado de potenciais clientes.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Questionários aplicados ou formulários on-line com respostas consolidadas.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Problema documentado com padrões recorrentes.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Mapas de dor, Job Stories ou síntese estruturada das evidências coletadas.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 quantitativa do problema com dados ou pesquisas.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Pesquisa de satisfação (NPS/CSAT) ou survey quantitativo com amostra mínima relevante.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Evidência ampla de que o problema é real e relevante no mercado.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Dados de uso (analytics, logs, métricas de comportamento) demonstrando recorrência da dor ou do JTBD.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Dor bem conhecida, mensurada e reconhecida como significativa.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Estudos de caso, depoimentos robustos (vídeo, texto), citações em mídia ou relatórios setoriais.</w:t>
            </w:r>
          </w:p>
        </w:tc>
      </w:tr>
    </w:tbl>
    <w:p w:rsidR="00000000" w:rsidDel="00000000" w:rsidP="00000000" w:rsidRDefault="00000000" w:rsidRPr="00000000" w14:paraId="000000E3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Testes: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Use Jobs-to-be-Done e Mapas de Empatia para encontrar a verdadeira causa da dor.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Documente: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Colete depoimentos e evidências que confirmem que o problema é frequente e doloroso para o público-alvo.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Dados: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Faça pesquisas com amostragem estatisticamente relevante (para o Nível 7+) para quantificar o tamanho da dor.</w:t>
      </w:r>
    </w:p>
    <w:p w:rsidR="00000000" w:rsidDel="00000000" w:rsidP="00000000" w:rsidRDefault="00000000" w:rsidRPr="00000000" w14:paraId="000000E7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6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Problema Hipotético: Foco em descoberta e validação qualitativa da dor e do "trabalho" (JTBD).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 Qualitativa: Foco em mapear o JTBD e documentar os padrões recorrentes da dor.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JTBD: Foco em mensurar o problema e na motivação intrínseca do cliente.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ti4921x2worj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2. PROPOSTA DE VALOR</w:t>
      </w:r>
    </w:p>
    <w:p w:rsidR="00000000" w:rsidDel="00000000" w:rsidP="00000000" w:rsidRDefault="00000000" w:rsidRPr="00000000" w14:paraId="000000F5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Entender se a solução proposta resolve claramente o problema identificado.</w:t>
      </w:r>
    </w:p>
    <w:p w:rsidR="00000000" w:rsidDel="00000000" w:rsidP="00000000" w:rsidRDefault="00000000" w:rsidRPr="00000000" w14:paraId="000000F6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solução atende diretamente à dor validada?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proposta de valor é clara e percebida como valiosa pelo cliente?</w:t>
      </w:r>
    </w:p>
    <w:tbl>
      <w:tblPr>
        <w:tblStyle w:val="Table7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.2895527234356"/>
        <w:gridCol w:w="4110.966799253187"/>
        <w:gridCol w:w="4719.538923613931"/>
        <w:tblGridChange w:id="0">
          <w:tblGrid>
            <w:gridCol w:w="807.2895527234356"/>
            <w:gridCol w:w="4110.966799253187"/>
            <w:gridCol w:w="4719.53892361393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Solução confusa ou sem relação direta com o problema.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Descrição vaga da solução.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Ideia de solução sem alinhamento com a dor validada.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Não há alinhamento entre problema e solução no Value Proposition Canvas.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Descrição clara da proposta, mas ainda sem feedback real.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Landing page com descrição clara.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Feedback positivo inicial de clientes sobre a solução.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Depoimentos de early adopters.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MVP funcional testado com casos reais.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Relatório de testes de usabilidade.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Proposta entendida e validada com grupo de usuários.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Focus group ou pesquisa de clareza da proposta.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Alta adesão inicial e engajamento com a solução.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Métricas de engajamento inicial (DAU/MAU).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Retenção de usuários, percepção clara de valor.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Taxa de Retenção inicial.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Proposta única, difícil de substituir, com alto NPS ou fidelização.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NPS alto e churn baixo.</w:t>
            </w:r>
          </w:p>
        </w:tc>
      </w:tr>
    </w:tbl>
    <w:p w:rsidR="00000000" w:rsidDel="00000000" w:rsidP="00000000" w:rsidRDefault="00000000" w:rsidRPr="00000000" w14:paraId="00000117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Validação: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Utilize o Value Proposition Canvas para garantir o alinhamento problema-solução.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Testes: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Crie uma Landing Page com a proposta de valor e meça o interesse (cadastros, cliques).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Acompanhe o NPS (Net Promoter Score) e a Taxa de Retenção para medir a satisfação e a fidelização.</w:t>
      </w:r>
    </w:p>
    <w:p w:rsidR="00000000" w:rsidDel="00000000" w:rsidP="00000000" w:rsidRDefault="00000000" w:rsidRPr="00000000" w14:paraId="0000011B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8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Solução Hipotética: Foco em definir a proposta de valor e testar a clareza da mensagem.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 da Solução: Foco em validar o MVP e coletar feedback sobre a percepção de valor.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da Solução: Foco em otimizar a retenção e garantir que a proposta de valor seja única e defensável.</w:t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q9p54ovd77u8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3. PRODUTO / TECNOLOGIA</w:t>
      </w:r>
    </w:p>
    <w:p w:rsidR="00000000" w:rsidDel="00000000" w:rsidP="00000000" w:rsidRDefault="00000000" w:rsidRPr="00000000" w14:paraId="00000129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Avaliar a maturidade da solução técnica e sua capacidade de entregar a proposta de valor.</w:t>
      </w:r>
    </w:p>
    <w:p w:rsidR="00000000" w:rsidDel="00000000" w:rsidP="00000000" w:rsidRDefault="00000000" w:rsidRPr="00000000" w14:paraId="0000012A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produto/tecnologia é robusto e escalável?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processo de desenvolvimento é ágil e orientado a feedback?</w:t>
      </w:r>
    </w:p>
    <w:tbl>
      <w:tblPr>
        <w:tblStyle w:val="Table9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3312166624335"/>
        <w:gridCol w:w="4874.859029718061"/>
        <w:gridCol w:w="3954.605029210059"/>
        <w:tblGridChange w:id="0">
          <w:tblGrid>
            <w:gridCol w:w="808.3312166624335"/>
            <w:gridCol w:w="4874.859029718061"/>
            <w:gridCol w:w="3954.60502921005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Ideia sem protótipo.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Desenhos ou wireframes.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Protótipo de baixa fidelidade.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Protótipo em papel ou Figma.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Protótipo navegável.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Link do protótipo navegável.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MVP funcional, mas instável.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Acesso ao MVP.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Produto com funcionalidades básicas estáveis.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Relatórios de bugs e estabilidade.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Ciclo de feedback e melhorias sendo aplicadas.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Roadmap de produto e histórico de atualizações.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Infraestrutura básica e escalabilidade em desenvolvimento.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Documentação de arquitetura de software.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Produto estável, com performance adequada e automações.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Métricas de uptime e performance.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Produto pronto para escala massiva e integração com parceiros.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APIs documentadas e acordos de parceria técnica.</w:t>
            </w:r>
          </w:p>
        </w:tc>
      </w:tr>
    </w:tbl>
    <w:p w:rsidR="00000000" w:rsidDel="00000000" w:rsidP="00000000" w:rsidRDefault="00000000" w:rsidRPr="00000000" w14:paraId="0000014B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Infra: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Considere a infraestrutura técnica necessária para escala (Cloud, APIs, Segurança).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Design: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Inclua etapas como protótipos navegáveis e testes de usabilidade com usuários reais.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Ferramentas: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Utilize ferramentas como Figma (design), Bubble ou Firebase (prototipagem e back-end inicial).</w:t>
      </w:r>
    </w:p>
    <w:p w:rsidR="00000000" w:rsidDel="00000000" w:rsidP="00000000" w:rsidRDefault="00000000" w:rsidRPr="00000000" w14:paraId="0000014F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10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Protótipo: Foco em desenvolver o MVP e entregar as funcionalidades mínimas.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 e Uso Contínuo: Foco em melhorar o produto com base em feedback e garantir o uso contínuo.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Escalabilidade e Estabilidade: Foco em otimizar a infraestrutura para escala e garantir a estabilidade e integração.</w:t>
            </w:r>
          </w:p>
        </w:tc>
      </w:tr>
    </w:tbl>
    <w:p w:rsidR="00000000" w:rsidDel="00000000" w:rsidP="00000000" w:rsidRDefault="00000000" w:rsidRPr="00000000" w14:paraId="0000015C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tijzzcfcd97x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4. CLIENTES / TRAÇÃO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Medir o engajamento com o mercado real, com ênfase na Retenção (complementando o Bloco 9).</w:t>
      </w:r>
    </w:p>
    <w:p w:rsidR="00000000" w:rsidDel="00000000" w:rsidP="00000000" w:rsidRDefault="00000000" w:rsidRPr="00000000" w14:paraId="0000015E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Existem clientes pagantes e satisfeitos?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tração é crescente e sustentável?</w:t>
      </w:r>
    </w:p>
    <w:tbl>
      <w:tblPr>
        <w:tblStyle w:val="Table11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7.8285808268745"/>
        <w:gridCol w:w="4328.200489299152"/>
        <w:gridCol w:w="4491.766205464527"/>
        <w:tblGridChange w:id="0">
          <w:tblGrid>
            <w:gridCol w:w="817.8285808268745"/>
            <w:gridCol w:w="4328.200489299152"/>
            <w:gridCol w:w="4491.76620546452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Nenhum cliente ou usuário.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usuários (não pagantes).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Lista de usuários beta.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clientes pagantes (early adopters).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Recibos ou contratos iniciais.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Recorrência de compra ou uso.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Dados de recompra ou uso recorrente.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Base de clientes pequena, mas crescente.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Gráfico de crescimento de clientes.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Retenção inicial validada.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Taxa de Retenção mensal.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Tração consistente e previsível.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Projeção de crescimento de receita.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Crescimento acelerado e sustentável.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Métricas de crescimento (MoM, YoY).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Liderança de nicho ou mercado.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Market share ou reconhecimento de mercado.</w:t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180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Funil: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Monitore as taxas de conversão de cada etapa do funil (AARRR: Aquisição, Ativação, Retenção, Receita, Recomendação) [4].</w:t>
      </w:r>
    </w:p>
    <w:p w:rsidR="00000000" w:rsidDel="00000000" w:rsidP="00000000" w:rsidRDefault="00000000" w:rsidRPr="00000000" w14:paraId="00000181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Indicadores: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Diferencie claramente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Leads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(interessados) de Clientes Ativos (usando ou pagando).</w:t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Teste: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Realize a primeira segmentação de clientes para identificar o ICP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Ideal Customer Profile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12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Sem Tração: Foco em adquirir os primeiros usuários e validar o interesse inicial.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Tração Inicial: Foco em converter usuários em clientes pagantes e estabelecer a recorrência.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Crescimento Sustentável: Foco em otimizar a retenção e escalar o crescimento de forma previsível.</w:t>
            </w:r>
          </w:p>
        </w:tc>
      </w:tr>
    </w:tbl>
    <w:p w:rsidR="00000000" w:rsidDel="00000000" w:rsidP="00000000" w:rsidRDefault="00000000" w:rsidRPr="00000000" w14:paraId="00000190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2krrub1ev89u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5. PRODUCT-LED GROWTH (PLG)</w:t>
      </w:r>
    </w:p>
    <w:p w:rsidR="00000000" w:rsidDel="00000000" w:rsidP="00000000" w:rsidRDefault="00000000" w:rsidRPr="00000000" w14:paraId="00000191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Avaliar a capacidade do produto de gerar crescimento de forma autônoma.</w:t>
      </w:r>
    </w:p>
    <w:p w:rsidR="00000000" w:rsidDel="00000000" w:rsidP="00000000" w:rsidRDefault="00000000" w:rsidRPr="00000000" w14:paraId="00000192">
      <w:pPr>
        <w:spacing w:after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⚠️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Nota de Adequação Setorial: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Para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startups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em setores não-digitais (e.g.,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Deep Tech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Biotech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Hardware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), onde o modelo PLG [5] pode não ser o mais adequado, este bloco deve ser interpretado como a capacidade de o produto/tecnologia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impulsionar a tração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e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adoção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de forma autônoma, ou pode ser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ponderado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com peso menor, conforme detalhado na Dissertação.</w:t>
      </w:r>
    </w:p>
    <w:p w:rsidR="00000000" w:rsidDel="00000000" w:rsidP="00000000" w:rsidRDefault="00000000" w:rsidRPr="00000000" w14:paraId="00000193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produto em si é um motor de aquisição e retenção?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Existem mecanismos de viralidade ou recomendação no produto?</w:t>
      </w:r>
    </w:p>
    <w:tbl>
      <w:tblPr>
        <w:tblStyle w:val="Table13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.2895527234356"/>
        <w:gridCol w:w="4980.355548339964"/>
        <w:gridCol w:w="3850.1501745271544"/>
        <w:tblGridChange w:id="0">
          <w:tblGrid>
            <w:gridCol w:w="807.2895527234356"/>
            <w:gridCol w:w="4980.355548339964"/>
            <w:gridCol w:w="3850.15017452715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Crescimento totalmente dependente de vendas/marketing.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Ideias iniciais de como o produto pode gerar crescimento.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Brainstorming sobre PLG.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testes de funcionalidades de PLG.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Testes A/B de funcionalidades de onboarding.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Onboarding automatizado e intuitivo.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Taxa de Ativação.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Mecanismos de recomendação ou viralidade implementados.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K-fator ou taxa de recomendação.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Modelo Freemium ou Trial com conversão validada.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Taxa de conversão Freemium-Premium.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Ciclo de feedback do produto automatizado.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Pesquisas de satisfação in-app.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Produto como principal canal de aquisição.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% de clientes adquiridos via PLG.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PLG como cultura, com otimização contínua.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OKRs de PLG.</w:t>
            </w:r>
          </w:p>
        </w:tc>
      </w:tr>
    </w:tbl>
    <w:p w:rsidR="00000000" w:rsidDel="00000000" w:rsidP="00000000" w:rsidRDefault="00000000" w:rsidRPr="00000000" w14:paraId="000001B4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1B5">
      <w:pPr>
        <w:numPr>
          <w:ilvl w:val="0"/>
          <w:numId w:val="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Onboarding: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Crie um processo de onboarding que guie o usuário até o “momento aha!” (percepção de valor) o mais rápido possível.</w:t>
      </w:r>
    </w:p>
    <w:p w:rsidR="00000000" w:rsidDel="00000000" w:rsidP="00000000" w:rsidRDefault="00000000" w:rsidRPr="00000000" w14:paraId="000001B6">
      <w:pPr>
        <w:numPr>
          <w:ilvl w:val="0"/>
          <w:numId w:val="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Viralidade: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Implemente funcionalidades de compartilhamento ou recompensa por indicação.</w:t>
      </w:r>
    </w:p>
    <w:p w:rsidR="00000000" w:rsidDel="00000000" w:rsidP="00000000" w:rsidRDefault="00000000" w:rsidRPr="00000000" w14:paraId="000001B7">
      <w:pPr>
        <w:numPr>
          <w:ilvl w:val="0"/>
          <w:numId w:val="49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Acompanhe a Taxa de Ativação, o K-fator e a Taxa de Conversão Freemium-Premium.</w:t>
      </w:r>
    </w:p>
    <w:p w:rsidR="00000000" w:rsidDel="00000000" w:rsidP="00000000" w:rsidRDefault="00000000" w:rsidRPr="00000000" w14:paraId="000001B8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14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PLG Hipotético: Foco em desenhar e testar as primeiras funcionalidades de PLG.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 do PLG: Foco em validar o onboarding, a viralidade e a conversão.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PLG: Foco em otimizar o PLG como principal motor de crescimento.</w:t>
            </w:r>
          </w:p>
        </w:tc>
      </w:tr>
    </w:tbl>
    <w:p w:rsidR="00000000" w:rsidDel="00000000" w:rsidP="00000000" w:rsidRDefault="00000000" w:rsidRPr="00000000" w14:paraId="000001C5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rujiomwfhw0m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6. MODELO DE NEGÓCIO</w:t>
      </w:r>
    </w:p>
    <w:p w:rsidR="00000000" w:rsidDel="00000000" w:rsidP="00000000" w:rsidRDefault="00000000" w:rsidRPr="00000000" w14:paraId="000001C6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Validar a forma como a startup captura valor e gera receita.</w:t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1C8">
      <w:pPr>
        <w:numPr>
          <w:ilvl w:val="0"/>
          <w:numId w:val="55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modelo de receita é claro e validado?</w:t>
      </w:r>
    </w:p>
    <w:p w:rsidR="00000000" w:rsidDel="00000000" w:rsidP="00000000" w:rsidRDefault="00000000" w:rsidRPr="00000000" w14:paraId="000001C9">
      <w:pPr>
        <w:numPr>
          <w:ilvl w:val="0"/>
          <w:numId w:val="55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Os unit economics (LTV/CAC) são saudáveis?</w:t>
      </w:r>
    </w:p>
    <w:tbl>
      <w:tblPr>
        <w:tblStyle w:val="Table15"/>
        <w:tblW w:w="9637.7952755905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3312166624335"/>
        <w:gridCol w:w="5111.140462280926"/>
        <w:gridCol w:w="3718.323596647194"/>
        <w:tblGridChange w:id="0">
          <w:tblGrid>
            <w:gridCol w:w="808.3312166624335"/>
            <w:gridCol w:w="5111.140462280926"/>
            <w:gridCol w:w="3718.32359664719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Modelo de negócio indefinido.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Ideias de como gerar receita.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Brainstorming sobre modelos de receita.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Modelo de receita definido, mas não testado.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Descrição do modelo de receita no pitch.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testes de precificação.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Testes A/B de preços.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Receita recorrente inicial.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contratos de assinatura.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Unit economics (LTV/CAC) calculados.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Planilha de cálculo de LTV e CAC.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LTV &gt; 3x CAC.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Relatório de unit economics.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Modelo de receita escalável e otimizado.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Projeção de receita com base em dados.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Múltiplas fontes de receita ou modelo de negócio inovador.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Diversificação de fontes de receita.</w:t>
            </w:r>
          </w:p>
        </w:tc>
      </w:tr>
    </w:tbl>
    <w:p w:rsidR="00000000" w:rsidDel="00000000" w:rsidP="00000000" w:rsidRDefault="00000000" w:rsidRPr="00000000" w14:paraId="000001E8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1E9">
      <w:pPr>
        <w:numPr>
          <w:ilvl w:val="0"/>
          <w:numId w:val="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Precificação: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Teste diferentes modelos de precificação (assinatura, transacional, freemium) para encontrar o ideal.</w:t>
      </w:r>
    </w:p>
    <w:p w:rsidR="00000000" w:rsidDel="00000000" w:rsidP="00000000" w:rsidRDefault="00000000" w:rsidRPr="00000000" w14:paraId="000001EA">
      <w:pPr>
        <w:numPr>
          <w:ilvl w:val="0"/>
          <w:numId w:val="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Unit Economics: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Calcule o LTV (Lifetime Value) e o CAC (Custo de Aquisição de Clientes) e garanta que o LTV seja pelo menos 3x maior que o CAC.</w:t>
      </w:r>
    </w:p>
    <w:p w:rsidR="00000000" w:rsidDel="00000000" w:rsidP="00000000" w:rsidRDefault="00000000" w:rsidRPr="00000000" w14:paraId="000001EB">
      <w:pPr>
        <w:numPr>
          <w:ilvl w:val="0"/>
          <w:numId w:val="5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Escala: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Analise a escalabilidade do modelo de negócio e identifique possíveis gargalos.</w:t>
      </w:r>
    </w:p>
    <w:p w:rsidR="00000000" w:rsidDel="00000000" w:rsidP="00000000" w:rsidRDefault="00000000" w:rsidRPr="00000000" w14:paraId="000001EC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16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Modelo Hipotético: Foco em definir e testar o modelo de receita e a precificação.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 do Modelo: Foco em validar a receita recorrente e calcular os unit economics.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do Modelo: Foco em otimizar os unit economics e escalar o modelo de negócio.</w:t>
            </w:r>
          </w:p>
        </w:tc>
      </w:tr>
    </w:tbl>
    <w:p w:rsidR="00000000" w:rsidDel="00000000" w:rsidP="00000000" w:rsidRDefault="00000000" w:rsidRPr="00000000" w14:paraId="000001F9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812qnkdv4g49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7. EQUIPE</w:t>
      </w:r>
    </w:p>
    <w:p w:rsidR="00000000" w:rsidDel="00000000" w:rsidP="00000000" w:rsidRDefault="00000000" w:rsidRPr="00000000" w14:paraId="000001FA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Avaliar a capacidade da equipe de executar a visão da startup.</w:t>
      </w:r>
    </w:p>
    <w:p w:rsidR="00000000" w:rsidDel="00000000" w:rsidP="00000000" w:rsidRDefault="00000000" w:rsidRPr="00000000" w14:paraId="000001FB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equipe é complementar e possui as habilidades necessárias?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cultura da equipe é forte e alinhada com a visão?</w:t>
      </w:r>
    </w:p>
    <w:tbl>
      <w:tblPr>
        <w:tblStyle w:val="Table17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.2895527234356"/>
        <w:gridCol w:w="4955.515869794627"/>
        <w:gridCol w:w="3874.9898530724904"/>
        <w:tblGridChange w:id="0">
          <w:tblGrid>
            <w:gridCol w:w="807.2895527234356"/>
            <w:gridCol w:w="4955.515869794627"/>
            <w:gridCol w:w="3874.989853072490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Fundador único, sem equipe.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Equipe inicial, mas sem complementaridade.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Currículos dos fundadores.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Equipe com habilidades complementares.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Matriz de competências da equipe.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Dedicação integral dos fundadores.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Contrato social ou acordo de dedicação.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Primeiras contratações-chave.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Contratos de trabalho ou prestação de serviços.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Cultura organizacional definida e praticada.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Documento de cultura e valores.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Processos de gestão de pessoas implementados.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Descrições de cargos e responsabilidades.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Equipe de alta performance, com autonomia e responsabilidade.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OKRs individuais e de equipe.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Liderança forte, capaz de atrair e reter talentos.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 turnover e alta satisfação da equipe.</w:t>
            </w:r>
          </w:p>
        </w:tc>
      </w:tr>
    </w:tbl>
    <w:p w:rsidR="00000000" w:rsidDel="00000000" w:rsidP="00000000" w:rsidRDefault="00000000" w:rsidRPr="00000000" w14:paraId="0000021C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21D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Complementaridade: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Mapeie as habilidades da equipe e identifique as lacunas a serem preenchidas.</w:t>
      </w:r>
    </w:p>
    <w:p w:rsidR="00000000" w:rsidDel="00000000" w:rsidP="00000000" w:rsidRDefault="00000000" w:rsidRPr="00000000" w14:paraId="0000021E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Cultura: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Defina os valores da empresa e pratique-os no dia a dia.</w:t>
      </w:r>
    </w:p>
    <w:p w:rsidR="00000000" w:rsidDel="00000000" w:rsidP="00000000" w:rsidRDefault="00000000" w:rsidRPr="00000000" w14:paraId="0000021F">
      <w:pPr>
        <w:numPr>
          <w:ilvl w:val="0"/>
          <w:numId w:val="5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Implemente processos de gestão de pessoas, como OKRs e feedbacks constantes.</w:t>
      </w:r>
    </w:p>
    <w:p w:rsidR="00000000" w:rsidDel="00000000" w:rsidP="00000000" w:rsidRDefault="00000000" w:rsidRPr="00000000" w14:paraId="00000220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18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Formação da Equipe: Foco em formar uma equipe complementar e com dedicação integral.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Estruturação da Equipe: Foco em definir a cultura e fazer as primeiras contratações-chave.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da Equipe: Foco em criar uma equipe de alta performance e uma liderança forte.</w:t>
            </w:r>
          </w:p>
        </w:tc>
      </w:tr>
    </w:tbl>
    <w:p w:rsidR="00000000" w:rsidDel="00000000" w:rsidP="00000000" w:rsidRDefault="00000000" w:rsidRPr="00000000" w14:paraId="0000022D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2raqv6e9knfc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8. OPERAÇÕES / EXECUÇÃO</w:t>
      </w:r>
    </w:p>
    <w:p w:rsidR="00000000" w:rsidDel="00000000" w:rsidP="00000000" w:rsidRDefault="00000000" w:rsidRPr="00000000" w14:paraId="0000022E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Avaliar a capacidade da startup de entregar valor de forma consistente e eficiente.</w:t>
      </w:r>
    </w:p>
    <w:p w:rsidR="00000000" w:rsidDel="00000000" w:rsidP="00000000" w:rsidRDefault="00000000" w:rsidRPr="00000000" w14:paraId="0000022F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230">
      <w:pPr>
        <w:numPr>
          <w:ilvl w:val="0"/>
          <w:numId w:val="62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Os processos internos são eficientes e escaláveis?</w:t>
      </w:r>
    </w:p>
    <w:p w:rsidR="00000000" w:rsidDel="00000000" w:rsidP="00000000" w:rsidRDefault="00000000" w:rsidRPr="00000000" w14:paraId="00000231">
      <w:pPr>
        <w:numPr>
          <w:ilvl w:val="0"/>
          <w:numId w:val="62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execução é ágil e orientada a dados?</w:t>
      </w:r>
    </w:p>
    <w:tbl>
      <w:tblPr>
        <w:tblStyle w:val="Table19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.2895527234356"/>
        <w:gridCol w:w="5241.1721730659965"/>
        <w:gridCol w:w="3589.333549801121"/>
        <w:tblGridChange w:id="0">
          <w:tblGrid>
            <w:gridCol w:w="807.2895527234356"/>
            <w:gridCol w:w="5241.1721730659965"/>
            <w:gridCol w:w="3589.33354980112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Processos informais e caóticos.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processos definidos, mas não seguidos.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Fluxogramas de processos.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Processos básicos documentados e seguidos.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Manuais de processos.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Uso de ferramentas de gestão de projetos.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Quadros Kanban ou Scrum.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Métricas de eficiência operacional definidas.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KPIs de eficiência (e.g., tempo de ciclo).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Processos otimizados e automatizados.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Relatórios de automação de processos.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Execução orientada a dados, com ciclos de feedback rápidos.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Dashboards de métricas operacionais.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Operação escalável, com capacidade de atender a um grande volume de clientes.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Testes de estresse da operação.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Excelência operacional, com otimização contínua.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Certificações de qualidade ou prêmios de eficiência.</w:t>
            </w:r>
          </w:p>
        </w:tc>
      </w:tr>
    </w:tbl>
    <w:p w:rsidR="00000000" w:rsidDel="00000000" w:rsidP="00000000" w:rsidRDefault="00000000" w:rsidRPr="00000000" w14:paraId="00000250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251">
      <w:pPr>
        <w:numPr>
          <w:ilvl w:val="0"/>
          <w:numId w:val="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Metodologias: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Utilize metodologias ágeis, como Scrum ou Kanban, para gerenciar a execução.</w:t>
      </w:r>
    </w:p>
    <w:p w:rsidR="00000000" w:rsidDel="00000000" w:rsidP="00000000" w:rsidRDefault="00000000" w:rsidRPr="00000000" w14:paraId="00000252">
      <w:pPr>
        <w:numPr>
          <w:ilvl w:val="0"/>
          <w:numId w:val="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Ferramentas: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Use ferramentas de gestão de projetos, como Trello, Jira ou Asana, para organizar as tarefas.</w:t>
      </w:r>
    </w:p>
    <w:p w:rsidR="00000000" w:rsidDel="00000000" w:rsidP="00000000" w:rsidRDefault="00000000" w:rsidRPr="00000000" w14:paraId="00000253">
      <w:pPr>
        <w:numPr>
          <w:ilvl w:val="0"/>
          <w:numId w:val="4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Defina e acompanhe KPIs de eficiência operacional para identificar gargalos e oportunidades de melhoria.</w:t>
      </w:r>
    </w:p>
    <w:p w:rsidR="00000000" w:rsidDel="00000000" w:rsidP="00000000" w:rsidRDefault="00000000" w:rsidRPr="00000000" w14:paraId="00000254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20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Estruturação da Execução: Foco em documentar e seguir os processos básicos.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Otimização da Execução: Foco em otimizar e automatizar os processos e definir métricas de eficiência.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da Execução: Foco em criar uma operação escalável e orientada a dados, com excelência operacional.</w:t>
            </w:r>
          </w:p>
        </w:tc>
      </w:tr>
    </w:tbl>
    <w:p w:rsidR="00000000" w:rsidDel="00000000" w:rsidP="00000000" w:rsidRDefault="00000000" w:rsidRPr="00000000" w14:paraId="00000261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e4z992x3ns6a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9. MARKETING / CANAIS</w:t>
      </w:r>
    </w:p>
    <w:p w:rsidR="00000000" w:rsidDel="00000000" w:rsidP="00000000" w:rsidRDefault="00000000" w:rsidRPr="00000000" w14:paraId="00000262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Avaliar a capacidade da startup de alcançar e adquirir clientes de forma eficaz.</w:t>
      </w:r>
    </w:p>
    <w:p w:rsidR="00000000" w:rsidDel="00000000" w:rsidP="00000000" w:rsidRDefault="00000000" w:rsidRPr="00000000" w14:paraId="00000263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264">
      <w:pPr>
        <w:numPr>
          <w:ilvl w:val="0"/>
          <w:numId w:val="52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Os canais de marketing são eficientes e escaláveis?</w:t>
      </w:r>
    </w:p>
    <w:p w:rsidR="00000000" w:rsidDel="00000000" w:rsidP="00000000" w:rsidRDefault="00000000" w:rsidRPr="00000000" w14:paraId="00000265">
      <w:pPr>
        <w:numPr>
          <w:ilvl w:val="0"/>
          <w:numId w:val="52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mensagem de marketing é clara e ressoa com o público-alvo?</w:t>
      </w:r>
    </w:p>
    <w:tbl>
      <w:tblPr>
        <w:tblStyle w:val="Table21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3312166624335"/>
        <w:gridCol w:w="4166.0147320294645"/>
        <w:gridCol w:w="4663.449326898654"/>
        <w:tblGridChange w:id="0">
          <w:tblGrid>
            <w:gridCol w:w="808.3312166624335"/>
            <w:gridCol w:w="4166.0147320294645"/>
            <w:gridCol w:w="4663.44932689865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Nenhuma estratégia de marketing definida.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Primeiras ações de marketing pontuais.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Posts em redes sociais ou anúncios esporádicos.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Estratégia de marketing definida, mas não testada.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Plano de marketing.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testes de canais de marketing.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Relatórios de testes A/B de canais.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Canal principal validado com ROI positivo.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Dados de CAC por canal.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Mix de canais com resultados consistentes.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Taxa de Ativação.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Marketing orientado a dados, com otimização de CAC.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Relatórios de desempenho de canais (Google Analytics, Ads).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Aquisição previsível com mix de canais.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Dashboard de métricas A e A do AARRR.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Marca forte e reconhecida no mercado.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Pesquisas de reconhecimento de marca.</w:t>
            </w:r>
          </w:p>
        </w:tc>
      </w:tr>
    </w:tbl>
    <w:p w:rsidR="00000000" w:rsidDel="00000000" w:rsidP="00000000" w:rsidRDefault="00000000" w:rsidRPr="00000000" w14:paraId="00000284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Canais: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Teste diferentes canais de marketing (mídia paga, orgânico, referência) para encontrar os mais eficientes.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Mensagem: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Crie uma mensagem de marketing clara e que ressoe com o público-alvo.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Acompanhe o CAC, o ROI e a Taxa de Conversão de cada canal para otimizar os investimentos.</w:t>
      </w:r>
    </w:p>
    <w:p w:rsidR="00000000" w:rsidDel="00000000" w:rsidP="00000000" w:rsidRDefault="00000000" w:rsidRPr="00000000" w14:paraId="00000288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22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Estratégia de Marketing: Foco em definir a estratégia de marketing e testar os primeiros canais.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Validação de Canais: Foco em validar o canal principal e otimizar o ROI.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de Marketing: Foco em escalar a aquisição, garantir a previsibilidade e construir uma marca forte.</w:t>
            </w:r>
          </w:p>
        </w:tc>
      </w:tr>
    </w:tbl>
    <w:p w:rsidR="00000000" w:rsidDel="00000000" w:rsidP="00000000" w:rsidRDefault="00000000" w:rsidRPr="00000000" w14:paraId="00000295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tx67jv2wqu94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10. SUSTENTAÇÃO FINANCEIRA</w:t>
      </w:r>
    </w:p>
    <w:p w:rsidR="00000000" w:rsidDel="00000000" w:rsidP="00000000" w:rsidRDefault="00000000" w:rsidRPr="00000000" w14:paraId="00000296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Verificar a capacidade de manter operação com fôlego financeiro.</w:t>
      </w:r>
    </w:p>
    <w:p w:rsidR="00000000" w:rsidDel="00000000" w:rsidP="00000000" w:rsidRDefault="00000000" w:rsidRPr="00000000" w14:paraId="00000297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298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Você tem um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runway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previsível?</w:t>
      </w:r>
    </w:p>
    <w:p w:rsidR="00000000" w:rsidDel="00000000" w:rsidP="00000000" w:rsidRDefault="00000000" w:rsidRPr="00000000" w14:paraId="00000299">
      <w:pPr>
        <w:numPr>
          <w:ilvl w:val="0"/>
          <w:numId w:val="26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unit economics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(LTV e CAC) são analisados e saudáveis?</w:t>
      </w:r>
    </w:p>
    <w:tbl>
      <w:tblPr>
        <w:tblStyle w:val="Table23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.2895527234356"/>
        <w:gridCol w:w="4384.2032632518885"/>
        <w:gridCol w:w="4446.30245961523"/>
        <w:tblGridChange w:id="0">
          <w:tblGrid>
            <w:gridCol w:w="807.2895527234356"/>
            <w:gridCol w:w="4384.2032632518885"/>
            <w:gridCol w:w="4446.3024596152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Nenhum controle financeiro.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Estimativas informais de custos e receitas.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Orçamento inicial.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Primeiros registros em planilhas.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Planilha de fluxo de caixa.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Controle de fluxo de caixa básico.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Extratos bancários.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Análise regular de entradas e saídas.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DRE (Demonstração do Resultado do Exercício) mensal.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Planejamento financeiro com previsão de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runway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Cálculo do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Runway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(fôlego em meses).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Análise de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unit economics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em uso.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Cálculo de LTV e CAC.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Estratégia de sustentabilidade ou captação definida.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Projeção financeira de 3 anos.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Modelo financeiro validado, com indicadores saudáveis.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Auditoria financeira ou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due diligence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de investidores.</w:t>
            </w:r>
          </w:p>
        </w:tc>
      </w:tr>
    </w:tbl>
    <w:p w:rsidR="00000000" w:rsidDel="00000000" w:rsidP="00000000" w:rsidRDefault="00000000" w:rsidRPr="00000000" w14:paraId="000002B8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Mantenha um Controle de Fluxo de Caixa detalhado e mensalmente atualizado.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Projeção: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Calcule 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Runway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(fôlego em meses antes do dinheiro acabar) e 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Burn Rate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(taxa de queima de caixa).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Valoração: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Defina claramente a Estratégia de Captação e os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milestones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financeiros.</w:t>
      </w:r>
    </w:p>
    <w:p w:rsidR="00000000" w:rsidDel="00000000" w:rsidP="00000000" w:rsidRDefault="00000000" w:rsidRPr="00000000" w14:paraId="000002BC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24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Controle Básico: Foco em estabelecer o controle de fluxo de caixa e registrar as transações.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Planejamento: Foco em analisar as entradas e saídas e prever 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runway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Maturidade Financeira: Foco em otimizar os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unit economics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e definir a estratégia de captação.</w:t>
            </w:r>
          </w:p>
        </w:tc>
      </w:tr>
    </w:tbl>
    <w:p w:rsidR="00000000" w:rsidDel="00000000" w:rsidP="00000000" w:rsidRDefault="00000000" w:rsidRPr="00000000" w14:paraId="000002C9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91ccuhgrxlnl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11. ESTRATÉGIA / VISÃO</w:t>
      </w:r>
    </w:p>
    <w:p w:rsidR="00000000" w:rsidDel="00000000" w:rsidP="00000000" w:rsidRDefault="00000000" w:rsidRPr="00000000" w14:paraId="000002CA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Avaliar clareza de futuro e diferencial competitivo.</w:t>
      </w:r>
    </w:p>
    <w:p w:rsidR="00000000" w:rsidDel="00000000" w:rsidP="00000000" w:rsidRDefault="00000000" w:rsidRPr="00000000" w14:paraId="000002CB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Existe visão clara, executável e inspiradora?</w:t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posicionamento competitivo é claro e diferenciado?</w:t>
      </w:r>
    </w:p>
    <w:tbl>
      <w:tblPr>
        <w:tblStyle w:val="Table25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.2895527234356"/>
        <w:gridCol w:w="5278.431690884001"/>
        <w:gridCol w:w="3552.074031983116"/>
        <w:tblGridChange w:id="0">
          <w:tblGrid>
            <w:gridCol w:w="807.2895527234356"/>
            <w:gridCol w:w="5278.431690884001"/>
            <w:gridCol w:w="3552.07403198311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Nenhuma visão de longo prazo definida.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Propósito genérico e pouco claro.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Declaração de missão/visão.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Ideia inicial de mercado e impacto.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Análise de mercado.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Missão, visão e valores definidos.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Documento de cultura e valores.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Roadmap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tático de curto prazo existente.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Roadmap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de 6 meses.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Alinhamento entre operação e estratégia.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OKRs ou Metas trimestrais.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Métricas e metas alinhadas à visão de longo prazo.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de métricas estratégicas.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Posicionamento competitivo claro e diferenciado.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Análise SWOT ou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Competitive Landscape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Visão inspiradora, executável e com potencial de impacto massivo.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Pitch deck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de captação de Série A.</w:t>
            </w:r>
          </w:p>
        </w:tc>
      </w:tr>
    </w:tbl>
    <w:p w:rsidR="00000000" w:rsidDel="00000000" w:rsidP="00000000" w:rsidRDefault="00000000" w:rsidRPr="00000000" w14:paraId="000002EC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2ED">
      <w:pPr>
        <w:numPr>
          <w:ilvl w:val="0"/>
          <w:numId w:val="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Visão: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Utilize ferramentas como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Golden Circle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(Simon Sinek) para definir o propósito.</w:t>
      </w:r>
    </w:p>
    <w:p w:rsidR="00000000" w:rsidDel="00000000" w:rsidP="00000000" w:rsidRDefault="00000000" w:rsidRPr="00000000" w14:paraId="000002EE">
      <w:pPr>
        <w:numPr>
          <w:ilvl w:val="0"/>
          <w:numId w:val="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Estratégia: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Use OKRs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Objectives and Key Results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) para garantir o alinhamento entre a visão e a execução.</w:t>
      </w:r>
    </w:p>
    <w:p w:rsidR="00000000" w:rsidDel="00000000" w:rsidP="00000000" w:rsidRDefault="00000000" w:rsidRPr="00000000" w14:paraId="000002EF">
      <w:pPr>
        <w:numPr>
          <w:ilvl w:val="0"/>
          <w:numId w:val="5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Competição: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Realize uma Análise SWOT ou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Competitive Landscape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definir o diferencial.</w:t>
      </w:r>
    </w:p>
    <w:p w:rsidR="00000000" w:rsidDel="00000000" w:rsidP="00000000" w:rsidRDefault="00000000" w:rsidRPr="00000000" w14:paraId="000002F0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26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Visão Inicial: Foco em definir a missão, visão e valores, e entender o mercado.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Alinhamento: Foco em alinhar a operação com a estratégia e definir 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roadmap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tático.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Visão Estratégica: Foco em posicionamento competitivo e garantir que as métricas impulsionem a visão de longo prazo.</w:t>
            </w:r>
          </w:p>
        </w:tc>
      </w:tr>
    </w:tbl>
    <w:p w:rsidR="00000000" w:rsidDel="00000000" w:rsidP="00000000" w:rsidRDefault="00000000" w:rsidRPr="00000000" w14:paraId="000002FD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n7imifgrnx9n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BLOCO 12. GOVERNANÇA &amp; COMPLIANCE</w:t>
      </w:r>
    </w:p>
    <w:p w:rsidR="00000000" w:rsidDel="00000000" w:rsidP="00000000" w:rsidRDefault="00000000" w:rsidRPr="00000000" w14:paraId="000002FE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Garantir que o negócio está legalmente protegido e tem estrutura para escalar.</w:t>
      </w:r>
    </w:p>
    <w:p w:rsidR="00000000" w:rsidDel="00000000" w:rsidP="00000000" w:rsidRDefault="00000000" w:rsidRPr="00000000" w14:paraId="000002FF">
      <w:pPr>
        <w:spacing w:after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⚠️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Nota de Adequação de Estágio: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Para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startups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em estágios muito iniciais (Níveis 1-3), a pontuação deste bloco deve refletir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intenção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e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planejamento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para a Governança, e não a implementação completa, que é mais adequada para estágios de escala. O peso deste bloco pode ser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ponderado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para refletir a fase de desenvolvimento, conforme detalhado na Dissertação.</w:t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Perguntas-chave:</w:t>
      </w:r>
    </w:p>
    <w:p w:rsidR="00000000" w:rsidDel="00000000" w:rsidP="00000000" w:rsidRDefault="00000000" w:rsidRPr="00000000" w14:paraId="0000030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negócio está legalmente protegido (PI, contratos)?</w:t>
      </w:r>
    </w:p>
    <w:p w:rsidR="00000000" w:rsidDel="00000000" w:rsidP="00000000" w:rsidRDefault="00000000" w:rsidRPr="00000000" w14:paraId="00000302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Existe uma estrutura de governança (conselho,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vesting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) para a escala?</w:t>
      </w:r>
    </w:p>
    <w:tbl>
      <w:tblPr>
        <w:tblStyle w:val="Table27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3312166624335"/>
        <w:gridCol w:w="5720.497840995684"/>
        <w:gridCol w:w="3108.9662179324364"/>
        <w:tblGridChange w:id="0">
          <w:tblGrid>
            <w:gridCol w:w="808.3312166624335"/>
            <w:gridCol w:w="5720.497840995684"/>
            <w:gridCol w:w="3108.966217932436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Descrição do Nível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Evidência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Estrutura legal informal.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Registro de empresa básico.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CNPJ ou registro.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Acordo de fundadores verbal.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Termo de confidencialidade (NDA).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Acordo de fundadores formalizado (sem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vesting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Contrato social.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Proteção de PI básica (registro de marca).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Registro de marca no INPI.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Estrutura de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compliance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inicial (LGPD, etc.).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Política de privacidade.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Acordo de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vesting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stock option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formalizado.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Contrato de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vesting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Governança corporativa inicial (conselho consultivo).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Atas de reuniões de conselho.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Governança robusta, proteção legal completa 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compliance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auditado.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Due diligence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legal e financeira.</w:t>
            </w:r>
          </w:p>
        </w:tc>
      </w:tr>
    </w:tbl>
    <w:p w:rsidR="00000000" w:rsidDel="00000000" w:rsidP="00000000" w:rsidRDefault="00000000" w:rsidRPr="00000000" w14:paraId="00000321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Dicas de Exemplos:</w:t>
      </w:r>
    </w:p>
    <w:p w:rsidR="00000000" w:rsidDel="00000000" w:rsidP="00000000" w:rsidRDefault="00000000" w:rsidRPr="00000000" w14:paraId="00000322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Legal: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Formalize o Acordo de Fundadores e 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Vesting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 mais cedo possível para evitar problemas futuros.</w:t>
      </w:r>
    </w:p>
    <w:p w:rsidR="00000000" w:rsidDel="00000000" w:rsidP="00000000" w:rsidRDefault="00000000" w:rsidRPr="00000000" w14:paraId="00000323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PI: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Priorize o registro de marca e patentes (se aplicável) para proteger a Propriedade Intelectual.</w:t>
      </w:r>
    </w:p>
    <w:p w:rsidR="00000000" w:rsidDel="00000000" w:rsidP="00000000" w:rsidRDefault="00000000" w:rsidRPr="00000000" w14:paraId="00000324">
      <w:pPr>
        <w:numPr>
          <w:ilvl w:val="0"/>
          <w:numId w:val="6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Governança: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Considere a formação de um Conselho Consultivo para auxiliar nas decisões estratégicas.</w:t>
      </w:r>
    </w:p>
    <w:p w:rsidR="00000000" w:rsidDel="00000000" w:rsidP="00000000" w:rsidRDefault="00000000" w:rsidRPr="00000000" w14:paraId="00000325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INTERPRETATIVO (Para Análise):</w:t>
      </w:r>
    </w:p>
    <w:tbl>
      <w:tblPr>
        <w:tblStyle w:val="Table28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0982981965967"/>
        <w:gridCol w:w="808.3312166624335"/>
        <w:gridCol w:w="7200.365760731524"/>
        <w:tblGridChange w:id="0">
          <w:tblGrid>
            <w:gridCol w:w="1629.0982981965967"/>
            <w:gridCol w:w="808.3312166624335"/>
            <w:gridCol w:w="7200.36576073152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BAIXO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1-3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Estrutura Legal Básica: Foco em formalizar o registro da empresa e o acordo entre fundadores.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4-6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Proteção Inicial: Foco em proteger a Propriedade Intelectual e iniciar 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compliance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legal.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7-9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20" w:before="160" w:lineRule="auto"/>
              <w:rPr>
                <w:rFonts w:ascii="Montserrat" w:cs="Montserrat" w:eastAsia="Montserrat" w:hAnsi="Montserra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Governança Robusta: Foco em estruturar 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vesting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, formar o conselho e garantir 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compliance</w:t>
            </w:r>
            <w:r w:rsidDel="00000000" w:rsidR="00000000" w:rsidRPr="00000000">
              <w:rPr>
                <w:rFonts w:ascii="Montserrat" w:cs="Montserrat" w:eastAsia="Montserrat" w:hAnsi="Montserrat"/>
                <w:color w:val="333333"/>
                <w:sz w:val="24"/>
                <w:szCs w:val="24"/>
                <w:rtl w:val="0"/>
              </w:rPr>
              <w:t xml:space="preserve"> auditado.</w:t>
            </w:r>
          </w:p>
        </w:tc>
      </w:tr>
    </w:tbl>
    <w:p w:rsidR="00000000" w:rsidDel="00000000" w:rsidP="00000000" w:rsidRDefault="00000000" w:rsidRPr="00000000" w14:paraId="0000033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16g0zreuwlyp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6. PROTOCOLO DE INTERDEPENDÊNCIA (ANÁLISE NÃO-LINEAR)</w:t>
      </w:r>
    </w:p>
    <w:p w:rsidR="00000000" w:rsidDel="00000000" w:rsidP="00000000" w:rsidRDefault="00000000" w:rsidRPr="00000000" w14:paraId="00000333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SRL Canvas é um sistema interconectado. A maturidade em um bloco é limitada pela maturidade dos blocos de seu agrupamento e dos agrupamentos anteriores.</w:t>
      </w:r>
    </w:p>
    <w:p w:rsidR="00000000" w:rsidDel="00000000" w:rsidP="00000000" w:rsidRDefault="00000000" w:rsidRPr="00000000" w14:paraId="00000334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Regra de Limitação: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 pontuação de um bloco não pode exceder em mais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 Níveis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 pontuação média dos blocos do seu Agrupamento e dos Agrupamentos de Fundamentação (I. FUNDAÇÃO).</w:t>
      </w:r>
    </w:p>
    <w:p w:rsidR="00000000" w:rsidDel="00000000" w:rsidP="00000000" w:rsidRDefault="00000000" w:rsidRPr="00000000" w14:paraId="00000335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Exemplo Prático: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Se o Bloco 1 (Problema - Agrupamento I) estiver no Nível 3 (Identificação qualitativa), o Bloco 3 (Produto/Tecnologia - Agrupamento II) não deveria ultrapassar o Nível 5 (MVP funcional testado com casos reais), pois o produto estaria sendo desenvolvido sobre uma base de problema ainda pouco validada.</w:t>
      </w:r>
    </w:p>
    <w:p w:rsidR="00000000" w:rsidDel="00000000" w:rsidP="00000000" w:rsidRDefault="00000000" w:rsidRPr="00000000" w14:paraId="00000336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Foco da Avaliação: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 avaliador deve questionar pontuações altas em blocos de Agrupamentos mais avançados (II, III, IV) quando os blocos de fundação (Agrupamento I) apresentarem pontuações baixas. Isso reforça a necessidade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validação sequencial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evita o desenvolvimento de soluções para problemas hipotéticos.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tywwcdjfa0wa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7. GLOSSÁRIO ESSENCIAL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ty58jpry14f8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7.1 MÉTRICAS, CRESCIMENTO E FINANÇAS</w:t>
      </w:r>
    </w:p>
    <w:p w:rsidR="00000000" w:rsidDel="00000000" w:rsidP="00000000" w:rsidRDefault="00000000" w:rsidRPr="00000000" w14:paraId="00000339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AARRR (Métricas Piratas):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Acrônimo para Aquisição, Ativação, Retenção, Receita e Recomendação. Conjunto de métricas que descreve o funil completo de crescimento de produtos digitais.</w:t>
      </w:r>
    </w:p>
    <w:p w:rsidR="00000000" w:rsidDel="00000000" w:rsidP="00000000" w:rsidRDefault="00000000" w:rsidRPr="00000000" w14:paraId="0000033A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Funil AARRR: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Representação visual das etapas do ciclo de vida do cliente (da aquisição até a recomendação), usada para identificar gargalos e oportunidades de melhoria.</w:t>
      </w:r>
    </w:p>
    <w:p w:rsidR="00000000" w:rsidDel="00000000" w:rsidP="00000000" w:rsidRDefault="00000000" w:rsidRPr="00000000" w14:paraId="0000033B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Funil de Conversão: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Sequência de etapas pelas quais um potencial cliente passa até realizar uma ação desejada (compra, cadastro, etc.).</w:t>
      </w:r>
    </w:p>
    <w:p w:rsidR="00000000" w:rsidDel="00000000" w:rsidP="00000000" w:rsidRDefault="00000000" w:rsidRPr="00000000" w14:paraId="0000033C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ARR (Annual Recurring Revenue):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Receita Recorrente Anual. Projeção da receita total que uma empresa espera receber em um ano, baseada em assinaturas ou contratos recorrentes.</w:t>
      </w:r>
    </w:p>
    <w:p w:rsidR="00000000" w:rsidDel="00000000" w:rsidP="00000000" w:rsidRDefault="00000000" w:rsidRPr="00000000" w14:paraId="0000033D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Burn Rate: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Taxa de Queima de Caixa. Velocidade com que uma empresa gasta seu capital antes de gerar lucro.</w:t>
      </w:r>
    </w:p>
    <w:p w:rsidR="00000000" w:rsidDel="00000000" w:rsidP="00000000" w:rsidRDefault="00000000" w:rsidRPr="00000000" w14:paraId="0000033E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CAC (Custo de Aquisição de Clientes):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Custo total de marketing e vendas para adquirir um novo cliente.</w:t>
      </w:r>
    </w:p>
    <w:p w:rsidR="00000000" w:rsidDel="00000000" w:rsidP="00000000" w:rsidRDefault="00000000" w:rsidRPr="00000000" w14:paraId="0000033F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Churn: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Taxa de Cancelamento. Percentual de clientes ou receita que uma empresa perde em um determinado período.</w:t>
      </w:r>
    </w:p>
    <w:p w:rsidR="00000000" w:rsidDel="00000000" w:rsidP="00000000" w:rsidRDefault="00000000" w:rsidRPr="00000000" w14:paraId="00000340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CSAT (Customer Satisfaction Score):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Pontuação de Satisfação do Cliente. Métrica usada para medir o nível de satisfação do cliente com um produto ou serviço.</w:t>
      </w:r>
    </w:p>
    <w:p w:rsidR="00000000" w:rsidDel="00000000" w:rsidP="00000000" w:rsidRDefault="00000000" w:rsidRPr="00000000" w14:paraId="00000341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DAU/MAU (Daily/Monthly Active Users):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Usuários Ativos Diários/Mensais. Métricas de engajamento que indicam a frequência com que os usuários interagem com o produto.</w:t>
      </w:r>
    </w:p>
    <w:p w:rsidR="00000000" w:rsidDel="00000000" w:rsidP="00000000" w:rsidRDefault="00000000" w:rsidRPr="00000000" w14:paraId="00000342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DRE (Demonstração do Resultado do Exercício):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Relatório contábil que resume as operações financeiras de uma empresa em um período, mostrando se houve lucro ou prejuízo.</w:t>
      </w:r>
    </w:p>
    <w:p w:rsidR="00000000" w:rsidDel="00000000" w:rsidP="00000000" w:rsidRDefault="00000000" w:rsidRPr="00000000" w14:paraId="00000343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ICP (Ideal Customer Profile):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Perfil de Cliente Ideal. Descrição do tipo de empresa ou cliente que mais se beneficia do produto e que traz mais valor para a startup.</w:t>
      </w:r>
    </w:p>
    <w:p w:rsidR="00000000" w:rsidDel="00000000" w:rsidP="00000000" w:rsidRDefault="00000000" w:rsidRPr="00000000" w14:paraId="00000344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K-fator: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Coeficiente de viralidade que mede a taxa de crescimento orgânico de um produto.</w:t>
      </w:r>
    </w:p>
    <w:p w:rsidR="00000000" w:rsidDel="00000000" w:rsidP="00000000" w:rsidRDefault="00000000" w:rsidRPr="00000000" w14:paraId="00000345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KPI (Key Performance Indicator):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Indicador-Chave de Desempenho. Métrica usada para medir o sucesso de uma empresa em relação a seus objetivos.</w:t>
      </w:r>
    </w:p>
    <w:p w:rsidR="00000000" w:rsidDel="00000000" w:rsidP="00000000" w:rsidRDefault="00000000" w:rsidRPr="00000000" w14:paraId="00000346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LTV (Lifetime Value):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Valor do Tempo de Vida do Cliente. Receita total que um cliente gera para a empresa ao longo de seu relacionamento.</w:t>
      </w:r>
    </w:p>
    <w:p w:rsidR="00000000" w:rsidDel="00000000" w:rsidP="00000000" w:rsidRDefault="00000000" w:rsidRPr="00000000" w14:paraId="00000347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MoM (Month-over-Month):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Mês a Mês. Comparação de métricas de um mês para o outro, usada para medir o crescimento.</w:t>
      </w:r>
    </w:p>
    <w:p w:rsidR="00000000" w:rsidDel="00000000" w:rsidP="00000000" w:rsidRDefault="00000000" w:rsidRPr="00000000" w14:paraId="00000348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MRR (Monthly Recurring Revenue):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Receita Recorrente Mensal. Receita total que uma empresa espera receber em um mês, baseada em assinaturas ou contratos recorrentes.</w:t>
      </w:r>
    </w:p>
    <w:p w:rsidR="00000000" w:rsidDel="00000000" w:rsidP="00000000" w:rsidRDefault="00000000" w:rsidRPr="00000000" w14:paraId="00000349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NPS (Net Promoter Score):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Métrica de lealdade do cliente que mede a probabilidade de um cliente recomendar um produto ou serviço.</w:t>
      </w:r>
    </w:p>
    <w:p w:rsidR="00000000" w:rsidDel="00000000" w:rsidP="00000000" w:rsidRDefault="00000000" w:rsidRPr="00000000" w14:paraId="0000034A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ROI (Return on Investment):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Retorno sobre o Investimento. Métrica que mede a eficiência de um investimento, comparando o lucro obtido com o custo do investimento.</w:t>
      </w:r>
    </w:p>
    <w:p w:rsidR="00000000" w:rsidDel="00000000" w:rsidP="00000000" w:rsidRDefault="00000000" w:rsidRPr="00000000" w14:paraId="0000034B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Runway: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Pista de Decolagem. Período de tempo que uma empresa pode operar antes de ficar sem dinheiro.</w:t>
      </w:r>
    </w:p>
    <w:p w:rsidR="00000000" w:rsidDel="00000000" w:rsidP="00000000" w:rsidRDefault="00000000" w:rsidRPr="00000000" w14:paraId="0000034C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Unit Economics: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Economia da Unidade. Análise da lucratividade de um único cliente, comparando o LTV com o CAC.</w:t>
      </w:r>
    </w:p>
    <w:p w:rsidR="00000000" w:rsidDel="00000000" w:rsidP="00000000" w:rsidRDefault="00000000" w:rsidRPr="00000000" w14:paraId="0000034D">
      <w:pPr>
        <w:numPr>
          <w:ilvl w:val="0"/>
          <w:numId w:val="1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YoY (Year-over-Year):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Ano a Ano. Comparação de métricas de um ano para o outro, usada para medir o crescimento.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sm2ftt5dy7gs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7.2 ESTRATÉGIA, PRODUTO E MERCADO</w:t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BMC (Business Model Canvas):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Quadro de Modelo de Negócios. Ferramenta visual de gestão estratégica para descrever, desafiar, inventar e inovar modelos de negócio.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Early Adopters: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Primeiros Adotantes. Clientes que estão dispostos a experimentar um novo produto ou serviço antes da maioria do mercado.</w:t>
      </w:r>
    </w:p>
    <w:p w:rsidR="00000000" w:rsidDel="00000000" w:rsidP="00000000" w:rsidRDefault="00000000" w:rsidRPr="00000000" w14:paraId="00000351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Fit (Ajuste):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Conceito que descreve o alinhamento entre diferentes elementos de uma startup (e.g., Problema/Solução Fit, Product/Market Fit).</w:t>
      </w:r>
    </w:p>
    <w:p w:rsidR="00000000" w:rsidDel="00000000" w:rsidP="00000000" w:rsidRDefault="00000000" w:rsidRPr="00000000" w14:paraId="0000035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Focus Group: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Grupo de Foco. Técnica de pesquisa qualitativa que reúne um pequeno grupo de pessoas para discutir um tópico específico.</w:t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Freemium: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Modelo de negócio que oferece uma versão gratuita de um produto ou serviço, com a opção de pagar por recursos premium.</w:t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Golden Circle: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Círculo Dourado. Modelo de pensamento de Simon Sinek que coloca o “porquê” (propósito) no centro da estratégia.</w:t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JTBD (Jobs-to-be-Done):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Trabalhos a Serem Feitos. Teoria que foca na compreensão da motivação do cliente, ou seja, o “trabalho” funcional, social ou emocional que ele está tentando realizar.</w:t>
      </w:r>
    </w:p>
    <w:p w:rsidR="00000000" w:rsidDel="00000000" w:rsidP="00000000" w:rsidRDefault="00000000" w:rsidRPr="00000000" w14:paraId="0000035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Job Stories: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Histórias de Trabalho. Ferramenta usada para descrever as necessidades do cliente no formato “Quando [situação], eu quero [motivação], para que eu possa [resultado esperado]”.</w:t>
      </w:r>
    </w:p>
    <w:p w:rsidR="00000000" w:rsidDel="00000000" w:rsidP="00000000" w:rsidRDefault="00000000" w:rsidRPr="00000000" w14:paraId="00000357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Landing Page: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Página de Destino. Página da web criada para uma campanha de marketing específica, com o objetivo de converter visitantes em leads ou clientes.</w:t>
      </w:r>
    </w:p>
    <w:p w:rsidR="00000000" w:rsidDel="00000000" w:rsidP="00000000" w:rsidRDefault="00000000" w:rsidRPr="00000000" w14:paraId="00000358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Market-first: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Abordagem que prioriza a validação do mercado e do cliente antes do desenvolvimento do produto.</w:t>
      </w:r>
    </w:p>
    <w:p w:rsidR="00000000" w:rsidDel="00000000" w:rsidP="00000000" w:rsidRDefault="00000000" w:rsidRPr="00000000" w14:paraId="0000035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Market Share: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Participação de Mercado. Percentual do mercado total que uma empresa controla.</w:t>
      </w:r>
    </w:p>
    <w:p w:rsidR="00000000" w:rsidDel="00000000" w:rsidP="00000000" w:rsidRDefault="00000000" w:rsidRPr="00000000" w14:paraId="0000035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Milestones: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Marcos. Metas importantes que uma empresa precisa alcançar para avançar em sua jornada.</w:t>
      </w:r>
    </w:p>
    <w:p w:rsidR="00000000" w:rsidDel="00000000" w:rsidP="00000000" w:rsidRDefault="00000000" w:rsidRPr="00000000" w14:paraId="0000035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MVP (Minimum Viable Product):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Produto Mínimo Viável. Versão de um novo produto que permite à equipe coletar o máximo de aprendizado validado sobre os clientes com o mínimo de esforço.</w:t>
      </w:r>
    </w:p>
    <w:p w:rsidR="00000000" w:rsidDel="00000000" w:rsidP="00000000" w:rsidRDefault="00000000" w:rsidRPr="00000000" w14:paraId="0000035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Pitch Deck: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Apresentação de slides usada para apresentar uma startup a investidores.</w:t>
      </w:r>
    </w:p>
    <w:p w:rsidR="00000000" w:rsidDel="00000000" w:rsidP="00000000" w:rsidRDefault="00000000" w:rsidRPr="00000000" w14:paraId="0000035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PLG (Product-Led Growth):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Crescimento Liderado pelo Produto. Estratégia de crescimento que usa o próprio produto como principal motor de aquisição, retenção e expansão de clientes.</w:t>
      </w:r>
    </w:p>
    <w:p w:rsidR="00000000" w:rsidDel="00000000" w:rsidP="00000000" w:rsidRDefault="00000000" w:rsidRPr="00000000" w14:paraId="0000035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Roadmap: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Roteiro. Plano que descreve a evolução de um produto ou projeto ao longo do tempo.</w:t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SWOT (Strengths, Weaknesses, Opportunities, Threats):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FOFA (Forças, Oportunidades, Fraquezas, Ameaças). Ferramenta de análise estratégica que ajuda a identificar os pontos fortes e fracos de uma empresa, bem como as oportunidades e ameaças do mercado.</w:t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TRL (Technology Readiness Level):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Nível de Prontidão da Tecnologia. Escala usada para avaliar a maturidade de uma tecnologia.</w:t>
      </w:r>
    </w:p>
    <w:p w:rsidR="00000000" w:rsidDel="00000000" w:rsidP="00000000" w:rsidRDefault="00000000" w:rsidRPr="00000000" w14:paraId="00000361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Value Proposition Canvas: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Quadro de Proposta de Valor. Ferramenta que ajuda a garantir o alinhamento entre a proposta de valor de um produto e as necessidades do cliente.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hov138jnas80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7.3 GESTÃO, OPERAÇÕES E GOVERNANÇA</w:t>
      </w:r>
    </w:p>
    <w:p w:rsidR="00000000" w:rsidDel="00000000" w:rsidP="00000000" w:rsidRDefault="00000000" w:rsidRPr="00000000" w14:paraId="00000363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Compliance: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Conformidade. Conjunto de regras e práticas que garantem que uma empresa está em conformidade com as leis e regulamentos.</w:t>
      </w:r>
    </w:p>
    <w:p w:rsidR="00000000" w:rsidDel="00000000" w:rsidP="00000000" w:rsidRDefault="00000000" w:rsidRPr="00000000" w14:paraId="00000364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Conselho Consultivo: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Grupo de especialistas externos que aconselham a liderança de uma empresa em questões estratégicas.</w:t>
      </w:r>
    </w:p>
    <w:p w:rsidR="00000000" w:rsidDel="00000000" w:rsidP="00000000" w:rsidRDefault="00000000" w:rsidRPr="00000000" w14:paraId="00000365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Due Diligence: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Diligência Prévia. Processo de investigação e auditoria de uma empresa antes de um investimento ou aquisição.</w:t>
      </w:r>
    </w:p>
    <w:p w:rsidR="00000000" w:rsidDel="00000000" w:rsidP="00000000" w:rsidRDefault="00000000" w:rsidRPr="00000000" w14:paraId="00000366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Kanban: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Sistema visual de gestão de fluxo de trabalho que visa limitar o trabalho em progresso (WIP) e maximizar a eficiência.</w:t>
      </w:r>
    </w:p>
    <w:p w:rsidR="00000000" w:rsidDel="00000000" w:rsidP="00000000" w:rsidRDefault="00000000" w:rsidRPr="00000000" w14:paraId="00000367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LGPD (Lei Geral de Proteção de Dados):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Lei brasileira que regula o tratamento de dados pessoais.</w:t>
      </w:r>
    </w:p>
    <w:p w:rsidR="00000000" w:rsidDel="00000000" w:rsidP="00000000" w:rsidRDefault="00000000" w:rsidRPr="00000000" w14:paraId="00000368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NDA (Non-Disclosure Agreement):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Acordo de Confidencialidade. Contrato que impede que as partes revelem informações confidenciais.</w:t>
      </w:r>
    </w:p>
    <w:p w:rsidR="00000000" w:rsidDel="00000000" w:rsidP="00000000" w:rsidRDefault="00000000" w:rsidRPr="00000000" w14:paraId="00000369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OKRs (Objectives and Key Results):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Objetivos e Resultados-Chave. Metodologia de gestão de metas que ajuda a alinhar a equipe em torno de objetivos comuns.</w:t>
      </w:r>
    </w:p>
    <w:p w:rsidR="00000000" w:rsidDel="00000000" w:rsidP="00000000" w:rsidRDefault="00000000" w:rsidRPr="00000000" w14:paraId="0000036A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PI (Propriedade Intelectual):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Conjunto de direitos que protegem as criações da mente, como invenções, obras literárias e artísticas, e marcas.</w:t>
      </w:r>
    </w:p>
    <w:p w:rsidR="00000000" w:rsidDel="00000000" w:rsidP="00000000" w:rsidRDefault="00000000" w:rsidRPr="00000000" w14:paraId="0000036B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Scrum: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Framework ágil para gestão de projetos complexos, com foco em ciclos curtos de desenvolvimento (sprints).</w:t>
      </w:r>
    </w:p>
    <w:p w:rsidR="00000000" w:rsidDel="00000000" w:rsidP="00000000" w:rsidRDefault="00000000" w:rsidRPr="00000000" w14:paraId="0000036C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Stock Option: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Opção de Compra de Ações. Direito de comprar ações de uma empresa a um preço pré-determinado, geralmente oferecido a funcionários como forma de incentivo.</w:t>
      </w:r>
    </w:p>
    <w:p w:rsidR="00000000" w:rsidDel="00000000" w:rsidP="00000000" w:rsidRDefault="00000000" w:rsidRPr="00000000" w14:paraId="0000036D">
      <w:pPr>
        <w:numPr>
          <w:ilvl w:val="0"/>
          <w:numId w:val="3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Vesting: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Acordo que estabelece as condições para que um funcionário ou fundador adquira o direito a suas ações ou opções de ações ao longo do tempo.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h9kxjajamshp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8. REFERÊNCIAS</w:t>
      </w:r>
    </w:p>
    <w:p w:rsidR="00000000" w:rsidDel="00000000" w:rsidP="00000000" w:rsidRDefault="00000000" w:rsidRPr="00000000" w14:paraId="0000036F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[1] Ries, E. (2011).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The Lean Startup: How Today's Entrepreneurs Use Continuous Innovation to Create Radically Successful Businesses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 Crown Business.</w:t>
        <w:br w:type="textWrapping"/>
        <w:t xml:space="preserve">[2] Blank, S. (2013). Why the Lean Start-Up Changes Everything.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Harvard Business Review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  <w:br w:type="textWrapping"/>
        <w:t xml:space="preserve">[3] Klement, A. (2016).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When Coffee and Kale Compete: Become great at making products people will buy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 Createspace Independent Publishing Platform.</w:t>
        <w:br w:type="textWrapping"/>
        <w:t xml:space="preserve">[4] McClure, D. (2007).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Startup Metrics for Pirates: AARRR!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  <w:br w:type="textWrapping"/>
        <w:t xml:space="preserve">[5] Bush, W. (2019).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Product-Led Growth: How to Build a Product That Sells Itself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 Product-Led.</w:t>
        <w:br w:type="textWrapping"/>
        <w:t xml:space="preserve">[6] Osterwalder, A., &amp; Pigneur, Y. (2010).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Business Model Generation: A Handbook for Visionaries, Game Changers, and Challengers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 John Wiley &amp; Sons.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eos0igpo5fms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9. Recomendações Finais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d6l8cp1siqc5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9.1 PARA EMPREENDEDORES E EQUIPES DE STARTUPS</w:t>
      </w:r>
    </w:p>
    <w:p w:rsidR="00000000" w:rsidDel="00000000" w:rsidP="00000000" w:rsidRDefault="00000000" w:rsidRPr="00000000" w14:paraId="00000372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Aplique o SRL Canvas em conjunto com a equipe, de forma colaborativa, garantindo que diferentes perspectivas (produto, negócio, tecnologia, operação) sejam consideradas.</w:t>
      </w:r>
    </w:p>
    <w:p w:rsidR="00000000" w:rsidDel="00000000" w:rsidP="00000000" w:rsidRDefault="00000000" w:rsidRPr="00000000" w14:paraId="00000373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Utilize o Canvas como instrumento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autoavaliação periódica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(a cada 3 a 6 meses), acompanhando a evolução da maturidade em cada bloco ao longo do tempo.</w:t>
      </w:r>
    </w:p>
    <w:p w:rsidR="00000000" w:rsidDel="00000000" w:rsidP="00000000" w:rsidRDefault="00000000" w:rsidRPr="00000000" w14:paraId="00000374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Priorize, após cada aplicação,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 a 3 blocos mais frágeis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em cada agrupamento (Fundação, Produto &amp; Mercado, Sustentabilidade &amp; Escala, Futuro &amp; Governança) como foco do próximo ciclo de aprendizado ou sprint.</w:t>
      </w:r>
    </w:p>
    <w:p w:rsidR="00000000" w:rsidDel="00000000" w:rsidP="00000000" w:rsidRDefault="00000000" w:rsidRPr="00000000" w14:paraId="00000375">
      <w:pPr>
        <w:numPr>
          <w:ilvl w:val="0"/>
          <w:numId w:val="29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Registre e atualize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evidências associadas a cada nota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reforçando a culturade decisões baseadas em dados e não em “achismos” .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y51lf7z1jamy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9.2 PARA PROGRAMAS DE ACELERAÇÃO, INCUBADORAS E INVESTIDORES</w:t>
      </w:r>
    </w:p>
    <w:p w:rsidR="00000000" w:rsidDel="00000000" w:rsidP="00000000" w:rsidRDefault="00000000" w:rsidRPr="00000000" w14:paraId="00000377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Adote o SRL Canvas como ferramenta padrão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diagnóstico inicial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reaplicação ao final do programa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permitindo comparar a evolução da startup em termos de maturidade e risco.</w:t>
      </w:r>
    </w:p>
    <w:p w:rsidR="00000000" w:rsidDel="00000000" w:rsidP="00000000" w:rsidRDefault="00000000" w:rsidRPr="00000000" w14:paraId="00000378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Utilize o Gráfico de Radar e o Scorecard de Risco como insumos para desenhar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trilhas personalizadas de apoio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(mentorias, oficinas, conteúdos) alinhadas aos gargalos reais de cada negócio.</w:t>
      </w:r>
    </w:p>
    <w:p w:rsidR="00000000" w:rsidDel="00000000" w:rsidP="00000000" w:rsidRDefault="00000000" w:rsidRPr="00000000" w14:paraId="00000379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Ajuste, quando necessário, o peso relativo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alguns blocos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de acordo com o estágio da startup (por exemplo, maior peso em Fundação para ideias muito iniciais, e em Sustentabilidade &amp; Escala para negócios em fase de crescimento).</w:t>
      </w:r>
    </w:p>
    <w:p w:rsidR="00000000" w:rsidDel="00000000" w:rsidP="00000000" w:rsidRDefault="00000000" w:rsidRPr="00000000" w14:paraId="0000037A">
      <w:pPr>
        <w:numPr>
          <w:ilvl w:val="0"/>
          <w:numId w:val="64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Combine o SRL Canvas com outras ferramentas complementares, como BMC, TRL e IRL, especialmente em projetos que envolvem forte componente tecnológico ou parcerias com instituições científicas.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1ns1jlgpw859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9.3 PARA PESQUISADORES E O ECOSSISTEMA DE INOVAÇÃO</w:t>
      </w:r>
    </w:p>
    <w:p w:rsidR="00000000" w:rsidDel="00000000" w:rsidP="00000000" w:rsidRDefault="00000000" w:rsidRPr="00000000" w14:paraId="0000037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Utilize o SRL Canvas como base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estudos comparativos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entre startups, setores ou contextos regionais, analisando correlações entre níveis de maturidade e desempenho real (receita, sobrevivência, captação de investimento).</w:t>
      </w:r>
    </w:p>
    <w:p w:rsidR="00000000" w:rsidDel="00000000" w:rsidP="00000000" w:rsidRDefault="00000000" w:rsidRPr="00000000" w14:paraId="0000037D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Aprofunde a aplicação do framework em diferentes estágios (ideação, validação, tração, escala), contribuindo para o refinamento contínuo dos critérios de maturidade e do protocolo de evidências.</w:t>
      </w:r>
    </w:p>
    <w:p w:rsidR="00000000" w:rsidDel="00000000" w:rsidP="00000000" w:rsidRDefault="00000000" w:rsidRPr="00000000" w14:paraId="0000037E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Documente e compartilhe estudos de caso, boas práticas e limitações encontradas na aplicação do SRL Canvas, fortalecendo o ecossistema e ampliando o valor científico e prático da ferramenta.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myw7cp8lzm0u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10. CHECKLIST DE APLICAÇÃO DO SRL CANVAS</w:t>
      </w:r>
    </w:p>
    <w:p w:rsidR="00000000" w:rsidDel="00000000" w:rsidP="00000000" w:rsidRDefault="00000000" w:rsidRPr="00000000" w14:paraId="00000380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Preenchi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12 notas (1 a 9)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todos os blocos do Canvas.</w:t>
      </w:r>
    </w:p>
    <w:p w:rsidR="00000000" w:rsidDel="00000000" w:rsidP="00000000" w:rsidRDefault="00000000" w:rsidRPr="00000000" w14:paraId="00000381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Registrei pelo menos uma evidência mínima para cada nota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acima de 3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Modelei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Gráfico de Radar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com as 12 dimensões e observei o formato geral (buracos, assimetrias, pontos fortes).</w:t>
      </w:r>
    </w:p>
    <w:p w:rsidR="00000000" w:rsidDel="00000000" w:rsidP="00000000" w:rsidRDefault="00000000" w:rsidRPr="00000000" w14:paraId="00000383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Analisei os resultados por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agrupamento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(Fundação, Produto &amp; Mercado, Sustentabilidade &amp; Escala, Futuro &amp; Governança), identificando gargalos em cada um deles.</w:t>
      </w:r>
    </w:p>
    <w:p w:rsidR="00000000" w:rsidDel="00000000" w:rsidP="00000000" w:rsidRDefault="00000000" w:rsidRPr="00000000" w14:paraId="00000384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Calculei (ou estimei)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Scorecard de Risco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combinando total de pontos e variabilidade entre os blocos.</w:t>
      </w:r>
    </w:p>
    <w:p w:rsidR="00000000" w:rsidDel="00000000" w:rsidP="00000000" w:rsidRDefault="00000000" w:rsidRPr="00000000" w14:paraId="00000385">
      <w:pPr>
        <w:numPr>
          <w:ilvl w:val="0"/>
          <w:numId w:val="4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Transformei o diagnóstico em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plano de ação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com prioridades claras para o próximo ciclo (sprint, rodada de aceleração ou período de acompanhamento).</w:t>
      </w:r>
    </w:p>
    <w:p w:rsidR="00000000" w:rsidDel="00000000" w:rsidP="00000000" w:rsidRDefault="00000000" w:rsidRPr="00000000" w14:paraId="00000386">
      <w:pPr>
        <w:spacing w:after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Observação: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Todos os casos apresentados são fictícios e têm finalidade exclusivamente didática, servindo como referência para aplicação e interpretação do SRL Canvas em contextos reais.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e9kwltyr5bre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11. EXEMPLOS PRÁTICOS DE APLICAÇÃO DO SRL CANVAS</w:t>
      </w:r>
    </w:p>
    <w:p w:rsidR="00000000" w:rsidDel="00000000" w:rsidP="00000000" w:rsidRDefault="00000000" w:rsidRPr="00000000" w14:paraId="00000388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Esta seção apresenta exemplos fictícios de aplicação do SRL Canvas em diferentes estágios de desenvolvimento.</w:t>
        <w:br w:type="textWrapping"/>
        <w:t xml:space="preserve">O objetivo é ilustrar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como preencher, interpretar e transformar o diagnóstico em plano de ação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9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Em todos os casos:</w:t>
      </w:r>
    </w:p>
    <w:p w:rsidR="00000000" w:rsidDel="00000000" w:rsidP="00000000" w:rsidRDefault="00000000" w:rsidRPr="00000000" w14:paraId="0000038A">
      <w:pPr>
        <w:numPr>
          <w:ilvl w:val="0"/>
          <w:numId w:val="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As notas vão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 a 9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por bloco.</w:t>
      </w:r>
    </w:p>
    <w:p w:rsidR="00000000" w:rsidDel="00000000" w:rsidP="00000000" w:rsidRDefault="00000000" w:rsidRPr="00000000" w14:paraId="0000038B">
      <w:pPr>
        <w:numPr>
          <w:ilvl w:val="0"/>
          <w:numId w:val="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Sempre que possível, são utilizadas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evidências típicas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do dia a dia de startups.</w:t>
      </w:r>
    </w:p>
    <w:p w:rsidR="00000000" w:rsidDel="00000000" w:rsidP="00000000" w:rsidRDefault="00000000" w:rsidRPr="00000000" w14:paraId="0000038C">
      <w:pPr>
        <w:numPr>
          <w:ilvl w:val="0"/>
          <w:numId w:val="4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análise combina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forma do gráfico de radar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pontuação total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Scorecard de Risco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e, em cenários de reaplicação,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Velocidade de Maturidade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8D">
      <w:pPr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Scorecard de Risco = Pontuação Total × (1 − Coeficiente de Variação)</w:t>
        <w:br w:type="textWrapping"/>
        <w:t xml:space="preserve">Velocidade de Maturidade = (Pontuação Final − Pontuação Inicial) / Tempo em meses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b0yy9q1lq61e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11.1 CASO 1 – “AGRODATA”: STARTUP EM VALIDAÇÃO INICIAL COM FUNDAÇÃO FRÁGIL</w:t>
      </w:r>
    </w:p>
    <w:p w:rsidR="00000000" w:rsidDel="00000000" w:rsidP="00000000" w:rsidRDefault="00000000" w:rsidRPr="00000000" w14:paraId="0000038F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390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AgroData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uma startup que deseja oferecer uma plataforma simples de monitoramento de safra para pequenos produtores rurais, com foco em previsão de pragas e qualidade do solo. A equipe é formada por dois desenvolvedores e um agrônomo consultor (não sócio).</w:t>
      </w:r>
    </w:p>
    <w:p w:rsidR="00000000" w:rsidDel="00000000" w:rsidP="00000000" w:rsidRDefault="00000000" w:rsidRPr="00000000" w14:paraId="00000391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startup já participou de um hackathon e está começando a validar o problema com produtores da região, mas ainda não tem produto lançado nem modelo de receita definido.</w:t>
      </w:r>
    </w:p>
    <w:p w:rsidR="00000000" w:rsidDel="00000000" w:rsidP="00000000" w:rsidRDefault="00000000" w:rsidRPr="00000000" w14:paraId="00000392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Notas atribuídas (exemplo)</w:t>
      </w:r>
    </w:p>
    <w:p w:rsidR="00000000" w:rsidDel="00000000" w:rsidP="00000000" w:rsidRDefault="00000000" w:rsidRPr="00000000" w14:paraId="00000393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 – Problema/Oportunidade: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394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P2 – Proposta de Valor: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395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P3 – Produto/Tecnologia: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396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P4 – Clientes/Tração: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P5 – PLG: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P6 – Modelo de Negócio: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P7 – Equipe: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P8 – Operações/Execução: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P9 – Marketing/Canais: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P10 – Sustentação Financeira: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P11 – Estratégia/Visão: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39E">
      <w:pPr>
        <w:numPr>
          <w:ilvl w:val="0"/>
          <w:numId w:val="5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P12 – Governança &amp; Compliance: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39F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numérico</w:t>
      </w:r>
    </w:p>
    <w:p w:rsidR="00000000" w:rsidDel="00000000" w:rsidP="00000000" w:rsidRDefault="00000000" w:rsidRPr="00000000" w14:paraId="000003A0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Pontuação Total: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28 pontos</w:t>
      </w:r>
    </w:p>
    <w:p w:rsidR="00000000" w:rsidDel="00000000" w:rsidP="00000000" w:rsidRDefault="00000000" w:rsidRPr="00000000" w14:paraId="000003A1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Média das 12 notas: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2,33</w:t>
      </w:r>
    </w:p>
    <w:p w:rsidR="00000000" w:rsidDel="00000000" w:rsidP="00000000" w:rsidRDefault="00000000" w:rsidRPr="00000000" w14:paraId="000003A2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Desvio-padrão das notas: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1,03</w:t>
      </w:r>
    </w:p>
    <w:p w:rsidR="00000000" w:rsidDel="00000000" w:rsidP="00000000" w:rsidRDefault="00000000" w:rsidRPr="00000000" w14:paraId="000003A3">
      <w:pPr>
        <w:numPr>
          <w:ilvl w:val="0"/>
          <w:numId w:val="3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Coeficiente de Variação (CV):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1,03 / 2,33 ≈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0,44</w:t>
      </w:r>
    </w:p>
    <w:p w:rsidR="00000000" w:rsidDel="00000000" w:rsidP="00000000" w:rsidRDefault="00000000" w:rsidRPr="00000000" w14:paraId="000003A4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Aplicando a fórmula do Scorecard de Risco:</w:t>
      </w:r>
    </w:p>
    <w:p w:rsidR="00000000" w:rsidDel="00000000" w:rsidP="00000000" w:rsidRDefault="00000000" w:rsidRPr="00000000" w14:paraId="000003A5">
      <w:pPr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Scorecard de Risco = 28 × (1 − 0,44)</w:t>
        <w:br w:type="textWrapping"/>
        <w:t xml:space="preserve">Scorecard de Risco ≈ 28 × 0,56 ≈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15,7</w:t>
      </w:r>
    </w:p>
    <w:p w:rsidR="00000000" w:rsidDel="00000000" w:rsidP="00000000" w:rsidRDefault="00000000" w:rsidRPr="00000000" w14:paraId="000003A6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Ou seja, além da pontuação total ser baixa (como esperado para o estágio), o CV alto (0,44) indica forte assimetria entre os blocos, reduzindo o Scorecard de Risco.</w:t>
      </w:r>
    </w:p>
    <w:p w:rsidR="00000000" w:rsidDel="00000000" w:rsidP="00000000" w:rsidRDefault="00000000" w:rsidRPr="00000000" w14:paraId="000003A7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Evidências-chave</w:t>
      </w:r>
    </w:p>
    <w:p w:rsidR="00000000" w:rsidDel="00000000" w:rsidP="00000000" w:rsidRDefault="00000000" w:rsidRPr="00000000" w14:paraId="000003A8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Entrevistas informais com aproximadamente 12 produtores, com anotações em planilhas (P1).</w:t>
      </w:r>
    </w:p>
    <w:p w:rsidR="00000000" w:rsidDel="00000000" w:rsidP="00000000" w:rsidRDefault="00000000" w:rsidRPr="00000000" w14:paraId="000003A9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Documento simples descrevendo o problema e alguns insights de campo, ainda sem síntese estruturada (P1–P2).</w:t>
      </w:r>
    </w:p>
    <w:p w:rsidR="00000000" w:rsidDel="00000000" w:rsidP="00000000" w:rsidRDefault="00000000" w:rsidRPr="00000000" w14:paraId="000003AA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Proposta de valor genérica (“monitorar a safra com dados”), sem detalhamento em Value Proposition Canvas (P2).</w:t>
      </w:r>
    </w:p>
    <w:p w:rsidR="00000000" w:rsidDel="00000000" w:rsidP="00000000" w:rsidRDefault="00000000" w:rsidRPr="00000000" w14:paraId="000003AB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Protótipo de baixa fidelidade em Figma; nenhuma funcionalidade em produção (P3).</w:t>
      </w:r>
    </w:p>
    <w:p w:rsidR="00000000" w:rsidDel="00000000" w:rsidP="00000000" w:rsidRDefault="00000000" w:rsidRPr="00000000" w14:paraId="000003AC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Lista inicial de potenciais clientes em planilha e um grupo de WhatsApp com interessados (P4).</w:t>
      </w:r>
    </w:p>
    <w:p w:rsidR="00000000" w:rsidDel="00000000" w:rsidP="00000000" w:rsidRDefault="00000000" w:rsidRPr="00000000" w14:paraId="000003AD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Ausência de precificação clara, modelo de assinatura ou análise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unit economics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(P6, P10).</w:t>
      </w:r>
    </w:p>
    <w:p w:rsidR="00000000" w:rsidDel="00000000" w:rsidP="00000000" w:rsidRDefault="00000000" w:rsidRPr="00000000" w14:paraId="000003AE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Fundadores dedicando tempo parcial; agrônomo atuando como consultor externo, sem acordo de sócios (P7).</w:t>
      </w:r>
    </w:p>
    <w:p w:rsidR="00000000" w:rsidDel="00000000" w:rsidP="00000000" w:rsidRDefault="00000000" w:rsidRPr="00000000" w14:paraId="000003AF">
      <w:pPr>
        <w:numPr>
          <w:ilvl w:val="0"/>
          <w:numId w:val="39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Nenhum documento formal de governança, contratos ou atenção à LGPD (P12).</w:t>
      </w:r>
    </w:p>
    <w:p w:rsidR="00000000" w:rsidDel="00000000" w:rsidP="00000000" w:rsidRDefault="00000000" w:rsidRPr="00000000" w14:paraId="000003B0">
      <w:pPr>
        <w:shd w:fill="ffffff" w:val="clear"/>
        <w:spacing w:after="24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</w:rPr>
        <w:drawing>
          <wp:inline distB="114300" distT="114300" distL="114300" distR="114300">
            <wp:extent cx="6120000" cy="566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Leitura do gráfico de radar</w:t>
      </w:r>
    </w:p>
    <w:p w:rsidR="00000000" w:rsidDel="00000000" w:rsidP="00000000" w:rsidRDefault="00000000" w:rsidRPr="00000000" w14:paraId="000003B2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radar da AgroData mostra:</w:t>
      </w:r>
    </w:p>
    <w:p w:rsidR="00000000" w:rsidDel="00000000" w:rsidP="00000000" w:rsidRDefault="00000000" w:rsidRPr="00000000" w14:paraId="000003B3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Fundação parcialmente construída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: P1 e P7 em nível razoável; P2 ainda fraca.</w:t>
      </w:r>
    </w:p>
    <w:p w:rsidR="00000000" w:rsidDel="00000000" w:rsidP="00000000" w:rsidRDefault="00000000" w:rsidRPr="00000000" w14:paraId="000003B4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Produto &amp; Mercado em início de construção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: P3, P4 e P5 em níveis baixos.</w:t>
      </w:r>
    </w:p>
    <w:p w:rsidR="00000000" w:rsidDel="00000000" w:rsidP="00000000" w:rsidRDefault="00000000" w:rsidRPr="00000000" w14:paraId="000003B5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Sustentabilidade &amp; Escala praticamente inexistente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: P6, P8, P9 e P10 com notas muito baixas.</w:t>
      </w:r>
    </w:p>
    <w:p w:rsidR="00000000" w:rsidDel="00000000" w:rsidP="00000000" w:rsidRDefault="00000000" w:rsidRPr="00000000" w14:paraId="000003B6">
      <w:pPr>
        <w:numPr>
          <w:ilvl w:val="0"/>
          <w:numId w:val="18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Futuro &amp; Governança pouco desenvolvidos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destaque negativo para Governança &amp; Compliance (P12 = 1).</w:t>
      </w:r>
    </w:p>
    <w:p w:rsidR="00000000" w:rsidDel="00000000" w:rsidP="00000000" w:rsidRDefault="00000000" w:rsidRPr="00000000" w14:paraId="000003B7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Apesar de a pontuação total não ser tão baixa para o estágio de validação,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Scorecard de Risco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reduzido pela forte assimetria entre os blocos.</w:t>
      </w:r>
    </w:p>
    <w:p w:rsidR="00000000" w:rsidDel="00000000" w:rsidP="00000000" w:rsidRDefault="00000000" w:rsidRPr="00000000" w14:paraId="000003B8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Velocidade de Maturidade (cenário hipotético)</w:t>
      </w:r>
    </w:p>
    <w:p w:rsidR="00000000" w:rsidDel="00000000" w:rsidP="00000000" w:rsidRDefault="00000000" w:rsidRPr="00000000" w14:paraId="000003B9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Suponha que, após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 meses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a AgroData reaplique o SRL Canvas e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pontuação total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suba de 28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40 pontos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após estruturar melhor problema, proposta de valor e MVP.</w:t>
      </w:r>
    </w:p>
    <w:p w:rsidR="00000000" w:rsidDel="00000000" w:rsidP="00000000" w:rsidRDefault="00000000" w:rsidRPr="00000000" w14:paraId="000003BA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Aplicando a fórmula:</w:t>
      </w:r>
    </w:p>
    <w:p w:rsidR="00000000" w:rsidDel="00000000" w:rsidP="00000000" w:rsidRDefault="00000000" w:rsidRPr="00000000" w14:paraId="000003BB">
      <w:pPr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Velocidade de Maturidade = (Pontuação Final − Pontuação Inicial) / Tempo em meses</w:t>
        <w:br w:type="textWrapping"/>
        <w:t xml:space="preserve">Velocidade de Maturidade = (40 − 28) / 6</w:t>
        <w:br w:type="textWrapping"/>
        <w:t xml:space="preserve">Velocidade de Maturidade = 12 / 6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2 pontos por mês</w:t>
      </w:r>
    </w:p>
    <w:p w:rsidR="00000000" w:rsidDel="00000000" w:rsidP="00000000" w:rsidRDefault="00000000" w:rsidRPr="00000000" w14:paraId="000003BC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Isso indica uma evolução relativamente rápida para o estágio, desde que apoiada por evidências consistentes.</w:t>
      </w:r>
    </w:p>
    <w:p w:rsidR="00000000" w:rsidDel="00000000" w:rsidP="00000000" w:rsidRDefault="00000000" w:rsidRPr="00000000" w14:paraId="000003BD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Diagnóstico resumido</w:t>
      </w:r>
    </w:p>
    <w:p w:rsidR="00000000" w:rsidDel="00000000" w:rsidP="00000000" w:rsidRDefault="00000000" w:rsidRPr="00000000" w14:paraId="000003BE">
      <w:pPr>
        <w:numPr>
          <w:ilvl w:val="0"/>
          <w:numId w:val="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startup está em um estágio entre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Ideação e Validação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bom entendimento inicial de problema e alguma conexão com clientes reais.</w:t>
      </w:r>
    </w:p>
    <w:p w:rsidR="00000000" w:rsidDel="00000000" w:rsidP="00000000" w:rsidRDefault="00000000" w:rsidRPr="00000000" w14:paraId="000003BF">
      <w:pPr>
        <w:numPr>
          <w:ilvl w:val="0"/>
          <w:numId w:val="33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Os principais riscos concentram-se em:</w:t>
      </w:r>
    </w:p>
    <w:p w:rsidR="00000000" w:rsidDel="00000000" w:rsidP="00000000" w:rsidRDefault="00000000" w:rsidRPr="00000000" w14:paraId="000003C0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Modelo de negócio e finanças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(P6 e P10);</w:t>
      </w:r>
    </w:p>
    <w:p w:rsidR="00000000" w:rsidDel="00000000" w:rsidP="00000000" w:rsidRDefault="00000000" w:rsidRPr="00000000" w14:paraId="000003C1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Governança mínima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seguir em frente (P12);</w:t>
      </w:r>
    </w:p>
    <w:p w:rsidR="00000000" w:rsidDel="00000000" w:rsidP="00000000" w:rsidRDefault="00000000" w:rsidRPr="00000000" w14:paraId="000003C2">
      <w:pPr>
        <w:numPr>
          <w:ilvl w:val="1"/>
          <w:numId w:val="33"/>
        </w:numPr>
        <w:spacing w:after="24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Produto ainda muito incipiente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(P3).</w:t>
      </w:r>
    </w:p>
    <w:p w:rsidR="00000000" w:rsidDel="00000000" w:rsidP="00000000" w:rsidRDefault="00000000" w:rsidRPr="00000000" w14:paraId="000003C3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Plano de ação sugerido (próximos 3–6 meses)</w:t>
      </w:r>
    </w:p>
    <w:p w:rsidR="00000000" w:rsidDel="00000000" w:rsidP="00000000" w:rsidRDefault="00000000" w:rsidRPr="00000000" w14:paraId="000003C4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Estruturar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ciclo de entrevistas aprofundadas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com produtores, com roteiro, registro e síntese, fortalecendo P1, P2 e P4.</w:t>
      </w:r>
    </w:p>
    <w:p w:rsidR="00000000" w:rsidDel="00000000" w:rsidP="00000000" w:rsidRDefault="00000000" w:rsidRPr="00000000" w14:paraId="000003C5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Construir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MVP simples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mesmo com poucos recursos, para testar hipóteses centrais do problema e da proposta de valor (P3).</w:t>
      </w:r>
    </w:p>
    <w:p w:rsidR="00000000" w:rsidDel="00000000" w:rsidP="00000000" w:rsidRDefault="00000000" w:rsidRPr="00000000" w14:paraId="000003C6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Definir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modelo de receita inicial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(por exemplo, assinatura mensal por fazenda ou por área cultivada) e testar disposição a pagar (P6 e P10).</w:t>
      </w:r>
    </w:p>
    <w:p w:rsidR="00000000" w:rsidDel="00000000" w:rsidP="00000000" w:rsidRDefault="00000000" w:rsidRPr="00000000" w14:paraId="000003C7">
      <w:pPr>
        <w:numPr>
          <w:ilvl w:val="0"/>
          <w:numId w:val="5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Formalizar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acordo de sócios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(ou carta de intenções) e iniciar o cuidado básico com governança e responsabilidades (P7 e P12).</w:t>
      </w:r>
    </w:p>
    <w:p w:rsidR="00000000" w:rsidDel="00000000" w:rsidP="00000000" w:rsidRDefault="00000000" w:rsidRPr="00000000" w14:paraId="000003C8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Na próxima aplicação do SRL Canvas, espera-se que os blocos de Fundação e Produto &amp; Mercado evoluam para notas entre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 e 6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reduzindo o risco e aumentando a Velocidade de Maturidade.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z0gw29kpvjje" w:id="45"/>
      <w:bookmarkEnd w:id="4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11.2 CASO 2 – “EDUPRO SAAS”: BOA TRAÇÃO, FINANÇAS FRÁGEIS</w:t>
      </w:r>
    </w:p>
    <w:p w:rsidR="00000000" w:rsidDel="00000000" w:rsidP="00000000" w:rsidRDefault="00000000" w:rsidRPr="00000000" w14:paraId="000003CA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3CB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EduPro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uma plataforma SaaS B2B para escolas de educação básica, oferecendo ferramentas de comunicação com responsáveis, atividades online e acompanhamento de desempenho.</w:t>
      </w:r>
    </w:p>
    <w:p w:rsidR="00000000" w:rsidDel="00000000" w:rsidP="00000000" w:rsidRDefault="00000000" w:rsidRPr="00000000" w14:paraId="000003CC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startup está há cerca de 2 anos no mercado, com:</w:t>
      </w:r>
    </w:p>
    <w:p w:rsidR="00000000" w:rsidDel="00000000" w:rsidP="00000000" w:rsidRDefault="00000000" w:rsidRPr="00000000" w14:paraId="000003CD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Aproximadamente 60 escolas clientes;</w:t>
      </w:r>
    </w:p>
    <w:p w:rsidR="00000000" w:rsidDel="00000000" w:rsidP="00000000" w:rsidRDefault="00000000" w:rsidRPr="00000000" w14:paraId="000003CE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Receita recorrente mensal (MRR) relevante;</w:t>
      </w:r>
    </w:p>
    <w:p w:rsidR="00000000" w:rsidDel="00000000" w:rsidP="00000000" w:rsidRDefault="00000000" w:rsidRPr="00000000" w14:paraId="000003CF">
      <w:pPr>
        <w:numPr>
          <w:ilvl w:val="0"/>
          <w:numId w:val="12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Time de 12 pessoas, distribuído entre produto, atendimento, vendas e marketing.</w:t>
      </w:r>
    </w:p>
    <w:p w:rsidR="00000000" w:rsidDel="00000000" w:rsidP="00000000" w:rsidRDefault="00000000" w:rsidRPr="00000000" w14:paraId="000003D0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Por outro lado, opera com caixa apertado, margens baixas e pouca estrutura de governança.</w:t>
      </w:r>
    </w:p>
    <w:p w:rsidR="00000000" w:rsidDel="00000000" w:rsidP="00000000" w:rsidRDefault="00000000" w:rsidRPr="00000000" w14:paraId="000003D1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Notas atribuídas (exemplo)</w:t>
      </w:r>
    </w:p>
    <w:p w:rsidR="00000000" w:rsidDel="00000000" w:rsidP="00000000" w:rsidRDefault="00000000" w:rsidRPr="00000000" w14:paraId="000003D2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 – Problema/Oportunidade: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3D3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P2 – Proposta de Valor: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3D4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P3 – Produto/Tecnologia: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3D5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P4 – Clientes/Tração: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3D6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P5 – PLG: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3D7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P6 – Modelo de Negócio: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3D8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P7 – Equipe: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3D9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P8 – Operações/Execução: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3DA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P9 – Marketing/Canais: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3DB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P10 – Sustentação Financeira: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3DC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P11 – Estratégia/Visão: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3DD">
      <w:pPr>
        <w:numPr>
          <w:ilvl w:val="0"/>
          <w:numId w:val="1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P12 – Governança &amp; Compliance: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3DE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numérico</w:t>
      </w:r>
    </w:p>
    <w:p w:rsidR="00000000" w:rsidDel="00000000" w:rsidP="00000000" w:rsidRDefault="00000000" w:rsidRPr="00000000" w14:paraId="000003DF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Pontuação Total: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67 pontos</w:t>
      </w:r>
    </w:p>
    <w:p w:rsidR="00000000" w:rsidDel="00000000" w:rsidP="00000000" w:rsidRDefault="00000000" w:rsidRPr="00000000" w14:paraId="000003E0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Média das 12 notas: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5,58</w:t>
      </w:r>
    </w:p>
    <w:p w:rsidR="00000000" w:rsidDel="00000000" w:rsidP="00000000" w:rsidRDefault="00000000" w:rsidRPr="00000000" w14:paraId="000003E1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Desvio-padrão das notas: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1,85</w:t>
      </w:r>
    </w:p>
    <w:p w:rsidR="00000000" w:rsidDel="00000000" w:rsidP="00000000" w:rsidRDefault="00000000" w:rsidRPr="00000000" w14:paraId="000003E2">
      <w:pPr>
        <w:numPr>
          <w:ilvl w:val="0"/>
          <w:numId w:val="4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Coeficiente de Variação (CV):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1,85 / 5,58 ≈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0,33</w:t>
      </w:r>
    </w:p>
    <w:p w:rsidR="00000000" w:rsidDel="00000000" w:rsidP="00000000" w:rsidRDefault="00000000" w:rsidRPr="00000000" w14:paraId="000003E3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Aplicando a fórmula do Scorecard de Risco:</w:t>
      </w:r>
    </w:p>
    <w:p w:rsidR="00000000" w:rsidDel="00000000" w:rsidP="00000000" w:rsidRDefault="00000000" w:rsidRPr="00000000" w14:paraId="000003E4">
      <w:pPr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Scorecard de Risco = 67 × (1 − 0,33)</w:t>
        <w:br w:type="textWrapping"/>
        <w:t xml:space="preserve">Scorecard de Risco ≈ 67 × 0,67 ≈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44,8</w:t>
      </w:r>
    </w:p>
    <w:p w:rsidR="00000000" w:rsidDel="00000000" w:rsidP="00000000" w:rsidRDefault="00000000" w:rsidRPr="00000000" w14:paraId="000003E5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Aqui, a pontuação total é mais alta, mas o CV ainda é relativamente elevado, refletindo a diferença entre blocos fortes (Fundação, Produto &amp; Mercado) e blocos frágeis (Sustentação Financeira, Governança).</w:t>
      </w:r>
    </w:p>
    <w:p w:rsidR="00000000" w:rsidDel="00000000" w:rsidP="00000000" w:rsidRDefault="00000000" w:rsidRPr="00000000" w14:paraId="000003E6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Evidências-chave</w:t>
      </w:r>
    </w:p>
    <w:p w:rsidR="00000000" w:rsidDel="00000000" w:rsidP="00000000" w:rsidRDefault="00000000" w:rsidRPr="00000000" w14:paraId="000003E7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Problema bem validado: churn baixo e depoimentos fortes de coordenadores pedagógicos (P1).</w:t>
      </w:r>
    </w:p>
    <w:p w:rsidR="00000000" w:rsidDel="00000000" w:rsidP="00000000" w:rsidRDefault="00000000" w:rsidRPr="00000000" w14:paraId="000003E8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Proposta de valor clara (“menos burocracia e mais engajamento família–escola”), com VPC atualizado (P2).</w:t>
      </w:r>
    </w:p>
    <w:p w:rsidR="00000000" w:rsidDel="00000000" w:rsidP="00000000" w:rsidRDefault="00000000" w:rsidRPr="00000000" w14:paraId="000003E9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Produto em produção, com métricas de uso (DAU/MAU) consistentes e funcionalidades maduras (P3).</w:t>
      </w:r>
    </w:p>
    <w:p w:rsidR="00000000" w:rsidDel="00000000" w:rsidP="00000000" w:rsidRDefault="00000000" w:rsidRPr="00000000" w14:paraId="000003EA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MRR em crescimento, funil comercial estruturado e uso de CRM para acompanhar oportunidades (P4).</w:t>
      </w:r>
    </w:p>
    <w:p w:rsidR="00000000" w:rsidDel="00000000" w:rsidP="00000000" w:rsidRDefault="00000000" w:rsidRPr="00000000" w14:paraId="000003EB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Onboarding pouco orientado a PLG: dependência do time de sucesso do cliente e baixa autoativação (P5).</w:t>
      </w:r>
    </w:p>
    <w:p w:rsidR="00000000" w:rsidDel="00000000" w:rsidP="00000000" w:rsidRDefault="00000000" w:rsidRPr="00000000" w14:paraId="000003EC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Unit economics apertados: CAC alto, LTV estimado, mas com payback muito longo (P6, P10).</w:t>
      </w:r>
    </w:p>
    <w:p w:rsidR="00000000" w:rsidDel="00000000" w:rsidP="00000000" w:rsidRDefault="00000000" w:rsidRPr="00000000" w14:paraId="000003ED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Time com papéis claros, rituais de Scrum/Kanban e POPs básicos (P7 e P8).</w:t>
      </w:r>
    </w:p>
    <w:p w:rsidR="00000000" w:rsidDel="00000000" w:rsidP="00000000" w:rsidRDefault="00000000" w:rsidRPr="00000000" w14:paraId="000003EE">
      <w:pPr>
        <w:numPr>
          <w:ilvl w:val="0"/>
          <w:numId w:val="58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Governança frágil: acordo de sócios simples, pouca atenção estruturada à LGPD e contratos pouco padronizados (P12).</w:t>
      </w:r>
    </w:p>
    <w:p w:rsidR="00000000" w:rsidDel="00000000" w:rsidP="00000000" w:rsidRDefault="00000000" w:rsidRPr="00000000" w14:paraId="000003EF">
      <w:pPr>
        <w:shd w:fill="ffffff" w:val="clear"/>
        <w:spacing w:after="24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</w:rPr>
        <w:drawing>
          <wp:inline distB="114300" distT="114300" distL="114300" distR="114300">
            <wp:extent cx="6120000" cy="556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Leitura do gráfico de radar</w:t>
      </w:r>
    </w:p>
    <w:p w:rsidR="00000000" w:rsidDel="00000000" w:rsidP="00000000" w:rsidRDefault="00000000" w:rsidRPr="00000000" w14:paraId="000003F1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radar da EduPro mostra:</w:t>
      </w:r>
    </w:p>
    <w:p w:rsidR="00000000" w:rsidDel="00000000" w:rsidP="00000000" w:rsidRDefault="00000000" w:rsidRPr="00000000" w14:paraId="000003F2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Fundação e Produto &amp; Mercado bem desenvolvidos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(P1, P2, P3, P4 e P7 em patamares elevados).</w:t>
      </w:r>
    </w:p>
    <w:p w:rsidR="00000000" w:rsidDel="00000000" w:rsidP="00000000" w:rsidRDefault="00000000" w:rsidRPr="00000000" w14:paraId="000003F3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Sustentabilidade &amp; Escala desequilibrada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buraco evidente em Sustentação Financeira (P10 = 3) e Modelo de Negócio ainda pouco otimizado (P6 = 4).</w:t>
      </w:r>
    </w:p>
    <w:p w:rsidR="00000000" w:rsidDel="00000000" w:rsidP="00000000" w:rsidRDefault="00000000" w:rsidRPr="00000000" w14:paraId="000003F4">
      <w:pPr>
        <w:numPr>
          <w:ilvl w:val="0"/>
          <w:numId w:val="3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Futuro &amp; Governança medianos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Governança &amp; Compliance muito abaixo dos demais blocos (P12 = 2).</w:t>
      </w:r>
    </w:p>
    <w:p w:rsidR="00000000" w:rsidDel="00000000" w:rsidP="00000000" w:rsidRDefault="00000000" w:rsidRPr="00000000" w14:paraId="000003F5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pontuação total é alta para o estágio, mas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Scorecard de Risco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penalizado pela assimetria entre “crescimento” e “sustentação”.</w:t>
      </w:r>
    </w:p>
    <w:p w:rsidR="00000000" w:rsidDel="00000000" w:rsidP="00000000" w:rsidRDefault="00000000" w:rsidRPr="00000000" w14:paraId="000003F6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Velocidade de Maturidade (cenário hipotético)</w:t>
      </w:r>
    </w:p>
    <w:p w:rsidR="00000000" w:rsidDel="00000000" w:rsidP="00000000" w:rsidRDefault="00000000" w:rsidRPr="00000000" w14:paraId="000003F7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Suponha que, após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 meses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a EduPro reaplique o SRL Canvas e consiga elevar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pontuação total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 67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78 pontos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ajustando modelo de negócio, finanças e governança.</w:t>
      </w:r>
    </w:p>
    <w:p w:rsidR="00000000" w:rsidDel="00000000" w:rsidP="00000000" w:rsidRDefault="00000000" w:rsidRPr="00000000" w14:paraId="000003F8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Aplicando a fórmula:</w:t>
      </w:r>
    </w:p>
    <w:p w:rsidR="00000000" w:rsidDel="00000000" w:rsidP="00000000" w:rsidRDefault="00000000" w:rsidRPr="00000000" w14:paraId="000003F9">
      <w:pPr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Velocidade de Maturidade = (Pontuação Final − Pontuação Inicial) / Tempo em meses</w:t>
        <w:br w:type="textWrapping"/>
        <w:t xml:space="preserve">Velocidade de Maturidade = (78 − 67) / 6</w:t>
        <w:br w:type="textWrapping"/>
        <w:t xml:space="preserve">Velocidade de Maturidade = 11 / 6 ≈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1,8 ponto por mês</w:t>
      </w:r>
    </w:p>
    <w:p w:rsidR="00000000" w:rsidDel="00000000" w:rsidP="00000000" w:rsidRDefault="00000000" w:rsidRPr="00000000" w14:paraId="000003FA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Isso indica evolução consistente, porém já mais lenta do que em estágios muito iniciais, o que é natural em fases de Tração/Escala.</w:t>
      </w:r>
    </w:p>
    <w:p w:rsidR="00000000" w:rsidDel="00000000" w:rsidP="00000000" w:rsidRDefault="00000000" w:rsidRPr="00000000" w14:paraId="000003FB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Diagnóstico resumido</w:t>
      </w:r>
    </w:p>
    <w:p w:rsidR="00000000" w:rsidDel="00000000" w:rsidP="00000000" w:rsidRDefault="00000000" w:rsidRPr="00000000" w14:paraId="000003FC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EduPro encontra-se entre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Tração e Escala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forte aceitação de mercado e entrega de valor consistente.</w:t>
      </w:r>
    </w:p>
    <w:p w:rsidR="00000000" w:rsidDel="00000000" w:rsidP="00000000" w:rsidRDefault="00000000" w:rsidRPr="00000000" w14:paraId="000003FD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Os maiores riscos concentram-se em:</w:t>
      </w:r>
    </w:p>
    <w:p w:rsidR="00000000" w:rsidDel="00000000" w:rsidP="00000000" w:rsidRDefault="00000000" w:rsidRPr="00000000" w14:paraId="000003FE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Finanças e modelo de negócio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(P6 e P10);</w:t>
      </w:r>
    </w:p>
    <w:p w:rsidR="00000000" w:rsidDel="00000000" w:rsidP="00000000" w:rsidRDefault="00000000" w:rsidRPr="00000000" w14:paraId="000003FF">
      <w:pPr>
        <w:numPr>
          <w:ilvl w:val="1"/>
          <w:numId w:val="28"/>
        </w:numPr>
        <w:spacing w:after="24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Governança &amp; Compliance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(P12).</w:t>
      </w:r>
    </w:p>
    <w:p w:rsidR="00000000" w:rsidDel="00000000" w:rsidP="00000000" w:rsidRDefault="00000000" w:rsidRPr="00000000" w14:paraId="00000400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Plano de ação sugerido (próximos 6–12 meses)</w:t>
      </w:r>
    </w:p>
    <w:p w:rsidR="00000000" w:rsidDel="00000000" w:rsidP="00000000" w:rsidRDefault="00000000" w:rsidRPr="00000000" w14:paraId="00000401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Revisar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pricing e pacotes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(por exemplo, cobrança por aluno ou por módulo adicional) para melhorar margens sem comprometer a proposta de valor (P6 e P10).</w:t>
      </w:r>
    </w:p>
    <w:p w:rsidR="00000000" w:rsidDel="00000000" w:rsidP="00000000" w:rsidRDefault="00000000" w:rsidRPr="00000000" w14:paraId="0000040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Trabalhar 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redução de CAC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via estratégias de PLG (trials guiados, recomendações entre escolas, fortalecimento do NPS) e marketing mais segmentado (P5, P9 e P6).</w:t>
      </w:r>
    </w:p>
    <w:p w:rsidR="00000000" w:rsidDel="00000000" w:rsidP="00000000" w:rsidRDefault="00000000" w:rsidRPr="00000000" w14:paraId="00000403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Estruturar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planejamento financeiro mais robusto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(DRE projetada, análise de runway e cenários de crescimento) (P10).</w:t>
      </w:r>
    </w:p>
    <w:p w:rsidR="00000000" w:rsidDel="00000000" w:rsidP="00000000" w:rsidRDefault="00000000" w:rsidRPr="00000000" w14:paraId="00000404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Iniciar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programa mínimo de governança &amp; compliance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foco em LGPD (dados de alunos e responsáveis), padronização contratual e melhoria da relação jurídica com as escolas (P12).</w:t>
      </w:r>
    </w:p>
    <w:p w:rsidR="00000000" w:rsidDel="00000000" w:rsidP="00000000" w:rsidRDefault="00000000" w:rsidRPr="00000000" w14:paraId="00000405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Em uma reaplicação do SRL Canvas, o objetivo seria elevar P6 e P10 para aproximadamente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6–7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 P12 para pelo menos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4–5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reduzindo o risco de “escala frágil”.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2p0hfgkfiuqm" w:id="46"/>
      <w:bookmarkEnd w:id="4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11.3 CASO 3 – “HEALTHLOG”: STARTUP EM MATURIDADE ALTA E RADAR EQUILIBRADO</w:t>
      </w:r>
    </w:p>
    <w:p w:rsidR="00000000" w:rsidDel="00000000" w:rsidP="00000000" w:rsidRDefault="00000000" w:rsidRPr="00000000" w14:paraId="00000407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408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HealthLog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uma plataforma B2B2B de logística e rastreio de medicamentos para redes de farmácias e hospitais. Atua há cerca de 5 anos e possui:</w:t>
      </w:r>
    </w:p>
    <w:p w:rsidR="00000000" w:rsidDel="00000000" w:rsidP="00000000" w:rsidRDefault="00000000" w:rsidRPr="00000000" w14:paraId="00000409">
      <w:pPr>
        <w:numPr>
          <w:ilvl w:val="0"/>
          <w:numId w:val="36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Receita anual significativa;</w:t>
      </w:r>
    </w:p>
    <w:p w:rsidR="00000000" w:rsidDel="00000000" w:rsidP="00000000" w:rsidRDefault="00000000" w:rsidRPr="00000000" w14:paraId="0000040A">
      <w:pPr>
        <w:numPr>
          <w:ilvl w:val="0"/>
          <w:numId w:val="36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Investidores institucionais;</w:t>
      </w:r>
    </w:p>
    <w:p w:rsidR="00000000" w:rsidDel="00000000" w:rsidP="00000000" w:rsidRDefault="00000000" w:rsidRPr="00000000" w14:paraId="0000040B">
      <w:pPr>
        <w:numPr>
          <w:ilvl w:val="0"/>
          <w:numId w:val="36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Time de aproximadamente 40 pessoas, com áreas bem definidas (produto, tecnologia, vendas, operações, jurídico, compliance, finanças).</w:t>
      </w:r>
    </w:p>
    <w:p w:rsidR="00000000" w:rsidDel="00000000" w:rsidP="00000000" w:rsidRDefault="00000000" w:rsidRPr="00000000" w14:paraId="0000040C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Notas atribuídas (exemplo)</w:t>
      </w:r>
    </w:p>
    <w:p w:rsidR="00000000" w:rsidDel="00000000" w:rsidP="00000000" w:rsidRDefault="00000000" w:rsidRPr="00000000" w14:paraId="0000040D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 – Problema/Oportunidade: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0E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P2 – Proposta de Valor: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0F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P3 – Produto/Tecnologia: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10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P4 – Clientes/Tração: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11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P5 – PLG: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412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P6 – Modelo de Negócio: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13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P7 – Equipe: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14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P8 – Operações/Execução: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15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P9 – Marketing/Canais: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416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P10 – Sustentação Financeira: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417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P11 – Estratégia/Visão: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418">
      <w:pPr>
        <w:numPr>
          <w:ilvl w:val="0"/>
          <w:numId w:val="5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P12 – Governança &amp; Compliance: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419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Resumo numérico</w:t>
      </w:r>
    </w:p>
    <w:p w:rsidR="00000000" w:rsidDel="00000000" w:rsidP="00000000" w:rsidRDefault="00000000" w:rsidRPr="00000000" w14:paraId="0000041A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Pontuação Total: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91 pontos</w:t>
      </w:r>
    </w:p>
    <w:p w:rsidR="00000000" w:rsidDel="00000000" w:rsidP="00000000" w:rsidRDefault="00000000" w:rsidRPr="00000000" w14:paraId="0000041B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Média das 12 notas: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7,58</w:t>
      </w:r>
    </w:p>
    <w:p w:rsidR="00000000" w:rsidDel="00000000" w:rsidP="00000000" w:rsidRDefault="00000000" w:rsidRPr="00000000" w14:paraId="0000041C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Desvio-padrão das notas: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0,64</w:t>
      </w:r>
    </w:p>
    <w:p w:rsidR="00000000" w:rsidDel="00000000" w:rsidP="00000000" w:rsidRDefault="00000000" w:rsidRPr="00000000" w14:paraId="0000041D">
      <w:pPr>
        <w:numPr>
          <w:ilvl w:val="0"/>
          <w:numId w:val="1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Coeficiente de Variação (CV):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≈ 0,64 / 7,58 ≈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0,08</w:t>
      </w:r>
    </w:p>
    <w:p w:rsidR="00000000" w:rsidDel="00000000" w:rsidP="00000000" w:rsidRDefault="00000000" w:rsidRPr="00000000" w14:paraId="0000041E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Aplicando a fórmula do Scorecard de Risco:</w:t>
      </w:r>
    </w:p>
    <w:p w:rsidR="00000000" w:rsidDel="00000000" w:rsidP="00000000" w:rsidRDefault="00000000" w:rsidRPr="00000000" w14:paraId="0000041F">
      <w:pPr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Scorecard de Risco = 91 × (1 − 0,08)</w:t>
        <w:br w:type="textWrapping"/>
        <w:t xml:space="preserve">Scorecard de Risco ≈ 91 × 0,92 ≈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83,3</w:t>
      </w:r>
    </w:p>
    <w:p w:rsidR="00000000" w:rsidDel="00000000" w:rsidP="00000000" w:rsidRDefault="00000000" w:rsidRPr="00000000" w14:paraId="00000420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Nesse caso, a pontuação total é alta e o CV é baixo (pouca assimetria entre blocos), resultando em um Scorecard de Risco elevado, típico de startups em maturidade alta.</w:t>
      </w:r>
    </w:p>
    <w:p w:rsidR="00000000" w:rsidDel="00000000" w:rsidP="00000000" w:rsidRDefault="00000000" w:rsidRPr="00000000" w14:paraId="00000421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Evidências-chave</w:t>
      </w:r>
    </w:p>
    <w:p w:rsidR="00000000" w:rsidDel="00000000" w:rsidP="00000000" w:rsidRDefault="00000000" w:rsidRPr="00000000" w14:paraId="0000042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Problema crítico validado com dados de perdas, vencimentos de medicamentos e riscos regulatórios, com estudos de caso em redes de farmácias (P1).</w:t>
      </w:r>
    </w:p>
    <w:p w:rsidR="00000000" w:rsidDel="00000000" w:rsidP="00000000" w:rsidRDefault="00000000" w:rsidRPr="00000000" w14:paraId="0000042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Proposta de valor bem posicionada em relação a concorrentes diretos e indiretos, com diferenciais claros em rastreabilidade e integração com sistemas legados (P2).</w:t>
      </w:r>
    </w:p>
    <w:p w:rsidR="00000000" w:rsidDel="00000000" w:rsidP="00000000" w:rsidRDefault="00000000" w:rsidRPr="00000000" w14:paraId="0000042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Plataforma robusta, com indicadores de SLA, uptime e certificações técnicas relevantes (P3).</w:t>
      </w:r>
    </w:p>
    <w:p w:rsidR="00000000" w:rsidDel="00000000" w:rsidP="00000000" w:rsidRDefault="00000000" w:rsidRPr="00000000" w14:paraId="0000042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Carteira de clientes diversificada, churn baixo, expansão de contratos dentro da base (upsell e cross-sell) (P4, P6 e P10).</w:t>
      </w:r>
    </w:p>
    <w:p w:rsidR="00000000" w:rsidDel="00000000" w:rsidP="00000000" w:rsidRDefault="00000000" w:rsidRPr="00000000" w14:paraId="0000042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Estratégias de PLG presentes, mas ainda tímidas (ex.: demos guiadas, ambientes de teste para parceiros), com espaço para evolução (P5).</w:t>
      </w:r>
    </w:p>
    <w:p w:rsidR="00000000" w:rsidDel="00000000" w:rsidP="00000000" w:rsidRDefault="00000000" w:rsidRPr="00000000" w14:paraId="00000427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Equipe com lideranças estabelecidas, rotinas de gestão, indicadores por área e cultura organizacional clara (P7 e P8).</w:t>
      </w:r>
    </w:p>
    <w:p w:rsidR="00000000" w:rsidDel="00000000" w:rsidP="00000000" w:rsidRDefault="00000000" w:rsidRPr="00000000" w14:paraId="00000428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Comitê consultivo ou conselho, políticas internas formais e atenção ativa a compliance regulatório (ANVISA, LGPD, contratos) (P12).</w:t>
      </w:r>
    </w:p>
    <w:p w:rsidR="00000000" w:rsidDel="00000000" w:rsidP="00000000" w:rsidRDefault="00000000" w:rsidRPr="00000000" w14:paraId="00000429">
      <w:pPr>
        <w:shd w:fill="ffffff" w:val="clear"/>
        <w:spacing w:after="24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</w:rPr>
        <w:drawing>
          <wp:inline distB="114300" distT="114300" distL="114300" distR="114300">
            <wp:extent cx="6120000" cy="562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Leitura do gráfico de radar</w:t>
      </w:r>
    </w:p>
    <w:p w:rsidR="00000000" w:rsidDel="00000000" w:rsidP="00000000" w:rsidRDefault="00000000" w:rsidRPr="00000000" w14:paraId="0000042B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radar da HealthLog 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equilibrado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sem buracos relevantes:</w:t>
      </w:r>
    </w:p>
    <w:p w:rsidR="00000000" w:rsidDel="00000000" w:rsidP="00000000" w:rsidRDefault="00000000" w:rsidRPr="00000000" w14:paraId="0000042C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Todas as notas se encontram na faixa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 a 8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aproximando-se de um polígono quase regular.</w:t>
      </w:r>
    </w:p>
    <w:p w:rsidR="00000000" w:rsidDel="00000000" w:rsidP="00000000" w:rsidRDefault="00000000" w:rsidRPr="00000000" w14:paraId="0000042D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pontuação total é alta, e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Coeficiente de Variação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baixo, resultando em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Scorecard de Risco elevado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(baixo risco).</w:t>
      </w:r>
    </w:p>
    <w:p w:rsidR="00000000" w:rsidDel="00000000" w:rsidP="00000000" w:rsidRDefault="00000000" w:rsidRPr="00000000" w14:paraId="0000042E">
      <w:pPr>
        <w:numPr>
          <w:ilvl w:val="0"/>
          <w:numId w:val="2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foco da equipe deixa de ser apenas “apagar incêndios” e passa a ser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otimizar, inovar e sustentar a maturidade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em um ambiente mais complexo.</w:t>
      </w:r>
    </w:p>
    <w:p w:rsidR="00000000" w:rsidDel="00000000" w:rsidP="00000000" w:rsidRDefault="00000000" w:rsidRPr="00000000" w14:paraId="0000042F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Velocidade de Maturidade (cenário hipotético)</w:t>
      </w:r>
    </w:p>
    <w:p w:rsidR="00000000" w:rsidDel="00000000" w:rsidP="00000000" w:rsidRDefault="00000000" w:rsidRPr="00000000" w14:paraId="00000430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Suponha que a HealthLog reaplique o SRL Canvas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12 meses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depois e que a pontuação total suba de 91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97 pontos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(refinando PLG, marketing e visão estratégica).</w:t>
      </w:r>
    </w:p>
    <w:p w:rsidR="00000000" w:rsidDel="00000000" w:rsidP="00000000" w:rsidRDefault="00000000" w:rsidRPr="00000000" w14:paraId="00000431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Aplicando a fórmula:</w:t>
      </w:r>
    </w:p>
    <w:p w:rsidR="00000000" w:rsidDel="00000000" w:rsidP="00000000" w:rsidRDefault="00000000" w:rsidRPr="00000000" w14:paraId="00000432">
      <w:pPr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Velocidade de Maturidade = (Pontuação Final − Pontuação Inicial) / Tempo em meses</w:t>
        <w:br w:type="textWrapping"/>
        <w:t xml:space="preserve">Velocidade de Maturidade = (97 − 91) / 12</w:t>
        <w:br w:type="textWrapping"/>
        <w:t xml:space="preserve">Velocidade de Maturidade = 6 / 12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0,5 ponto por mês</w:t>
      </w:r>
    </w:p>
    <w:p w:rsidR="00000000" w:rsidDel="00000000" w:rsidP="00000000" w:rsidRDefault="00000000" w:rsidRPr="00000000" w14:paraId="00000433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velocidade é bem menor que nos estágios iniciais, mas isso é esperado em startups maduras: o foco deixa de ser “subir muitos pontos rapidamente” e passa a ser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manter o radar equilibrado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mesmo com mais complexidade.</w:t>
      </w:r>
    </w:p>
    <w:p w:rsidR="00000000" w:rsidDel="00000000" w:rsidP="00000000" w:rsidRDefault="00000000" w:rsidRPr="00000000" w14:paraId="00000434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Diagnóstico resumido</w:t>
      </w:r>
    </w:p>
    <w:p w:rsidR="00000000" w:rsidDel="00000000" w:rsidP="00000000" w:rsidRDefault="00000000" w:rsidRPr="00000000" w14:paraId="00000435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 startup está 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Maturidade Alta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com fundamentos, produto, finanças e governança consistentes.</w:t>
      </w:r>
    </w:p>
    <w:p w:rsidR="00000000" w:rsidDel="00000000" w:rsidP="00000000" w:rsidRDefault="00000000" w:rsidRPr="00000000" w14:paraId="00000436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Os principais desafios são:</w:t>
      </w:r>
    </w:p>
    <w:p w:rsidR="00000000" w:rsidDel="00000000" w:rsidP="00000000" w:rsidRDefault="00000000" w:rsidRPr="00000000" w14:paraId="00000437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Explorar novas alavancas de crescimento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(novos módulos, integrações, mercados adjacentes);</w:t>
      </w:r>
    </w:p>
    <w:p w:rsidR="00000000" w:rsidDel="00000000" w:rsidP="00000000" w:rsidRDefault="00000000" w:rsidRPr="00000000" w14:paraId="00000438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Manter cultura e eficiência operacional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à medida que o time cresce;</w:t>
      </w:r>
    </w:p>
    <w:p w:rsidR="00000000" w:rsidDel="00000000" w:rsidP="00000000" w:rsidRDefault="00000000" w:rsidRPr="00000000" w14:paraId="00000439">
      <w:pPr>
        <w:numPr>
          <w:ilvl w:val="1"/>
          <w:numId w:val="59"/>
        </w:numPr>
        <w:spacing w:after="24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Evoluir PLG e marketing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sustentar expansão em novos segmentos ou países.</w:t>
      </w:r>
    </w:p>
    <w:p w:rsidR="00000000" w:rsidDel="00000000" w:rsidP="00000000" w:rsidRDefault="00000000" w:rsidRPr="00000000" w14:paraId="0000043A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Plano de ação sugerido</w:t>
      </w:r>
    </w:p>
    <w:p w:rsidR="00000000" w:rsidDel="00000000" w:rsidP="00000000" w:rsidRDefault="00000000" w:rsidRPr="00000000" w14:paraId="0000043B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Investir 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inovação adjacente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testando novas soluções baseadas na infraestrutura já validada (ex.: rastreio em outros segmentos de saúde).</w:t>
      </w:r>
    </w:p>
    <w:p w:rsidR="00000000" w:rsidDel="00000000" w:rsidP="00000000" w:rsidRDefault="00000000" w:rsidRPr="00000000" w14:paraId="0000043C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Evoluir estratégias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PLG e marketing de conteúdo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para gerar demanda mais previsível e reduzir dependência de vendas 100% consultivas (P5 e P9).</w:t>
      </w:r>
    </w:p>
    <w:p w:rsidR="00000000" w:rsidDel="00000000" w:rsidP="00000000" w:rsidRDefault="00000000" w:rsidRPr="00000000" w14:paraId="0000043D">
      <w:pPr>
        <w:numPr>
          <w:ilvl w:val="0"/>
          <w:numId w:val="2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Acompanhar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Velocidade de Maturidade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ao longo do tempo, garantindo que a expansão em complexidade (novos produtos, mercados, times) não crie novos “buracos” no radar.</w:t>
      </w:r>
    </w:p>
    <w:p w:rsidR="00000000" w:rsidDel="00000000" w:rsidP="00000000" w:rsidRDefault="00000000" w:rsidRPr="00000000" w14:paraId="0000043E">
      <w:pPr>
        <w:spacing w:after="240" w:lineRule="auto"/>
        <w:rPr>
          <w:rFonts w:ascii="Montserrat" w:cs="Montserrat" w:eastAsia="Montserrat" w:hAnsi="Montserrat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0f0f0" w:val="clear"/>
          <w:rtl w:val="0"/>
        </w:rPr>
        <w:t xml:space="preserve">Observação:</w:t>
      </w:r>
      <w:r w:rsidDel="00000000" w:rsidR="00000000" w:rsidRPr="00000000">
        <w:rPr>
          <w:rFonts w:ascii="Montserrat" w:cs="Montserrat" w:eastAsia="Montserrat" w:hAnsi="Montserrat"/>
          <w:color w:val="5c5c5c"/>
          <w:sz w:val="24"/>
          <w:szCs w:val="24"/>
          <w:shd w:fill="f0f0f0" w:val="clear"/>
          <w:rtl w:val="0"/>
        </w:rPr>
        <w:t xml:space="preserve"> Todos os casos apresentados são fictícios e têm finalidade exclusivamente didática, servindo como referência para aplicação e interpretação do SRL Canvas em contextos reais.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9i21wm2axmh2" w:id="47"/>
      <w:bookmarkEnd w:id="47"/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12. SOBRE O AUTOR E CONTATO</w:t>
      </w:r>
    </w:p>
    <w:p w:rsidR="00000000" w:rsidDel="00000000" w:rsidP="00000000" w:rsidRDefault="00000000" w:rsidRPr="00000000" w14:paraId="00000440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SRL Canvas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é um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desenvolvido como parte de um trabalho de pesquisa avançado no ecossistema de inovação, garantindo sua base teórica e rigor metodológico.</w:t>
      </w:r>
    </w:p>
    <w:p w:rsidR="00000000" w:rsidDel="00000000" w:rsidP="00000000" w:rsidRDefault="00000000" w:rsidRPr="00000000" w14:paraId="00000441">
      <w:pPr>
        <w:shd w:fill="ffffff" w:val="clear"/>
        <w:spacing w:after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Marcelo Siqueira Alexandre da Silva</w:t>
      </w:r>
    </w:p>
    <w:p w:rsidR="00000000" w:rsidDel="00000000" w:rsidP="00000000" w:rsidRDefault="00000000" w:rsidRPr="00000000" w14:paraId="00000442">
      <w:pPr>
        <w:numPr>
          <w:ilvl w:val="0"/>
          <w:numId w:val="44"/>
        </w:numPr>
        <w:shd w:fill="ffffff" w:val="clear"/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Autor e Desenvolvedor do SRL Canvas</w:t>
      </w:r>
    </w:p>
    <w:p w:rsidR="00000000" w:rsidDel="00000000" w:rsidP="00000000" w:rsidRDefault="00000000" w:rsidRPr="00000000" w14:paraId="00000443">
      <w:pPr>
        <w:numPr>
          <w:ilvl w:val="0"/>
          <w:numId w:val="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Formação Acadêmica: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Mestre em Propriedade Intelectual e Transferência de Tecnologia para Inovação (PROFNIT/IFMS).</w:t>
      </w:r>
    </w:p>
    <w:p w:rsidR="00000000" w:rsidDel="00000000" w:rsidP="00000000" w:rsidRDefault="00000000" w:rsidRPr="00000000" w14:paraId="00000444">
      <w:pPr>
        <w:numPr>
          <w:ilvl w:val="0"/>
          <w:numId w:val="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Formação Complementar (Especializações Chave):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Possui diversos MBAs e Pós-Graduações que fundamentam as dimensões do Canvas:</w:t>
      </w:r>
    </w:p>
    <w:p w:rsidR="00000000" w:rsidDel="00000000" w:rsidP="00000000" w:rsidRDefault="00000000" w:rsidRPr="00000000" w14:paraId="00000445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Estratégia e Execução: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MBA em Gestão Estratégica de Projetos e Metodologias Ágeis, MBA em Design Thinking Gestão de Pessoas, MBA Empreendedorismo e Desenvolvimento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33333"/>
          <w:sz w:val="24"/>
          <w:szCs w:val="24"/>
          <w:rtl w:val="0"/>
        </w:rPr>
        <w:t xml:space="preserve">Startups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Produto e Tecnologia: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Pós-Graduação Lato Sensu em Gestão de Produtos, Pós-Graduação Lato Sensu em Projetos de Cloud Computing.</w:t>
      </w:r>
    </w:p>
    <w:p w:rsidR="00000000" w:rsidDel="00000000" w:rsidP="00000000" w:rsidRDefault="00000000" w:rsidRPr="00000000" w14:paraId="00000447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Dados e Mercado: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MBA Big Data e Inteligência Competitiva.</w:t>
      </w:r>
    </w:p>
    <w:p w:rsidR="00000000" w:rsidDel="00000000" w:rsidP="00000000" w:rsidRDefault="00000000" w:rsidRPr="00000000" w14:paraId="00000448">
      <w:pPr>
        <w:numPr>
          <w:ilvl w:val="0"/>
          <w:numId w:val="4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Experiência Profissional: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Desenvolvedor há mais de 25 anos, com atuação em grandes empresas de TI no Brasil e na Europa. Especialista técnico com foco em Inteligência Artificial, Ciência de Dados e Tecnologias Financeiras, e participação ativa no ecossistema de tecnologia e inovação (Hackathons e mentorias).</w:t>
      </w:r>
    </w:p>
    <w:p w:rsidR="00000000" w:rsidDel="00000000" w:rsidP="00000000" w:rsidRDefault="00000000" w:rsidRPr="00000000" w14:paraId="00000449">
      <w:pPr>
        <w:shd w:fill="ffffff" w:val="clear"/>
        <w:spacing w:after="24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Para dúvidas, convites, parcerias ou interesse em estudos de caso e licenciamento da ferramenta, por favor, entre em contato diretamente:</w:t>
      </w:r>
    </w:p>
    <w:p w:rsidR="00000000" w:rsidDel="00000000" w:rsidP="00000000" w:rsidRDefault="00000000" w:rsidRPr="00000000" w14:paraId="0000044A">
      <w:pPr>
        <w:shd w:fill="ffffff" w:val="clear"/>
        <w:spacing w:after="240" w:lineRule="auto"/>
        <w:rPr>
          <w:rFonts w:ascii="Montserrat" w:cs="Montserrat" w:eastAsia="Montserrat" w:hAnsi="Montserrat"/>
          <w:color w:val="0088c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E-mail: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88cc"/>
          <w:sz w:val="24"/>
          <w:szCs w:val="24"/>
          <w:rtl w:val="0"/>
        </w:rPr>
        <w:t xml:space="preserve">eu@marcelosiqueira.com.br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LinkedIn: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0088cc"/>
            <w:sz w:val="24"/>
            <w:szCs w:val="24"/>
            <w:rtl w:val="0"/>
          </w:rPr>
          <w:t xml:space="preserve">https://www.linkedin.com/in/marsiqueira/</w:t>
          <w:br w:type="textWrapping"/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Lattes: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0088cc"/>
            <w:sz w:val="24"/>
            <w:szCs w:val="24"/>
            <w:rtl w:val="0"/>
          </w:rPr>
          <w:t xml:space="preserve">http://lattes.cnpq.br/1768929027040452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F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tbl>
    <w:tblPr>
      <w:tblStyle w:val="Table29"/>
      <w:tblW w:w="9640.0" w:type="dxa"/>
      <w:jc w:val="right"/>
      <w:tblLayout w:type="fixed"/>
      <w:tblLook w:val="0600"/>
    </w:tblPr>
    <w:tblGrid>
      <w:gridCol w:w="4820"/>
      <w:gridCol w:w="4820"/>
      <w:tblGridChange w:id="0">
        <w:tblGrid>
          <w:gridCol w:w="4820"/>
          <w:gridCol w:w="48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450">
          <w:pPr>
            <w:spacing w:line="240" w:lineRule="auto"/>
            <w:rPr>
              <w:rFonts w:ascii="Montserrat" w:cs="Montserrat" w:eastAsia="Montserrat" w:hAnsi="Montserrat"/>
              <w:sz w:val="20"/>
              <w:szCs w:val="20"/>
            </w:rPr>
          </w:pPr>
          <w:r w:rsidDel="00000000" w:rsidR="00000000" w:rsidRPr="00000000">
            <w:rPr>
              <w:rFonts w:ascii="Montserrat" w:cs="Montserrat" w:eastAsia="Montserrat" w:hAnsi="Montserrat"/>
              <w:sz w:val="20"/>
              <w:szCs w:val="20"/>
              <w:rtl w:val="0"/>
            </w:rPr>
            <w:t xml:space="preserve">Atualizado: 08/12/2025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451">
          <w:pPr>
            <w:spacing w:line="240" w:lineRule="auto"/>
            <w:jc w:val="right"/>
            <w:rPr>
              <w:rFonts w:ascii="Montserrat" w:cs="Montserrat" w:eastAsia="Montserrat" w:hAnsi="Montserrat"/>
              <w:sz w:val="20"/>
              <w:szCs w:val="20"/>
            </w:rPr>
          </w:pPr>
          <w:r w:rsidDel="00000000" w:rsidR="00000000" w:rsidRPr="00000000">
            <w:rPr>
              <w:rFonts w:ascii="Montserrat" w:cs="Montserrat" w:eastAsia="Montserrat" w:hAnsi="Montserrat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52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5c5c5c"/>
        <w:sz w:val="24"/>
        <w:szCs w:val="24"/>
        <w:u w:val="none"/>
        <w:shd w:fill="f0f0f0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c5c5c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5c5c5c"/>
        <w:sz w:val="24"/>
        <w:szCs w:val="24"/>
        <w:u w:val="none"/>
        <w:shd w:fill="f0f0f0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lattes.cnpq.br/1768929027040452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linkedin.com/in/marsiqueira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