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01A538" w14:textId="77777777" w:rsidR="00CB0B28" w:rsidRPr="00CB0B28" w:rsidRDefault="00CB0B28" w:rsidP="00CB0B28">
      <w:pPr>
        <w:rPr>
          <w:b/>
          <w:bCs/>
        </w:rPr>
      </w:pPr>
      <w:r w:rsidRPr="00CB0B28">
        <w:rPr>
          <w:b/>
          <w:bCs/>
        </w:rPr>
        <w:t>Tecidos convergentes de alto rendimento</w:t>
      </w:r>
    </w:p>
    <w:p w14:paraId="45CE979F" w14:textId="77777777" w:rsidR="00CB0B28" w:rsidRPr="00CB0B28" w:rsidRDefault="00CB0B28" w:rsidP="00CB0B28">
      <w:r w:rsidRPr="00CB0B28">
        <w:t>Introdução</w:t>
      </w:r>
    </w:p>
    <w:p w14:paraId="219B8A2D" w14:textId="77777777" w:rsidR="00CB0B28" w:rsidRPr="00CB0B28" w:rsidRDefault="00CB0B28" w:rsidP="00CB0B28">
      <w:r w:rsidRPr="00CB0B28">
        <w:t>Em um estudo recente, constatou-se que organizações que implementam aplicações avançadas de inteligência artificial (IA) apresentaram um aumento de 30% na eficiência operacional, em grande parte devido à implantação de redes de baixa latência, sem perdas e de alto rendimento. Essa descoberta destaca o papel crucial de uma infraestrutura de rede robusta no sucesso de iniciativas impulsionadas por IA.</w:t>
      </w:r>
    </w:p>
    <w:p w14:paraId="6710AAE6" w14:textId="77777777" w:rsidR="00CB0B28" w:rsidRPr="00CB0B28" w:rsidRDefault="00CB0B28" w:rsidP="00CB0B28">
      <w:r w:rsidRPr="00CB0B28">
        <w:t xml:space="preserve">Aplicações de IA prosperam em redes que oferecem baixa latência, transmissão de dados sem perdas e alta taxa de transferência. Para atender a esses requisitos exigentes, os administradores de rede devem implantar a combinação certa de hardware e software, além de configurações que atendam às necessidades específicas das aplicações de IA. Este conteúdo de aprendizagem foi desenvolvido para equipar você com o conhecimento necessário para usar estruturas Ethernet modernas, incluindo padrões Ethernet emergentes, a fim de facilitar uma transição perfeita de redes </w:t>
      </w:r>
      <w:proofErr w:type="spellStart"/>
      <w:r w:rsidRPr="00CB0B28">
        <w:t>InfiniBand</w:t>
      </w:r>
      <w:proofErr w:type="spellEnd"/>
      <w:r w:rsidRPr="00CB0B28">
        <w:t xml:space="preserve"> para Ethernet.</w:t>
      </w:r>
    </w:p>
    <w:p w14:paraId="05792F7F" w14:textId="77777777" w:rsidR="00CB0B28" w:rsidRPr="00CB0B28" w:rsidRDefault="00CB0B28" w:rsidP="00CB0B28">
      <w:r w:rsidRPr="00CB0B28">
        <w:t>Você obterá um conhecimento profundo da arquitetura e dos recursos de estruturas Ethernet de alto desempenho, com foco específico em como elas suportam cargas de trabalho de IA e aprendizado de máquina (IA/ML). Ao explorar os recursos dos switches Cisco Nexus Série 9000 e tecnologias relacionadas, você poderá tomar decisões informadas que aprimoram o desempenho e a confiabilidade da sua rede.</w:t>
      </w:r>
    </w:p>
    <w:p w14:paraId="151FCADE" w14:textId="77777777" w:rsidR="00CB0B28" w:rsidRPr="00CB0B28" w:rsidRDefault="00CB0B28" w:rsidP="00CB0B28">
      <w:r w:rsidRPr="00CB0B28">
        <w:t>Ao estudar este treinamento, você descobrirá os componentes e mecanismos que constituem as modernas estruturas de Acesso Direto à Memória Remoto (RDMA) sobre Ethernet Convergente (</w:t>
      </w:r>
      <w:proofErr w:type="spellStart"/>
      <w:r w:rsidRPr="00CB0B28">
        <w:t>RoCE</w:t>
      </w:r>
      <w:proofErr w:type="spellEnd"/>
      <w:r w:rsidRPr="00CB0B28">
        <w:t>), desenvolvidas com os switches Cisco Nexus Série 9000. Esse conhecimento não apenas amplia sua expertise técnica, mas também o posiciona como um recurso valioso em sua organização, capaz de impulsionar eficiência e inovação em implantações de IA/ML.</w:t>
      </w:r>
    </w:p>
    <w:p w14:paraId="041366E4" w14:textId="77777777" w:rsidR="00CB0B28" w:rsidRPr="00CB0B28" w:rsidRDefault="00CB0B28" w:rsidP="00CB0B28">
      <w:pPr>
        <w:rPr>
          <w:b/>
          <w:bCs/>
        </w:rPr>
      </w:pPr>
      <w:r w:rsidRPr="00CB0B28">
        <w:rPr>
          <w:b/>
          <w:bCs/>
        </w:rPr>
        <w:t xml:space="preserve">Transição </w:t>
      </w:r>
      <w:proofErr w:type="spellStart"/>
      <w:r w:rsidRPr="00CB0B28">
        <w:rPr>
          <w:b/>
          <w:bCs/>
        </w:rPr>
        <w:t>InfiniBand</w:t>
      </w:r>
      <w:proofErr w:type="spellEnd"/>
      <w:r w:rsidRPr="00CB0B28">
        <w:rPr>
          <w:b/>
          <w:bCs/>
        </w:rPr>
        <w:t xml:space="preserve"> para Ethernet</w:t>
      </w:r>
    </w:p>
    <w:p w14:paraId="775EE7BB" w14:textId="77777777" w:rsidR="00CB0B28" w:rsidRPr="00CB0B28" w:rsidRDefault="00CB0B28" w:rsidP="00CB0B28">
      <w:r w:rsidRPr="00CB0B28">
        <w:t>As empresas estão migrando para a Ethernet como meio de comunicação preferencial devido à sua acessibilidade e à oportunidade de criar uma malha convergente que transporta tráfego corporativo regular, juntamente com cargas de trabalho RDMA. A Ethernet oferece as seguintes vantagens:</w:t>
      </w:r>
    </w:p>
    <w:p w14:paraId="0EECE5E6" w14:textId="77777777" w:rsidR="00CB0B28" w:rsidRPr="00CB0B28" w:rsidRDefault="00CB0B28" w:rsidP="00CB0B28">
      <w:pPr>
        <w:numPr>
          <w:ilvl w:val="0"/>
          <w:numId w:val="1"/>
        </w:numPr>
      </w:pPr>
      <w:r w:rsidRPr="00CB0B28">
        <w:t xml:space="preserve">A capacidade de proteger seus investimentos em Ethernet e executar seus aplicativos soquete legados </w:t>
      </w:r>
      <w:proofErr w:type="gramStart"/>
      <w:r w:rsidRPr="00CB0B28">
        <w:t xml:space="preserve">usando </w:t>
      </w:r>
      <w:proofErr w:type="spellStart"/>
      <w:r w:rsidRPr="00CB0B28">
        <w:t>RoCE</w:t>
      </w:r>
      <w:proofErr w:type="spellEnd"/>
      <w:proofErr w:type="gramEnd"/>
      <w:r w:rsidRPr="00CB0B28">
        <w:t>.</w:t>
      </w:r>
    </w:p>
    <w:p w14:paraId="313C70DD" w14:textId="77777777" w:rsidR="00CB0B28" w:rsidRPr="00CB0B28" w:rsidRDefault="00CB0B28" w:rsidP="00CB0B28">
      <w:pPr>
        <w:numPr>
          <w:ilvl w:val="0"/>
          <w:numId w:val="1"/>
        </w:numPr>
      </w:pPr>
      <w:r w:rsidRPr="00CB0B28">
        <w:t>Desempenho adicional com aplicativos RDMA nativos pode ser obtido usando verbos.</w:t>
      </w:r>
    </w:p>
    <w:p w14:paraId="76C28C9F" w14:textId="77777777" w:rsidR="00CB0B28" w:rsidRPr="00CB0B28" w:rsidRDefault="00CB0B28" w:rsidP="00CB0B28">
      <w:r w:rsidRPr="00CB0B28">
        <w:lastRenderedPageBreak/>
        <w:t>Outro benefício da Ethernet é que os administradores de rede estão muito familiarizados com ela. No entanto, a Ethernet tem algumas desvantagens, como sua natureza com perdas, a possibilidade de congestionamento e a visibilidade, que podem prejudicar cargas de trabalho como computação de alto desempenho (HPC) e IA/ML.</w:t>
      </w:r>
    </w:p>
    <w:p w14:paraId="1B1774B7" w14:textId="77777777" w:rsidR="00CB0B28" w:rsidRPr="00CB0B28" w:rsidRDefault="00CB0B28" w:rsidP="00CB0B28">
      <w:pPr>
        <w:rPr>
          <w:b/>
          <w:bCs/>
        </w:rPr>
      </w:pPr>
      <w:r w:rsidRPr="00CB0B28">
        <w:rPr>
          <w:b/>
          <w:bCs/>
        </w:rPr>
        <w:t>Observação</w:t>
      </w:r>
    </w:p>
    <w:p w14:paraId="6DE55A95" w14:textId="77777777" w:rsidR="00CB0B28" w:rsidRPr="00AE3AB3" w:rsidRDefault="00CB0B28" w:rsidP="00CB0B28">
      <w:pPr>
        <w:rPr>
          <w:i/>
          <w:iCs/>
        </w:rPr>
      </w:pPr>
      <w:r w:rsidRPr="00AE3AB3">
        <w:rPr>
          <w:i/>
          <w:iCs/>
        </w:rPr>
        <w:t>Aplicações tradicionais escritas em qualquer linguagem de programação de alto nível utilizam serviços do sistema operacional para acessar a rede por meio de um ponto de comunicação conhecido como soquete. Aplicações RDMA nativas utilizam a interface de programação de aplicativos (API) baseada em verbos RDMA para contornar o kernel do sistema operacional e acessar o adaptador de rede diretamente.</w:t>
      </w:r>
    </w:p>
    <w:p w14:paraId="3F9694D0" w14:textId="52BF4E23" w:rsidR="00E7057F" w:rsidRDefault="00CB0B28">
      <w:r w:rsidRPr="00CB0B28">
        <w:rPr>
          <w:noProof/>
        </w:rPr>
        <w:drawing>
          <wp:inline distT="0" distB="0" distL="0" distR="0" wp14:anchorId="10258915" wp14:editId="1D201B59">
            <wp:extent cx="5400040" cy="1936115"/>
            <wp:effectExtent l="0" t="0" r="0" b="6985"/>
            <wp:docPr id="1501809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09269" name=""/>
                    <pic:cNvPicPr/>
                  </pic:nvPicPr>
                  <pic:blipFill>
                    <a:blip r:embed="rId7"/>
                    <a:stretch>
                      <a:fillRect/>
                    </a:stretch>
                  </pic:blipFill>
                  <pic:spPr>
                    <a:xfrm>
                      <a:off x="0" y="0"/>
                      <a:ext cx="5400040" cy="1936115"/>
                    </a:xfrm>
                    <a:prstGeom prst="rect">
                      <a:avLst/>
                    </a:prstGeom>
                  </pic:spPr>
                </pic:pic>
              </a:graphicData>
            </a:graphic>
          </wp:inline>
        </w:drawing>
      </w:r>
    </w:p>
    <w:p w14:paraId="072E58E9" w14:textId="77777777" w:rsidR="00CB0B28" w:rsidRPr="00CB0B28" w:rsidRDefault="00CB0B28" w:rsidP="00CB0B28">
      <w:r w:rsidRPr="00CB0B28">
        <w:t xml:space="preserve">As motivações significativas para a transição do </w:t>
      </w:r>
      <w:proofErr w:type="spellStart"/>
      <w:r w:rsidRPr="00CB0B28">
        <w:t>InfiniBand</w:t>
      </w:r>
      <w:proofErr w:type="spellEnd"/>
      <w:r w:rsidRPr="00CB0B28">
        <w:t xml:space="preserve"> para o Ethernet são as seguintes:</w:t>
      </w:r>
    </w:p>
    <w:p w14:paraId="18158590" w14:textId="77777777" w:rsidR="00CB0B28" w:rsidRPr="00CB0B28" w:rsidRDefault="00CB0B28" w:rsidP="00CB0B28">
      <w:pPr>
        <w:numPr>
          <w:ilvl w:val="0"/>
          <w:numId w:val="2"/>
        </w:numPr>
      </w:pPr>
      <w:r w:rsidRPr="00CB0B28">
        <w:rPr>
          <w:b/>
          <w:bCs/>
        </w:rPr>
        <w:t xml:space="preserve">Eficiência de </w:t>
      </w:r>
      <w:proofErr w:type="gramStart"/>
      <w:r w:rsidRPr="00CB0B28">
        <w:rPr>
          <w:b/>
          <w:bCs/>
        </w:rPr>
        <w:t>custos</w:t>
      </w:r>
      <w:r w:rsidRPr="00CB0B28">
        <w:t> :</w:t>
      </w:r>
      <w:proofErr w:type="gramEnd"/>
      <w:r w:rsidRPr="00CB0B28">
        <w:t xml:space="preserve"> o hardware Ethernet tende a ser mais econômico devido à sua ampla adoção e economias de escala.</w:t>
      </w:r>
    </w:p>
    <w:p w14:paraId="0CB1B185" w14:textId="77777777" w:rsidR="00CB0B28" w:rsidRPr="00CB0B28" w:rsidRDefault="00CB0B28" w:rsidP="00CB0B28">
      <w:pPr>
        <w:numPr>
          <w:ilvl w:val="0"/>
          <w:numId w:val="2"/>
        </w:numPr>
      </w:pPr>
      <w:r w:rsidRPr="00CB0B28">
        <w:rPr>
          <w:b/>
          <w:bCs/>
        </w:rPr>
        <w:t>Ecossistema e compatibilidade:</w:t>
      </w:r>
      <w:r w:rsidRPr="00CB0B28">
        <w:t> a Ethernet tem um amplo ecossistema com amplo suporte de fornecedores, facilitando a integração com a infraestrutura de TI existente.</w:t>
      </w:r>
    </w:p>
    <w:p w14:paraId="17F3E461" w14:textId="77777777" w:rsidR="00CB0B28" w:rsidRPr="00CB0B28" w:rsidRDefault="00CB0B28" w:rsidP="00CB0B28">
      <w:pPr>
        <w:numPr>
          <w:ilvl w:val="0"/>
          <w:numId w:val="2"/>
        </w:numPr>
      </w:pPr>
      <w:r w:rsidRPr="00CB0B28">
        <w:rPr>
          <w:b/>
          <w:bCs/>
        </w:rPr>
        <w:t>Escalabilidade:</w:t>
      </w:r>
      <w:r w:rsidRPr="00CB0B28">
        <w:t xml:space="preserve"> as redes Ethernet são mais escaláveis </w:t>
      </w:r>
      <w:r w:rsidRPr="00CB0B28">
        <w:rPr>
          <w:rFonts w:ascii="Arial" w:hAnsi="Arial" w:cs="Arial"/>
        </w:rPr>
        <w:t>​​</w:t>
      </w:r>
      <w:r w:rsidRPr="00CB0B28">
        <w:t>e podem ser facilmente estendidas por dist</w:t>
      </w:r>
      <w:r w:rsidRPr="00CB0B28">
        <w:rPr>
          <w:rFonts w:ascii="Aptos" w:hAnsi="Aptos" w:cs="Aptos"/>
        </w:rPr>
        <w:t>â</w:t>
      </w:r>
      <w:r w:rsidRPr="00CB0B28">
        <w:t>ncias maiores e topologias mais complexas que usam roteamento IP padr</w:t>
      </w:r>
      <w:r w:rsidRPr="00CB0B28">
        <w:rPr>
          <w:rFonts w:ascii="Aptos" w:hAnsi="Aptos" w:cs="Aptos"/>
        </w:rPr>
        <w:t>ã</w:t>
      </w:r>
      <w:r w:rsidRPr="00CB0B28">
        <w:t>o.</w:t>
      </w:r>
    </w:p>
    <w:p w14:paraId="028D2566" w14:textId="77777777" w:rsidR="00CB0B28" w:rsidRPr="00CB0B28" w:rsidRDefault="00CB0B28" w:rsidP="00CB0B28">
      <w:pPr>
        <w:numPr>
          <w:ilvl w:val="0"/>
          <w:numId w:val="2"/>
        </w:numPr>
      </w:pPr>
      <w:r w:rsidRPr="00CB0B28">
        <w:rPr>
          <w:b/>
          <w:bCs/>
        </w:rPr>
        <w:t>Gerenciamento simplificado:</w:t>
      </w:r>
      <w:r w:rsidRPr="00CB0B28">
        <w:t> a Ethernet geralmente é mais fácil de gerenciar e solucionar problemas, com um grupo maior de profissionais de TI familiarizados com seus protocolos e ferramentas.</w:t>
      </w:r>
    </w:p>
    <w:p w14:paraId="742949D0" w14:textId="77777777" w:rsidR="00AE3AB3" w:rsidRDefault="00AE3AB3" w:rsidP="00CB0B28"/>
    <w:p w14:paraId="2ECA623F" w14:textId="77777777" w:rsidR="00AE3AB3" w:rsidRDefault="00AE3AB3" w:rsidP="00CB0B28"/>
    <w:p w14:paraId="7BE06A74" w14:textId="6F01B003" w:rsidR="00CB0B28" w:rsidRPr="00AE3AB3" w:rsidRDefault="00CB0B28" w:rsidP="00CB0B28">
      <w:pPr>
        <w:rPr>
          <w:b/>
          <w:bCs/>
        </w:rPr>
      </w:pPr>
      <w:r w:rsidRPr="00AE3AB3">
        <w:rPr>
          <w:b/>
          <w:bCs/>
        </w:rPr>
        <w:lastRenderedPageBreak/>
        <w:t xml:space="preserve">Comparações técnicas de Ethernet e </w:t>
      </w:r>
      <w:proofErr w:type="spellStart"/>
      <w:r w:rsidRPr="00AE3AB3">
        <w:rPr>
          <w:b/>
          <w:bCs/>
        </w:rPr>
        <w:t>InfiniBand</w:t>
      </w:r>
      <w:proofErr w:type="spellEnd"/>
    </w:p>
    <w:p w14:paraId="6B60F161" w14:textId="77777777" w:rsidR="00CB0B28" w:rsidRPr="00CB0B28" w:rsidRDefault="00CB0B28" w:rsidP="00CB0B28">
      <w:r w:rsidRPr="00CB0B28">
        <w:t xml:space="preserve">Tanto a Ethernet quanto a </w:t>
      </w:r>
      <w:proofErr w:type="spellStart"/>
      <w:r w:rsidRPr="00CB0B28">
        <w:t>InfiniBand</w:t>
      </w:r>
      <w:proofErr w:type="spellEnd"/>
      <w:r w:rsidRPr="00CB0B28">
        <w:t xml:space="preserve"> são tecnologias maduras. A Ethernet oferece maior flexibilidade, versatilidade, custos mais baixos e é mais difundida, enquanto a </w:t>
      </w:r>
      <w:proofErr w:type="spellStart"/>
      <w:r w:rsidRPr="00CB0B28">
        <w:t>InfiniBand</w:t>
      </w:r>
      <w:proofErr w:type="spellEnd"/>
      <w:r w:rsidRPr="00CB0B28">
        <w:t xml:space="preserve"> foi projetada e está bem estabelecida em ambientes HPC tradicionais. A Ethernet superou a </w:t>
      </w:r>
      <w:proofErr w:type="spellStart"/>
      <w:r w:rsidRPr="00CB0B28">
        <w:t>InfiniBand</w:t>
      </w:r>
      <w:proofErr w:type="spellEnd"/>
      <w:r w:rsidRPr="00CB0B28">
        <w:t xml:space="preserve"> em termos de largura de banda de rede; no entanto, a </w:t>
      </w:r>
      <w:proofErr w:type="spellStart"/>
      <w:r w:rsidRPr="00CB0B28">
        <w:t>InfiniBand</w:t>
      </w:r>
      <w:proofErr w:type="spellEnd"/>
      <w:r w:rsidRPr="00CB0B28">
        <w:t xml:space="preserve"> ainda apresenta latência ponta a ponta menor que a Ethernet. Essa situação pode mudar no futuro devido à rápida evolução do hardware e dos padrões de rede, como os do Ultra Ethernet Consortium (UEC).</w:t>
      </w:r>
    </w:p>
    <w:p w14:paraId="0ACD2FD6" w14:textId="34D513AB" w:rsidR="00CB0B28" w:rsidRDefault="00CB0B28">
      <w:r w:rsidRPr="00CB0B28">
        <w:rPr>
          <w:noProof/>
        </w:rPr>
        <w:drawing>
          <wp:inline distT="0" distB="0" distL="0" distR="0" wp14:anchorId="6D605D83" wp14:editId="7317D929">
            <wp:extent cx="5400040" cy="1649095"/>
            <wp:effectExtent l="0" t="0" r="0" b="8255"/>
            <wp:docPr id="108959511"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9511" name="Imagem 1" descr="Tabela&#10;&#10;O conteúdo gerado por IA pode estar incorreto."/>
                    <pic:cNvPicPr/>
                  </pic:nvPicPr>
                  <pic:blipFill>
                    <a:blip r:embed="rId8"/>
                    <a:stretch>
                      <a:fillRect/>
                    </a:stretch>
                  </pic:blipFill>
                  <pic:spPr>
                    <a:xfrm>
                      <a:off x="0" y="0"/>
                      <a:ext cx="5400040" cy="1649095"/>
                    </a:xfrm>
                    <a:prstGeom prst="rect">
                      <a:avLst/>
                    </a:prstGeom>
                  </pic:spPr>
                </pic:pic>
              </a:graphicData>
            </a:graphic>
          </wp:inline>
        </w:drawing>
      </w:r>
    </w:p>
    <w:p w14:paraId="23A7670D" w14:textId="77777777" w:rsidR="00CB0B28" w:rsidRPr="00CB0B28" w:rsidRDefault="00CB0B28" w:rsidP="00CB0B28">
      <w:r w:rsidRPr="00CB0B28">
        <w:t xml:space="preserve">Tradicionalmente, configurar e ajustar parâmetros Ethernet avançados, como tamanho do buffer, controle de fluxo prioritário (PFC) e notificação explícita de congestionamento (ECN), em switches pode ser complexo. Para resolver esse problema, os fornecedores de Ethernet oferecem soluções como a plataforma de gerenciamento Cisco Nexus Dashboard </w:t>
      </w:r>
      <w:proofErr w:type="spellStart"/>
      <w:r w:rsidRPr="00CB0B28">
        <w:t>Fabric</w:t>
      </w:r>
      <w:proofErr w:type="spellEnd"/>
      <w:r w:rsidRPr="00CB0B28">
        <w:t xml:space="preserve"> </w:t>
      </w:r>
      <w:proofErr w:type="spellStart"/>
      <w:r w:rsidRPr="00CB0B28">
        <w:t>Controller</w:t>
      </w:r>
      <w:proofErr w:type="spellEnd"/>
      <w:r w:rsidRPr="00CB0B28">
        <w:t>.</w:t>
      </w:r>
    </w:p>
    <w:p w14:paraId="6829164B" w14:textId="77777777" w:rsidR="00CB0B28" w:rsidRPr="00CB0B28" w:rsidRDefault="00CB0B28" w:rsidP="00CB0B28">
      <w:r w:rsidRPr="00CB0B28">
        <w:t xml:space="preserve">O </w:t>
      </w:r>
      <w:proofErr w:type="spellStart"/>
      <w:r w:rsidRPr="00CB0B28">
        <w:t>InfiniBand</w:t>
      </w:r>
      <w:proofErr w:type="spellEnd"/>
      <w:r w:rsidRPr="00CB0B28">
        <w:t xml:space="preserve"> evoluiu para oferecer suporte a diversos recursos que aprimoram o desempenho do encaminhamento de tráfego, reduzem o tempo de recuperação de falhas, aumentam a escalabilidade e reduzem a complexidade operacional. No que diz respeito à Ethernet, todas essas áreas estão sendo abordadas nos próximos padrões Ethernet.</w:t>
      </w:r>
    </w:p>
    <w:p w14:paraId="0B491A69" w14:textId="77777777" w:rsidR="00CB0B28" w:rsidRPr="00CB0B28" w:rsidRDefault="00CB0B28" w:rsidP="00CB0B28">
      <w:r w:rsidRPr="00CB0B28">
        <w:t xml:space="preserve">A tabela a seguir compara os principais aspectos técnicos do </w:t>
      </w:r>
      <w:proofErr w:type="spellStart"/>
      <w:r w:rsidRPr="00CB0B28">
        <w:t>InfiniBand</w:t>
      </w:r>
      <w:proofErr w:type="spellEnd"/>
      <w:r w:rsidRPr="00CB0B28">
        <w:t xml:space="preserve"> e do Ethernet.</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85"/>
        <w:gridCol w:w="4445"/>
        <w:gridCol w:w="3490"/>
      </w:tblGrid>
      <w:tr w:rsidR="00CB0B28" w:rsidRPr="00CB0B28" w14:paraId="0CABD56E" w14:textId="77777777" w:rsidTr="00CB0B28">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370B6146" w14:textId="77777777" w:rsidR="00CB0B28" w:rsidRPr="00CB0B28" w:rsidRDefault="00CB0B28" w:rsidP="00CB0B28">
            <w:pPr>
              <w:rPr>
                <w:sz w:val="16"/>
                <w:szCs w:val="16"/>
              </w:rPr>
            </w:pPr>
            <w:r w:rsidRPr="00CB0B28">
              <w:rPr>
                <w:sz w:val="16"/>
                <w:szCs w:val="16"/>
              </w:rPr>
              <w:t>Recurso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4A9F9611" w14:textId="77777777" w:rsidR="00CB0B28" w:rsidRPr="00CB0B28" w:rsidRDefault="00CB0B28" w:rsidP="00CB0B28">
            <w:pPr>
              <w:rPr>
                <w:sz w:val="16"/>
                <w:szCs w:val="16"/>
              </w:rPr>
            </w:pPr>
            <w:proofErr w:type="spellStart"/>
            <w:r w:rsidRPr="00CB0B28">
              <w:rPr>
                <w:sz w:val="16"/>
                <w:szCs w:val="16"/>
              </w:rPr>
              <w:t>InfiniBand</w:t>
            </w:r>
            <w:proofErr w:type="spellEnd"/>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674CE9A2" w14:textId="77777777" w:rsidR="00CB0B28" w:rsidRPr="00CB0B28" w:rsidRDefault="00CB0B28" w:rsidP="00CB0B28">
            <w:pPr>
              <w:rPr>
                <w:sz w:val="16"/>
                <w:szCs w:val="16"/>
              </w:rPr>
            </w:pPr>
            <w:r w:rsidRPr="00CB0B28">
              <w:rPr>
                <w:sz w:val="16"/>
                <w:szCs w:val="16"/>
              </w:rPr>
              <w:t>Ethernet (RoCEv2)</w:t>
            </w:r>
          </w:p>
        </w:tc>
      </w:tr>
      <w:tr w:rsidR="00CB0B28" w:rsidRPr="00CB0B28" w14:paraId="2BAB96B1" w14:textId="77777777" w:rsidTr="00CB0B28">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7278DD1" w14:textId="77777777" w:rsidR="00CB0B28" w:rsidRPr="00CB0B28" w:rsidRDefault="00CB0B28" w:rsidP="00CB0B28">
            <w:pPr>
              <w:rPr>
                <w:sz w:val="16"/>
                <w:szCs w:val="16"/>
              </w:rPr>
            </w:pPr>
            <w:r w:rsidRPr="00CB0B28">
              <w:rPr>
                <w:sz w:val="16"/>
                <w:szCs w:val="16"/>
              </w:rPr>
              <w:t>Mecanismo de controle de fluxo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3784EE4" w14:textId="77777777" w:rsidR="00CB0B28" w:rsidRPr="00CB0B28" w:rsidRDefault="00CB0B28" w:rsidP="00CB0B28">
            <w:pPr>
              <w:rPr>
                <w:sz w:val="16"/>
                <w:szCs w:val="16"/>
              </w:rPr>
            </w:pPr>
            <w:r w:rsidRPr="00CB0B28">
              <w:rPr>
                <w:sz w:val="16"/>
                <w:szCs w:val="16"/>
              </w:rPr>
              <w:t>Baseado em crédito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9772AA4" w14:textId="77777777" w:rsidR="00CB0B28" w:rsidRPr="00CB0B28" w:rsidRDefault="00CB0B28" w:rsidP="00CB0B28">
            <w:pPr>
              <w:rPr>
                <w:sz w:val="16"/>
                <w:szCs w:val="16"/>
              </w:rPr>
            </w:pPr>
            <w:r w:rsidRPr="00CB0B28">
              <w:rPr>
                <w:sz w:val="16"/>
                <w:szCs w:val="16"/>
              </w:rPr>
              <w:t>PFC e ECN</w:t>
            </w:r>
          </w:p>
        </w:tc>
      </w:tr>
      <w:tr w:rsidR="00CB0B28" w:rsidRPr="00CB0B28" w14:paraId="7A9FD227" w14:textId="77777777" w:rsidTr="00CB0B28">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0C0D838" w14:textId="77777777" w:rsidR="00CB0B28" w:rsidRPr="00CB0B28" w:rsidRDefault="00CB0B28" w:rsidP="00CB0B28">
            <w:pPr>
              <w:rPr>
                <w:sz w:val="16"/>
                <w:szCs w:val="16"/>
              </w:rPr>
            </w:pPr>
            <w:r w:rsidRPr="00CB0B28">
              <w:rPr>
                <w:sz w:val="16"/>
                <w:szCs w:val="16"/>
              </w:rPr>
              <w:t>Modo de encaminhamento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133C6F8" w14:textId="77777777" w:rsidR="00CB0B28" w:rsidRPr="00CB0B28" w:rsidRDefault="00CB0B28" w:rsidP="00CB0B28">
            <w:pPr>
              <w:rPr>
                <w:sz w:val="16"/>
                <w:szCs w:val="16"/>
              </w:rPr>
            </w:pPr>
            <w:r w:rsidRPr="00CB0B28">
              <w:rPr>
                <w:sz w:val="16"/>
                <w:szCs w:val="16"/>
              </w:rPr>
              <w:t>Encaminhamento por ID local</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A64DDDB" w14:textId="77777777" w:rsidR="00CB0B28" w:rsidRPr="00CB0B28" w:rsidRDefault="00CB0B28" w:rsidP="00CB0B28">
            <w:pPr>
              <w:rPr>
                <w:sz w:val="16"/>
                <w:szCs w:val="16"/>
              </w:rPr>
            </w:pPr>
            <w:r w:rsidRPr="00CB0B28">
              <w:rPr>
                <w:sz w:val="16"/>
                <w:szCs w:val="16"/>
              </w:rPr>
              <w:t>Encaminhamento baseado em IP</w:t>
            </w:r>
          </w:p>
        </w:tc>
      </w:tr>
      <w:tr w:rsidR="00CB0B28" w:rsidRPr="00CB0B28" w14:paraId="0125D23C" w14:textId="77777777" w:rsidTr="00CB0B28">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04E19D4" w14:textId="77777777" w:rsidR="00CB0B28" w:rsidRPr="00CB0B28" w:rsidRDefault="00CB0B28" w:rsidP="00CB0B28">
            <w:pPr>
              <w:rPr>
                <w:sz w:val="16"/>
                <w:szCs w:val="16"/>
              </w:rPr>
            </w:pPr>
            <w:r w:rsidRPr="00CB0B28">
              <w:rPr>
                <w:sz w:val="16"/>
                <w:szCs w:val="16"/>
              </w:rPr>
              <w:t>Modo de balanceamento de carga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F41B701" w14:textId="77777777" w:rsidR="00CB0B28" w:rsidRPr="00CB0B28" w:rsidRDefault="00CB0B28" w:rsidP="00CB0B28">
            <w:pPr>
              <w:rPr>
                <w:sz w:val="16"/>
                <w:szCs w:val="16"/>
              </w:rPr>
            </w:pPr>
            <w:r w:rsidRPr="00CB0B28">
              <w:rPr>
                <w:sz w:val="16"/>
                <w:szCs w:val="16"/>
              </w:rPr>
              <w:t>Roteamento adaptativo pacote por pacote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71664CD" w14:textId="77777777" w:rsidR="00CB0B28" w:rsidRPr="00CB0B28" w:rsidRDefault="00CB0B28" w:rsidP="00CB0B28">
            <w:pPr>
              <w:rPr>
                <w:sz w:val="16"/>
                <w:szCs w:val="16"/>
              </w:rPr>
            </w:pPr>
            <w:r w:rsidRPr="00CB0B28">
              <w:rPr>
                <w:sz w:val="16"/>
                <w:szCs w:val="16"/>
              </w:rPr>
              <w:t>ECMP (Ethernet padrão)</w:t>
            </w:r>
          </w:p>
        </w:tc>
      </w:tr>
      <w:tr w:rsidR="00CB0B28" w:rsidRPr="00CB0B28" w14:paraId="53474B44" w14:textId="77777777" w:rsidTr="00CB0B28">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22FEFF65" w14:textId="77777777" w:rsidR="00CB0B28" w:rsidRPr="00CB0B28" w:rsidRDefault="00CB0B28" w:rsidP="00CB0B28">
            <w:pPr>
              <w:rPr>
                <w:sz w:val="16"/>
                <w:szCs w:val="16"/>
              </w:rPr>
            </w:pPr>
            <w:r w:rsidRPr="00CB0B28">
              <w:rPr>
                <w:sz w:val="16"/>
                <w:szCs w:val="16"/>
              </w:rPr>
              <w:t>Recuperação</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2B9896FE" w14:textId="77777777" w:rsidR="00CB0B28" w:rsidRPr="00CB0B28" w:rsidRDefault="00CB0B28" w:rsidP="00CB0B28">
            <w:pPr>
              <w:rPr>
                <w:sz w:val="16"/>
                <w:szCs w:val="16"/>
              </w:rPr>
            </w:pPr>
            <w:r w:rsidRPr="00CB0B28">
              <w:rPr>
                <w:sz w:val="16"/>
                <w:szCs w:val="16"/>
              </w:rPr>
              <w:t>Melhorias na autocorreção da rede</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17E55053" w14:textId="77777777" w:rsidR="00CB0B28" w:rsidRPr="00CB0B28" w:rsidRDefault="00CB0B28" w:rsidP="00CB0B28">
            <w:pPr>
              <w:rPr>
                <w:sz w:val="16"/>
                <w:szCs w:val="16"/>
              </w:rPr>
            </w:pPr>
            <w:proofErr w:type="spellStart"/>
            <w:r w:rsidRPr="00CB0B28">
              <w:rPr>
                <w:sz w:val="16"/>
                <w:szCs w:val="16"/>
              </w:rPr>
              <w:t>Reconvergência</w:t>
            </w:r>
            <w:proofErr w:type="spellEnd"/>
            <w:r w:rsidRPr="00CB0B28">
              <w:rPr>
                <w:sz w:val="16"/>
                <w:szCs w:val="16"/>
              </w:rPr>
              <w:t xml:space="preserve"> de roteamento</w:t>
            </w:r>
          </w:p>
        </w:tc>
      </w:tr>
    </w:tbl>
    <w:p w14:paraId="284C0496" w14:textId="77777777" w:rsidR="00CB0B28" w:rsidRDefault="00CB0B28"/>
    <w:p w14:paraId="309A85DC" w14:textId="77777777" w:rsidR="00CB0B28" w:rsidRDefault="00CB0B28"/>
    <w:p w14:paraId="3E58BB88" w14:textId="77777777" w:rsidR="00CB0B28" w:rsidRDefault="00CB0B28"/>
    <w:p w14:paraId="60457D51" w14:textId="77777777" w:rsidR="00CB0B28" w:rsidRDefault="00CB0B28"/>
    <w:p w14:paraId="5A9BBB3A" w14:textId="77777777" w:rsidR="00CB0B28" w:rsidRPr="00CB0B28" w:rsidRDefault="00CB0B28" w:rsidP="00CB0B28">
      <w:pPr>
        <w:rPr>
          <w:b/>
          <w:bCs/>
        </w:rPr>
      </w:pPr>
      <w:r w:rsidRPr="00CB0B28">
        <w:rPr>
          <w:b/>
          <w:bCs/>
        </w:rPr>
        <w:t>Consórcio Ultra Ethernet</w:t>
      </w:r>
    </w:p>
    <w:p w14:paraId="236A8740" w14:textId="77777777" w:rsidR="00CB0B28" w:rsidRPr="00CB0B28" w:rsidRDefault="00CB0B28" w:rsidP="00CB0B28">
      <w:r w:rsidRPr="00CB0B28">
        <w:t>A UEC é uma iniciativa do setor focada no desenvolvimento de uma arquitetura full-</w:t>
      </w:r>
      <w:proofErr w:type="spellStart"/>
      <w:r w:rsidRPr="00CB0B28">
        <w:t>stack</w:t>
      </w:r>
      <w:proofErr w:type="spellEnd"/>
      <w:r w:rsidRPr="00CB0B28">
        <w:t xml:space="preserve"> aberta e baseada em Ethernet de última geração, projetada para redes de alto desempenho, como a execução de cargas de trabalho de IA e HPC em escala. Modelos de IA e cargas de trabalho de HPC exigem clusters maiores; portanto, o desempenho da rede e o custo total de propriedade (TCO) estão se tornando fatores limitantes. A UEC visa manter as vantagens da Ethernet e do IP e fornecer o desempenho necessário para aplicações de IA e HPC, fornecendo melhor transmissão Ethernet do que as malhas de transporte RDMA existentes.</w:t>
      </w:r>
    </w:p>
    <w:p w14:paraId="48D35A4C" w14:textId="77777777" w:rsidR="00CB0B28" w:rsidRPr="00CB0B28" w:rsidRDefault="00CB0B28" w:rsidP="00CB0B28">
      <w:r w:rsidRPr="00CB0B28">
        <w:t xml:space="preserve">As cargas de trabalho existentes devem poder migrar para o UEC sem nenhuma alteração, pois as estruturas de IA e as APIs da biblioteca HPC existentes são preservadas. A pilha UEC se integra às estruturas existentes e usa o </w:t>
      </w:r>
      <w:proofErr w:type="spellStart"/>
      <w:r w:rsidRPr="00CB0B28">
        <w:t>Libfabric</w:t>
      </w:r>
      <w:proofErr w:type="spellEnd"/>
      <w:r w:rsidRPr="00CB0B28">
        <w:t xml:space="preserve"> como uma API de ponta a ponta.</w:t>
      </w:r>
    </w:p>
    <w:p w14:paraId="503536FE" w14:textId="77777777" w:rsidR="00D1624B" w:rsidRPr="00D1624B" w:rsidRDefault="00D1624B" w:rsidP="00D1624B">
      <w:pPr>
        <w:rPr>
          <w:b/>
          <w:bCs/>
        </w:rPr>
      </w:pPr>
      <w:r w:rsidRPr="00D1624B">
        <w:rPr>
          <w:b/>
          <w:bCs/>
        </w:rPr>
        <w:t>Observação</w:t>
      </w:r>
    </w:p>
    <w:p w14:paraId="248B9AD9" w14:textId="77777777" w:rsidR="00D1624B" w:rsidRPr="0091095D" w:rsidRDefault="00D1624B" w:rsidP="00D1624B">
      <w:pPr>
        <w:rPr>
          <w:i/>
          <w:iCs/>
        </w:rPr>
      </w:pPr>
      <w:proofErr w:type="spellStart"/>
      <w:r w:rsidRPr="0091095D">
        <w:rPr>
          <w:i/>
          <w:iCs/>
        </w:rPr>
        <w:t>Libfabric</w:t>
      </w:r>
      <w:proofErr w:type="spellEnd"/>
      <w:r w:rsidRPr="0091095D">
        <w:rPr>
          <w:i/>
          <w:iCs/>
        </w:rPr>
        <w:t xml:space="preserve">, também conhecida como Open </w:t>
      </w:r>
      <w:proofErr w:type="spellStart"/>
      <w:r w:rsidRPr="0091095D">
        <w:rPr>
          <w:i/>
          <w:iCs/>
        </w:rPr>
        <w:t>Fabrics</w:t>
      </w:r>
      <w:proofErr w:type="spellEnd"/>
      <w:r w:rsidRPr="0091095D">
        <w:rPr>
          <w:i/>
          <w:iCs/>
        </w:rPr>
        <w:t xml:space="preserve"> Interfaces (OFI), é uma biblioteca de comunicação de baixo nível (API) usada para aplicativos paralelos e distribuídos de alto desempenho.</w:t>
      </w:r>
    </w:p>
    <w:p w14:paraId="4F6E91ED" w14:textId="5E8B5A34" w:rsidR="00CB0B28" w:rsidRDefault="00D1624B">
      <w:r w:rsidRPr="00D1624B">
        <w:t xml:space="preserve">A arquitetura UEC otimiza as cargas de trabalho de IA e HPC modernizando a operação RDMA sobre Ethernet. A pilha UEC introduz diversas inovações na camada de transporte relacionadas a </w:t>
      </w:r>
      <w:proofErr w:type="spellStart"/>
      <w:r w:rsidRPr="00D1624B">
        <w:t>multipathing</w:t>
      </w:r>
      <w:proofErr w:type="spellEnd"/>
      <w:r w:rsidRPr="00D1624B">
        <w:t xml:space="preserve">, gerenciamento de congestionamento e confiabilidade. Essas inovações permitem maior utilização da rede e menor latência de cauda, </w:t>
      </w:r>
      <w:r w:rsidRPr="00D1624B">
        <w:rPr>
          <w:rFonts w:ascii="Arial" w:hAnsi="Arial" w:cs="Arial"/>
        </w:rPr>
        <w:t>​​</w:t>
      </w:r>
      <w:r w:rsidRPr="00D1624B">
        <w:t>fatores cruciais para reduzir os tempos de conclus</w:t>
      </w:r>
      <w:r w:rsidRPr="00D1624B">
        <w:rPr>
          <w:rFonts w:ascii="Aptos" w:hAnsi="Aptos" w:cs="Aptos"/>
        </w:rPr>
        <w:t>ã</w:t>
      </w:r>
      <w:r w:rsidRPr="00D1624B">
        <w:t xml:space="preserve">o de tarefas de IA e HPC. A arquitetura UEC </w:t>
      </w:r>
      <w:r w:rsidRPr="00D1624B">
        <w:rPr>
          <w:rFonts w:ascii="Aptos" w:hAnsi="Aptos" w:cs="Aptos"/>
        </w:rPr>
        <w:t>é</w:t>
      </w:r>
      <w:r w:rsidRPr="00D1624B">
        <w:t xml:space="preserve"> compat</w:t>
      </w:r>
      <w:r w:rsidRPr="00D1624B">
        <w:rPr>
          <w:rFonts w:ascii="Aptos" w:hAnsi="Aptos" w:cs="Aptos"/>
        </w:rPr>
        <w:t>í</w:t>
      </w:r>
      <w:r w:rsidRPr="00D1624B">
        <w:t>vel com switches Ethernet existentes e possui extens</w:t>
      </w:r>
      <w:r w:rsidRPr="00D1624B">
        <w:rPr>
          <w:rFonts w:ascii="Aptos" w:hAnsi="Aptos" w:cs="Aptos"/>
        </w:rPr>
        <w:t>õ</w:t>
      </w:r>
      <w:r w:rsidRPr="00D1624B">
        <w:t xml:space="preserve">es opcionais. Uma dessas extensões é a Confiabilidade em Nível de Link (LLR), que oferece um </w:t>
      </w:r>
      <w:proofErr w:type="spellStart"/>
      <w:r w:rsidRPr="00D1624B">
        <w:t>failover</w:t>
      </w:r>
      <w:proofErr w:type="spellEnd"/>
      <w:r w:rsidRPr="00D1624B">
        <w:t xml:space="preserve"> rápido baseado em hardware em caso de problemas de desempenho do link.</w:t>
      </w:r>
    </w:p>
    <w:p w14:paraId="4034F4A6" w14:textId="77777777" w:rsidR="00D1624B" w:rsidRDefault="00D1624B"/>
    <w:p w14:paraId="1429C1F4" w14:textId="259E66D6" w:rsidR="00D1624B" w:rsidRDefault="00D1624B">
      <w:r w:rsidRPr="00D1624B">
        <w:rPr>
          <w:noProof/>
        </w:rPr>
        <w:drawing>
          <wp:inline distT="0" distB="0" distL="0" distR="0" wp14:anchorId="48DBE5E0" wp14:editId="21BB06AD">
            <wp:extent cx="5400040" cy="2036040"/>
            <wp:effectExtent l="0" t="0" r="0" b="2540"/>
            <wp:docPr id="557506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06672" name=""/>
                    <pic:cNvPicPr/>
                  </pic:nvPicPr>
                  <pic:blipFill>
                    <a:blip r:embed="rId9"/>
                    <a:stretch>
                      <a:fillRect/>
                    </a:stretch>
                  </pic:blipFill>
                  <pic:spPr>
                    <a:xfrm>
                      <a:off x="0" y="0"/>
                      <a:ext cx="5407899" cy="2039003"/>
                    </a:xfrm>
                    <a:prstGeom prst="rect">
                      <a:avLst/>
                    </a:prstGeom>
                  </pic:spPr>
                </pic:pic>
              </a:graphicData>
            </a:graphic>
          </wp:inline>
        </w:drawing>
      </w:r>
    </w:p>
    <w:p w14:paraId="1DC75260" w14:textId="77777777" w:rsidR="00D1624B" w:rsidRDefault="00D1624B"/>
    <w:p w14:paraId="4517E28E" w14:textId="77777777" w:rsidR="00D1624B" w:rsidRPr="00D1624B" w:rsidRDefault="00D1624B" w:rsidP="00D1624B">
      <w:r w:rsidRPr="00D1624B">
        <w:t>A pilha UEC simplifica o software de rede e melhora seu desempenho. Dois recursos importantes da pilha UEC são os seguintes:</w:t>
      </w:r>
    </w:p>
    <w:p w14:paraId="405B4AB6" w14:textId="77777777" w:rsidR="00D1624B" w:rsidRPr="00D1624B" w:rsidRDefault="00D1624B" w:rsidP="00D1624B">
      <w:pPr>
        <w:numPr>
          <w:ilvl w:val="0"/>
          <w:numId w:val="3"/>
        </w:numPr>
      </w:pPr>
      <w:r w:rsidRPr="00D1624B">
        <w:t>As operações RDMA são ajustadas para atender melhor às expectativas de carga de trabalho e minimizar a complexidade do hardware. A Ethernet agendada e aprimorada melhora o desempenho de uma rede baseada em Ethernet e reduz significativamente o tempo de conclusão das tarefas.</w:t>
      </w:r>
    </w:p>
    <w:p w14:paraId="094DFBE4" w14:textId="77777777" w:rsidR="00D1624B" w:rsidRPr="00D1624B" w:rsidRDefault="00D1624B" w:rsidP="00D1624B">
      <w:pPr>
        <w:numPr>
          <w:ilvl w:val="0"/>
          <w:numId w:val="3"/>
        </w:numPr>
      </w:pPr>
      <w:r w:rsidRPr="00D1624B">
        <w:t xml:space="preserve">O Ultra Ethernet </w:t>
      </w:r>
      <w:proofErr w:type="spellStart"/>
      <w:r w:rsidRPr="00D1624B">
        <w:t>Transport</w:t>
      </w:r>
      <w:proofErr w:type="spellEnd"/>
      <w:r w:rsidRPr="00D1624B">
        <w:t xml:space="preserve"> (UET) fornece múltiplos serviços de transporte que aprimoram o hardware RDMA. A pilha UEC aprimora a camada de transporte com ajustes semânticos, protocolos de notificação de congestionamento e melhores recursos de segurança. A pilha UEC oferece transporte mais flexível, elimina a necessidade de redes sem perdas e permite recursos como transmissão de pacotes </w:t>
      </w:r>
      <w:proofErr w:type="spellStart"/>
      <w:r w:rsidRPr="00D1624B">
        <w:t>multicaminhos</w:t>
      </w:r>
      <w:proofErr w:type="spellEnd"/>
      <w:r w:rsidRPr="00D1624B">
        <w:t xml:space="preserve"> e fora de ordem, necessários para cargas de trabalho de IA muitos-para-muitos</w:t>
      </w:r>
    </w:p>
    <w:p w14:paraId="1FE7E650" w14:textId="77777777" w:rsidR="00D1624B" w:rsidRPr="00D1624B" w:rsidRDefault="00D1624B" w:rsidP="00D1624B">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after="0" w:line="240" w:lineRule="auto"/>
        <w:outlineLvl w:val="1"/>
        <w:rPr>
          <w:rFonts w:ascii="Helvetica" w:eastAsia="Times New Roman" w:hAnsi="Helvetica" w:cs="Helvetica"/>
          <w:b/>
          <w:bCs/>
          <w:color w:val="323737"/>
          <w:kern w:val="0"/>
          <w:sz w:val="36"/>
          <w:szCs w:val="36"/>
          <w:lang w:eastAsia="pt-BR"/>
          <w14:ligatures w14:val="none"/>
        </w:rPr>
      </w:pPr>
      <w:r w:rsidRPr="00D1624B">
        <w:rPr>
          <w:rFonts w:ascii="Helvetica" w:eastAsia="Times New Roman" w:hAnsi="Helvetica" w:cs="Helvetica"/>
          <w:b/>
          <w:bCs/>
          <w:color w:val="323737"/>
          <w:kern w:val="0"/>
          <w:sz w:val="36"/>
          <w:szCs w:val="36"/>
          <w:bdr w:val="single" w:sz="2" w:space="0" w:color="auto" w:frame="1"/>
          <w:lang w:eastAsia="pt-BR"/>
          <w14:ligatures w14:val="none"/>
        </w:rPr>
        <w:t>Observação</w:t>
      </w:r>
    </w:p>
    <w:p w14:paraId="1E7B412A" w14:textId="77777777" w:rsidR="00D1624B" w:rsidRPr="00D1624B" w:rsidRDefault="00D1624B" w:rsidP="00D1624B">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D1624B">
        <w:rPr>
          <w:rFonts w:ascii="Helvetica" w:eastAsia="Times New Roman" w:hAnsi="Helvetica" w:cs="Helvetica"/>
          <w:color w:val="323737"/>
          <w:kern w:val="0"/>
          <w:sz w:val="27"/>
          <w:szCs w:val="27"/>
          <w:bdr w:val="single" w:sz="2" w:space="0" w:color="auto" w:frame="1"/>
          <w:lang w:eastAsia="pt-BR"/>
          <w14:ligatures w14:val="none"/>
        </w:rPr>
        <w:t xml:space="preserve">Um caminho de rede lento dentro de um cluster de IA/ML irá paralisar a maioria das </w:t>
      </w:r>
      <w:proofErr w:type="spellStart"/>
      <w:r w:rsidRPr="00D1624B">
        <w:rPr>
          <w:rFonts w:ascii="Helvetica" w:eastAsia="Times New Roman" w:hAnsi="Helvetica" w:cs="Helvetica"/>
          <w:color w:val="323737"/>
          <w:kern w:val="0"/>
          <w:sz w:val="27"/>
          <w:szCs w:val="27"/>
          <w:bdr w:val="single" w:sz="2" w:space="0" w:color="auto" w:frame="1"/>
          <w:lang w:eastAsia="pt-BR"/>
          <w14:ligatures w14:val="none"/>
        </w:rPr>
        <w:t>GPUs</w:t>
      </w:r>
      <w:proofErr w:type="spellEnd"/>
      <w:r w:rsidRPr="00D1624B">
        <w:rPr>
          <w:rFonts w:ascii="Helvetica" w:eastAsia="Times New Roman" w:hAnsi="Helvetica" w:cs="Helvetica"/>
          <w:color w:val="323737"/>
          <w:kern w:val="0"/>
          <w:sz w:val="27"/>
          <w:szCs w:val="27"/>
          <w:bdr w:val="single" w:sz="2" w:space="0" w:color="auto" w:frame="1"/>
          <w:lang w:eastAsia="pt-BR"/>
          <w14:ligatures w14:val="none"/>
        </w:rPr>
        <w:t xml:space="preserve"> até que a transmissão seja concluída. Essa situação é conhecida como latência de cauda.</w:t>
      </w:r>
    </w:p>
    <w:p w14:paraId="34100266" w14:textId="77777777" w:rsidR="00D1624B" w:rsidRDefault="00D1624B"/>
    <w:p w14:paraId="685EE70F" w14:textId="77777777" w:rsidR="00D1624B" w:rsidRPr="00D1624B" w:rsidRDefault="00D1624B" w:rsidP="00D1624B">
      <w:r w:rsidRPr="00D1624B">
        <w:t xml:space="preserve">A pilha de tecnologia UEC, conforme descrito no </w:t>
      </w:r>
      <w:proofErr w:type="spellStart"/>
      <w:r w:rsidRPr="00D1624B">
        <w:t>white</w:t>
      </w:r>
      <w:proofErr w:type="spellEnd"/>
      <w:r w:rsidRPr="00D1624B">
        <w:t xml:space="preserve"> </w:t>
      </w:r>
      <w:proofErr w:type="spellStart"/>
      <w:r w:rsidRPr="00D1624B">
        <w:t>paper</w:t>
      </w:r>
      <w:proofErr w:type="spellEnd"/>
      <w:r w:rsidRPr="00D1624B">
        <w:t xml:space="preserve"> Visão geral do UEC 1.0, permite os seguintes recursos principais:</w:t>
      </w:r>
    </w:p>
    <w:p w14:paraId="1BD30963" w14:textId="77777777" w:rsidR="00D1624B" w:rsidRPr="00D1624B" w:rsidRDefault="00D1624B" w:rsidP="00D1624B">
      <w:pPr>
        <w:numPr>
          <w:ilvl w:val="0"/>
          <w:numId w:val="4"/>
        </w:numPr>
      </w:pPr>
      <w:r w:rsidRPr="00D1624B">
        <w:rPr>
          <w:b/>
          <w:bCs/>
        </w:rPr>
        <w:t xml:space="preserve">Pulverização de pacotes </w:t>
      </w:r>
      <w:proofErr w:type="spellStart"/>
      <w:proofErr w:type="gramStart"/>
      <w:r w:rsidRPr="00D1624B">
        <w:rPr>
          <w:b/>
          <w:bCs/>
        </w:rPr>
        <w:t>multicaminhos</w:t>
      </w:r>
      <w:proofErr w:type="spellEnd"/>
      <w:r w:rsidRPr="00D1624B">
        <w:t> :</w:t>
      </w:r>
      <w:proofErr w:type="gramEnd"/>
      <w:r w:rsidRPr="00D1624B">
        <w:t xml:space="preserve"> em vez de usar o </w:t>
      </w:r>
      <w:proofErr w:type="spellStart"/>
      <w:r w:rsidRPr="00D1624B">
        <w:t>hashing</w:t>
      </w:r>
      <w:proofErr w:type="spellEnd"/>
      <w:r w:rsidRPr="00D1624B">
        <w:t xml:space="preserve"> simples de </w:t>
      </w:r>
      <w:proofErr w:type="spellStart"/>
      <w:r w:rsidRPr="00D1624B">
        <w:t>multicaminhos</w:t>
      </w:r>
      <w:proofErr w:type="spellEnd"/>
      <w:r w:rsidRPr="00D1624B">
        <w:t xml:space="preserve"> de custo igual (ECMP), os pacotes são balanceados por meio de múltiplos caminhos. Essa abordagem evita congestionamentos e melhora o desempenho do aplicativo, reduzindo a latência de cauda.</w:t>
      </w:r>
    </w:p>
    <w:p w14:paraId="0A1BD3C4" w14:textId="77777777" w:rsidR="00D1624B" w:rsidRPr="00D1624B" w:rsidRDefault="00D1624B" w:rsidP="00D1624B">
      <w:pPr>
        <w:numPr>
          <w:ilvl w:val="0"/>
          <w:numId w:val="4"/>
        </w:numPr>
      </w:pPr>
      <w:r w:rsidRPr="00D1624B">
        <w:rPr>
          <w:b/>
          <w:bCs/>
        </w:rPr>
        <w:t xml:space="preserve">Ordenação </w:t>
      </w:r>
      <w:proofErr w:type="gramStart"/>
      <w:r w:rsidRPr="00D1624B">
        <w:rPr>
          <w:b/>
          <w:bCs/>
        </w:rPr>
        <w:t>flexível</w:t>
      </w:r>
      <w:r w:rsidRPr="00D1624B">
        <w:t> :</w:t>
      </w:r>
      <w:proofErr w:type="gramEnd"/>
      <w:r w:rsidRPr="00D1624B">
        <w:t xml:space="preserve"> a API </w:t>
      </w:r>
      <w:proofErr w:type="spellStart"/>
      <w:r w:rsidRPr="00D1624B">
        <w:t>Libfabric</w:t>
      </w:r>
      <w:proofErr w:type="spellEnd"/>
      <w:r w:rsidRPr="00D1624B">
        <w:t xml:space="preserve"> permite que os aplicativos expressem requisitos específicos da carga de trabalho para ordenação de pacotes.</w:t>
      </w:r>
    </w:p>
    <w:p w14:paraId="6897AD8A" w14:textId="77777777" w:rsidR="00D1624B" w:rsidRPr="00D1624B" w:rsidRDefault="00D1624B" w:rsidP="00D1624B">
      <w:pPr>
        <w:numPr>
          <w:ilvl w:val="0"/>
          <w:numId w:val="4"/>
        </w:numPr>
      </w:pPr>
      <w:r w:rsidRPr="00D1624B">
        <w:rPr>
          <w:b/>
          <w:bCs/>
        </w:rPr>
        <w:t xml:space="preserve">Mecanismos de controle de congestionamento modernos e fáceis de </w:t>
      </w:r>
      <w:proofErr w:type="gramStart"/>
      <w:r w:rsidRPr="00D1624B">
        <w:rPr>
          <w:b/>
          <w:bCs/>
        </w:rPr>
        <w:t>configurar</w:t>
      </w:r>
      <w:r w:rsidRPr="00D1624B">
        <w:t> :</w:t>
      </w:r>
      <w:proofErr w:type="gramEnd"/>
      <w:r w:rsidRPr="00D1624B">
        <w:t xml:space="preserve"> o controle coordenado de congestionamento do remetente e do receptor em vários caminhos orienta o encaminhamento de pacotes, o que fornece o mais alto desempenho de rede para operações de IA/ML.</w:t>
      </w:r>
    </w:p>
    <w:p w14:paraId="1DE96ED6" w14:textId="77777777" w:rsidR="00D1624B" w:rsidRPr="00D1624B" w:rsidRDefault="00D1624B" w:rsidP="00D1624B">
      <w:pPr>
        <w:numPr>
          <w:ilvl w:val="0"/>
          <w:numId w:val="4"/>
        </w:numPr>
      </w:pPr>
      <w:r w:rsidRPr="00D1624B">
        <w:rPr>
          <w:b/>
          <w:bCs/>
        </w:rPr>
        <w:t xml:space="preserve">Telemetria ponta a </w:t>
      </w:r>
      <w:proofErr w:type="gramStart"/>
      <w:r w:rsidRPr="00D1624B">
        <w:rPr>
          <w:b/>
          <w:bCs/>
        </w:rPr>
        <w:t>ponta</w:t>
      </w:r>
      <w:r w:rsidRPr="00D1624B">
        <w:t> :</w:t>
      </w:r>
      <w:proofErr w:type="gramEnd"/>
      <w:r w:rsidRPr="00D1624B">
        <w:t xml:space="preserve"> A telemetria avançada baseada em switches ajuda a controlar o congestionamento, reduzindo o tempo de sinalização do plano de controle, permitindo uma reação mais rápida a eventos de congestionamento curtos, mais comuns em redes de alta largura de banda. Em vez de descartar pacotes durante o congestionamento, os switches </w:t>
      </w:r>
      <w:r w:rsidRPr="00D1624B">
        <w:lastRenderedPageBreak/>
        <w:t>podem truncar um pacote e entregar cabeçalhos e informações de congestionamento ao receptor. Esse processo permite técnicas de recuperação mais eficientes e rápidas, baseadas em confirmações seletivas, em vez da abordagem tradicional e pesada de Go-Back-N, usada pelas tecnologias RDMA tradicionais.</w:t>
      </w:r>
    </w:p>
    <w:p w14:paraId="1F4DCA35" w14:textId="77777777" w:rsidR="00D1624B" w:rsidRPr="00D1624B" w:rsidRDefault="00D1624B" w:rsidP="00D1624B">
      <w:pPr>
        <w:numPr>
          <w:ilvl w:val="0"/>
          <w:numId w:val="4"/>
        </w:numPr>
      </w:pPr>
      <w:r w:rsidRPr="00D1624B">
        <w:rPr>
          <w:b/>
          <w:bCs/>
        </w:rPr>
        <w:t xml:space="preserve">Vários serviços de entrega de </w:t>
      </w:r>
      <w:proofErr w:type="gramStart"/>
      <w:r w:rsidRPr="00D1624B">
        <w:rPr>
          <w:b/>
          <w:bCs/>
        </w:rPr>
        <w:t>transporte</w:t>
      </w:r>
      <w:r w:rsidRPr="00D1624B">
        <w:t> :</w:t>
      </w:r>
      <w:proofErr w:type="gramEnd"/>
      <w:r w:rsidRPr="00D1624B">
        <w:t xml:space="preserve"> os requisitos da aplicação determinam a seleção dos serviços de transporte ideais.</w:t>
      </w:r>
    </w:p>
    <w:p w14:paraId="28FD9B17" w14:textId="77777777" w:rsidR="00D1624B" w:rsidRDefault="00D1624B"/>
    <w:p w14:paraId="43BC5DE9" w14:textId="66CE1E33" w:rsidR="00D1624B" w:rsidRDefault="00D1624B">
      <w:r w:rsidRPr="00D1624B">
        <w:t>A arquitetura UEC aprimora as limitações atuais da Ethernet, oferecendo uma camada de transporte de alto desempenho, distribuída e sem perdas, otimizada para executar HPC e IA em escala. Além disso, o método RDMA de transferência de dados em grandes blocos de tráfego pode causar desequilíbrios na rede e cargas excessivas. Portanto, é necessário um novo protocolo de transporte que integre o RDMA para aplicações emergentes. A figura a seguir explica os benefícios do protocolo de transporte UEC.</w:t>
      </w:r>
    </w:p>
    <w:p w14:paraId="47DD3DD5" w14:textId="6D8BED58" w:rsidR="00D1624B" w:rsidRDefault="00D1624B">
      <w:r w:rsidRPr="00D1624B">
        <w:rPr>
          <w:noProof/>
        </w:rPr>
        <w:drawing>
          <wp:inline distT="0" distB="0" distL="0" distR="0" wp14:anchorId="2C1D2F53" wp14:editId="761E3A67">
            <wp:extent cx="5400040" cy="2150110"/>
            <wp:effectExtent l="0" t="0" r="0" b="2540"/>
            <wp:docPr id="876751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1024" name=""/>
                    <pic:cNvPicPr/>
                  </pic:nvPicPr>
                  <pic:blipFill>
                    <a:blip r:embed="rId10"/>
                    <a:stretch>
                      <a:fillRect/>
                    </a:stretch>
                  </pic:blipFill>
                  <pic:spPr>
                    <a:xfrm>
                      <a:off x="0" y="0"/>
                      <a:ext cx="5400040" cy="2150110"/>
                    </a:xfrm>
                    <a:prstGeom prst="rect">
                      <a:avLst/>
                    </a:prstGeom>
                  </pic:spPr>
                </pic:pic>
              </a:graphicData>
            </a:graphic>
          </wp:inline>
        </w:drawing>
      </w:r>
    </w:p>
    <w:p w14:paraId="1B4E10E0" w14:textId="77777777" w:rsidR="00D1624B" w:rsidRPr="0091095D" w:rsidRDefault="00D1624B" w:rsidP="00D1624B">
      <w:pPr>
        <w:rPr>
          <w:b/>
          <w:bCs/>
        </w:rPr>
      </w:pPr>
      <w:r w:rsidRPr="0091095D">
        <w:rPr>
          <w:b/>
          <w:bCs/>
        </w:rPr>
        <w:t xml:space="preserve">Cisco Silicon </w:t>
      </w:r>
      <w:proofErr w:type="spellStart"/>
      <w:r w:rsidRPr="0091095D">
        <w:rPr>
          <w:b/>
          <w:bCs/>
        </w:rPr>
        <w:t>One</w:t>
      </w:r>
      <w:proofErr w:type="spellEnd"/>
    </w:p>
    <w:p w14:paraId="1CEA1FF1" w14:textId="77777777" w:rsidR="00D1624B" w:rsidRPr="00D1624B" w:rsidRDefault="00D1624B" w:rsidP="00D1624B">
      <w:r w:rsidRPr="00D1624B">
        <w:t xml:space="preserve">As redes de IA/ML são atualmente construídas em torno de quatro tecnologias: </w:t>
      </w:r>
      <w:proofErr w:type="spellStart"/>
      <w:r w:rsidRPr="00D1624B">
        <w:t>InfiniBand</w:t>
      </w:r>
      <w:proofErr w:type="spellEnd"/>
      <w:r w:rsidRPr="00D1624B">
        <w:t xml:space="preserve">, Ethernet Padrão, Ethernet Aprimorada e Ethernet Programada. A evolução de cada tecnologia foi utilizada em casos de uso específicos e tem seus prós e contras. O Cisco Silicon </w:t>
      </w:r>
      <w:proofErr w:type="spellStart"/>
      <w:r w:rsidRPr="00D1624B">
        <w:t>One</w:t>
      </w:r>
      <w:proofErr w:type="spellEnd"/>
      <w:r w:rsidRPr="00D1624B">
        <w:t xml:space="preserve"> é um novo ASIC de rede que unifica diferentes arquiteturas de malha e permite gerenciamento e operações consistentes.</w:t>
      </w:r>
    </w:p>
    <w:p w14:paraId="5CD82DBA" w14:textId="77777777" w:rsidR="00D1624B" w:rsidRPr="00D1624B" w:rsidRDefault="00D1624B" w:rsidP="00D1624B">
      <w:r w:rsidRPr="00D1624B">
        <w:t>A Ethernet Padrão e a Ethernet Aprimorada são baseadas em padrões abertos e em um amplo ecossistema, o que proporciona uma ótima relação custo-benefício. A Ethernet Programada oferece o melhor desempenho sem bloqueio, mas possui um ecossistema menor. Como a capacidade e os recursos da rede frequentemente limitam o desempenho de aplicativos de IA/ML, é importante entender as diferentes tecnologias Ethernet:</w:t>
      </w:r>
    </w:p>
    <w:p w14:paraId="6C5F15DB" w14:textId="77777777" w:rsidR="00D1624B" w:rsidRPr="00D1624B" w:rsidRDefault="00D1624B" w:rsidP="00D1624B">
      <w:pPr>
        <w:numPr>
          <w:ilvl w:val="0"/>
          <w:numId w:val="5"/>
        </w:numPr>
      </w:pPr>
      <w:r w:rsidRPr="00D1624B">
        <w:rPr>
          <w:b/>
          <w:bCs/>
        </w:rPr>
        <w:lastRenderedPageBreak/>
        <w:t>Ethernet padrão:</w:t>
      </w:r>
      <w:r w:rsidRPr="00D1624B">
        <w:t xml:space="preserve"> esta tecnologia utiliza posicionamento de fluxo sem estado com </w:t>
      </w:r>
      <w:proofErr w:type="spellStart"/>
      <w:r w:rsidRPr="00D1624B">
        <w:t>hash</w:t>
      </w:r>
      <w:proofErr w:type="spellEnd"/>
      <w:r w:rsidRPr="00D1624B">
        <w:t xml:space="preserve"> ECMP. A eficácia do ECMP depende das características do tráfego. A Ethernet padrão oferece bom desempenho, mas não é ideal para cargas de trabalho de IA/ML devido à sua incapacidade de aproveitar todos os caminhos da rede.</w:t>
      </w:r>
    </w:p>
    <w:p w14:paraId="16D651DF" w14:textId="77777777" w:rsidR="00D1624B" w:rsidRPr="00D1624B" w:rsidRDefault="00D1624B" w:rsidP="00D1624B">
      <w:pPr>
        <w:numPr>
          <w:ilvl w:val="0"/>
          <w:numId w:val="5"/>
        </w:numPr>
      </w:pPr>
      <w:r w:rsidRPr="00D1624B">
        <w:rPr>
          <w:b/>
          <w:bCs/>
        </w:rPr>
        <w:t>Ethernet Aprimorada:</w:t>
      </w:r>
      <w:r w:rsidRPr="00D1624B">
        <w:t> Esta tecnologia utiliza telemetria para permitir o processamento com estado e mover fluxos para links menos congestionados. Ela oferece melhor desempenho do que a Ethernet Padrão, mas a eficácia do balanceamento de carga ainda depende das características do tráfego.</w:t>
      </w:r>
    </w:p>
    <w:p w14:paraId="370F8D49" w14:textId="77777777" w:rsidR="00D1624B" w:rsidRPr="00D1624B" w:rsidRDefault="00D1624B" w:rsidP="00D1624B">
      <w:pPr>
        <w:numPr>
          <w:ilvl w:val="0"/>
          <w:numId w:val="5"/>
        </w:numPr>
      </w:pPr>
      <w:r w:rsidRPr="00D1624B">
        <w:rPr>
          <w:b/>
          <w:bCs/>
        </w:rPr>
        <w:t>Ethernet Programada:</w:t>
      </w:r>
      <w:r w:rsidRPr="00D1624B">
        <w:t xml:space="preserve"> Esta tecnologia distribui pacotes por todos os links disponíveis e os reordena dentro de um fluxo na saída da rede. Esse comportamento é conhecido como "distribuição e reordenação" e proporciona </w:t>
      </w:r>
      <w:proofErr w:type="spellStart"/>
      <w:r w:rsidRPr="00D1624B">
        <w:t>multipercursos</w:t>
      </w:r>
      <w:proofErr w:type="spellEnd"/>
      <w:r w:rsidRPr="00D1624B">
        <w:t xml:space="preserve"> otimizados e balanceamento de carga preciso. A Ethernet Programada oferece o melhor desempenho e não depende das características do tráfego.</w:t>
      </w:r>
    </w:p>
    <w:p w14:paraId="08787D78" w14:textId="77777777" w:rsidR="00D1624B" w:rsidRPr="00D1624B" w:rsidRDefault="00D1624B" w:rsidP="00D1624B">
      <w:pPr>
        <w:pStyle w:val="PargrafodaLista"/>
        <w:numPr>
          <w:ilvl w:val="0"/>
          <w:numId w:val="5"/>
        </w:numPr>
        <w:pBdr>
          <w:top w:val="single" w:sz="2" w:space="0" w:color="auto"/>
          <w:left w:val="single" w:sz="2" w:space="0" w:color="auto"/>
          <w:bottom w:val="single" w:sz="2" w:space="0" w:color="auto"/>
          <w:right w:val="single" w:sz="2" w:space="0" w:color="auto"/>
        </w:pBdr>
        <w:shd w:val="clear" w:color="auto" w:fill="FFFFFF"/>
        <w:spacing w:after="0" w:line="240" w:lineRule="auto"/>
        <w:outlineLvl w:val="1"/>
        <w:rPr>
          <w:rFonts w:ascii="Helvetica" w:eastAsia="Times New Roman" w:hAnsi="Helvetica" w:cs="Helvetica"/>
          <w:b/>
          <w:bCs/>
          <w:color w:val="323737"/>
          <w:kern w:val="0"/>
          <w:sz w:val="36"/>
          <w:szCs w:val="36"/>
          <w:lang w:eastAsia="pt-BR"/>
          <w14:ligatures w14:val="none"/>
        </w:rPr>
      </w:pPr>
      <w:r w:rsidRPr="00D1624B">
        <w:rPr>
          <w:rFonts w:ascii="Helvetica" w:eastAsia="Times New Roman" w:hAnsi="Helvetica" w:cs="Helvetica"/>
          <w:b/>
          <w:bCs/>
          <w:color w:val="323737"/>
          <w:kern w:val="0"/>
          <w:sz w:val="36"/>
          <w:szCs w:val="36"/>
          <w:bdr w:val="single" w:sz="2" w:space="0" w:color="auto" w:frame="1"/>
          <w:lang w:eastAsia="pt-BR"/>
          <w14:ligatures w14:val="none"/>
        </w:rPr>
        <w:t>Observação</w:t>
      </w:r>
    </w:p>
    <w:p w14:paraId="117217C6" w14:textId="77777777" w:rsidR="00D1624B" w:rsidRPr="00D1624B" w:rsidRDefault="00D1624B" w:rsidP="00D1624B">
      <w:pPr>
        <w:pStyle w:val="PargrafodaLista"/>
        <w:numPr>
          <w:ilvl w:val="0"/>
          <w:numId w:val="5"/>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D1624B">
        <w:rPr>
          <w:rFonts w:ascii="Helvetica" w:eastAsia="Times New Roman" w:hAnsi="Helvetica" w:cs="Helvetica"/>
          <w:color w:val="323737"/>
          <w:kern w:val="0"/>
          <w:sz w:val="27"/>
          <w:szCs w:val="27"/>
          <w:bdr w:val="single" w:sz="2" w:space="0" w:color="auto" w:frame="1"/>
          <w:lang w:eastAsia="pt-BR"/>
          <w14:ligatures w14:val="none"/>
        </w:rPr>
        <w:t xml:space="preserve">O tempo de conclusão da tarefa (JCT) é uma métrica importante do desempenho de aplicações de IA/ML. Ele representa o tempo total necessário para executar uma tarefa de </w:t>
      </w:r>
      <w:proofErr w:type="gramStart"/>
      <w:r w:rsidRPr="00D1624B">
        <w:rPr>
          <w:rFonts w:ascii="Helvetica" w:eastAsia="Times New Roman" w:hAnsi="Helvetica" w:cs="Helvetica"/>
          <w:color w:val="323737"/>
          <w:kern w:val="0"/>
          <w:sz w:val="27"/>
          <w:szCs w:val="27"/>
          <w:bdr w:val="single" w:sz="2" w:space="0" w:color="auto" w:frame="1"/>
          <w:lang w:eastAsia="pt-BR"/>
          <w14:ligatures w14:val="none"/>
        </w:rPr>
        <w:t>IA/ML, incluindo</w:t>
      </w:r>
      <w:proofErr w:type="gramEnd"/>
      <w:r w:rsidRPr="00D1624B">
        <w:rPr>
          <w:rFonts w:ascii="Helvetica" w:eastAsia="Times New Roman" w:hAnsi="Helvetica" w:cs="Helvetica"/>
          <w:color w:val="323737"/>
          <w:kern w:val="0"/>
          <w:sz w:val="27"/>
          <w:szCs w:val="27"/>
          <w:bdr w:val="single" w:sz="2" w:space="0" w:color="auto" w:frame="1"/>
          <w:lang w:eastAsia="pt-BR"/>
          <w14:ligatures w14:val="none"/>
        </w:rPr>
        <w:t xml:space="preserve"> fases como computação, distribuição de dados e sincronização. Como em uma tarefa de IA/ML uma única GPU precisa aguardar que todas as outras </w:t>
      </w:r>
      <w:proofErr w:type="spellStart"/>
      <w:r w:rsidRPr="00D1624B">
        <w:rPr>
          <w:rFonts w:ascii="Helvetica" w:eastAsia="Times New Roman" w:hAnsi="Helvetica" w:cs="Helvetica"/>
          <w:color w:val="323737"/>
          <w:kern w:val="0"/>
          <w:sz w:val="27"/>
          <w:szCs w:val="27"/>
          <w:bdr w:val="single" w:sz="2" w:space="0" w:color="auto" w:frame="1"/>
          <w:lang w:eastAsia="pt-BR"/>
          <w14:ligatures w14:val="none"/>
        </w:rPr>
        <w:t>GPUs</w:t>
      </w:r>
      <w:proofErr w:type="spellEnd"/>
      <w:r w:rsidRPr="00D1624B">
        <w:rPr>
          <w:rFonts w:ascii="Helvetica" w:eastAsia="Times New Roman" w:hAnsi="Helvetica" w:cs="Helvetica"/>
          <w:color w:val="323737"/>
          <w:kern w:val="0"/>
          <w:sz w:val="27"/>
          <w:szCs w:val="27"/>
          <w:bdr w:val="single" w:sz="2" w:space="0" w:color="auto" w:frame="1"/>
          <w:lang w:eastAsia="pt-BR"/>
          <w14:ligatures w14:val="none"/>
        </w:rPr>
        <w:t xml:space="preserve"> concluam a computação e distribuam os dados, o JCT se baseia na latência do pior caso.</w:t>
      </w:r>
    </w:p>
    <w:p w14:paraId="028336E0" w14:textId="77777777" w:rsidR="00D1624B" w:rsidRDefault="00D1624B"/>
    <w:p w14:paraId="1138E068" w14:textId="3E82FABE" w:rsidR="00D1624B" w:rsidRDefault="00D1624B">
      <w:r w:rsidRPr="00D1624B">
        <w:rPr>
          <w:noProof/>
        </w:rPr>
        <w:drawing>
          <wp:inline distT="0" distB="0" distL="0" distR="0" wp14:anchorId="41DA1F3E" wp14:editId="7CA2C79E">
            <wp:extent cx="5400040" cy="2393315"/>
            <wp:effectExtent l="0" t="0" r="0" b="6985"/>
            <wp:docPr id="184877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501" name=""/>
                    <pic:cNvPicPr/>
                  </pic:nvPicPr>
                  <pic:blipFill>
                    <a:blip r:embed="rId11"/>
                    <a:stretch>
                      <a:fillRect/>
                    </a:stretch>
                  </pic:blipFill>
                  <pic:spPr>
                    <a:xfrm>
                      <a:off x="0" y="0"/>
                      <a:ext cx="5400040" cy="2393315"/>
                    </a:xfrm>
                    <a:prstGeom prst="rect">
                      <a:avLst/>
                    </a:prstGeom>
                  </pic:spPr>
                </pic:pic>
              </a:graphicData>
            </a:graphic>
          </wp:inline>
        </w:drawing>
      </w:r>
    </w:p>
    <w:p w14:paraId="68209D3F" w14:textId="77777777" w:rsidR="00D1624B" w:rsidRDefault="00D1624B"/>
    <w:p w14:paraId="3BF25F06" w14:textId="14D63B72" w:rsidR="00D1624B" w:rsidRDefault="00D1624B">
      <w:r w:rsidRPr="00D1624B">
        <w:lastRenderedPageBreak/>
        <w:t xml:space="preserve">A solução Cisco Silicon </w:t>
      </w:r>
      <w:proofErr w:type="spellStart"/>
      <w:r w:rsidRPr="00D1624B">
        <w:t>One</w:t>
      </w:r>
      <w:proofErr w:type="spellEnd"/>
      <w:r w:rsidRPr="00D1624B">
        <w:t xml:space="preserve"> permite que uma única plataforma de hardware opere como elementos individuais de roteamento e comutação, comunicando-se via Ethernet padrão com ECMP. Ela também pode operar como uma estrutura totalmente agendada com enfileiramento de saída virtual (VOQ) de entrada para criar uma única instância distribuída de roteamento ou comutação. À medida que as cargas de trabalho e os requisitos de rede mudam, você pode usar a arquitetura programável Cisco Silicon </w:t>
      </w:r>
      <w:proofErr w:type="spellStart"/>
      <w:r w:rsidRPr="00D1624B">
        <w:t>One</w:t>
      </w:r>
      <w:proofErr w:type="spellEnd"/>
      <w:r w:rsidRPr="00D1624B">
        <w:t xml:space="preserve"> para evoluir sua rede de uma estrutura Ethernet padrão para uma totalmente agendada.</w:t>
      </w:r>
    </w:p>
    <w:p w14:paraId="7E677D2A" w14:textId="77777777" w:rsidR="00D1624B" w:rsidRPr="00D1624B" w:rsidRDefault="00D1624B" w:rsidP="00D1624B">
      <w:pPr>
        <w:rPr>
          <w:b/>
          <w:bCs/>
        </w:rPr>
      </w:pPr>
      <w:r w:rsidRPr="00D1624B">
        <w:rPr>
          <w:b/>
          <w:bCs/>
        </w:rPr>
        <w:t>Observação</w:t>
      </w:r>
    </w:p>
    <w:p w14:paraId="6339A878" w14:textId="77777777" w:rsidR="00D1624B" w:rsidRPr="0091095D" w:rsidRDefault="00D1624B" w:rsidP="00D1624B">
      <w:pPr>
        <w:rPr>
          <w:i/>
          <w:iCs/>
        </w:rPr>
      </w:pPr>
      <w:r w:rsidRPr="0091095D">
        <w:rPr>
          <w:i/>
          <w:iCs/>
        </w:rPr>
        <w:t>VOQ é um mecanismo de enfileiramento utilizado em dispositivos de rede de alto desempenho para gerenciar o tráfego de pacotes com mais eficiência e reduzir o congestionamento. O VOQ armazena pacotes destinados a uma porta de saída e classe de tráfego na porta de entrada. Este procedimento permite que o VOQ lide com eficácia com situações em que várias portas de entrada enviam pacotes para a mesma porta de saída, o que poderia levar a congestionamento e perda de pacotes.</w:t>
      </w:r>
    </w:p>
    <w:p w14:paraId="2ED1BB86" w14:textId="0F4CE2E0" w:rsidR="00D1624B" w:rsidRDefault="00D1624B">
      <w:r w:rsidRPr="00D1624B">
        <w:rPr>
          <w:noProof/>
        </w:rPr>
        <w:drawing>
          <wp:inline distT="0" distB="0" distL="0" distR="0" wp14:anchorId="13A86081" wp14:editId="40D99CD8">
            <wp:extent cx="5400040" cy="2411095"/>
            <wp:effectExtent l="0" t="0" r="0" b="8255"/>
            <wp:docPr id="8937708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0877" name=""/>
                    <pic:cNvPicPr/>
                  </pic:nvPicPr>
                  <pic:blipFill>
                    <a:blip r:embed="rId12"/>
                    <a:stretch>
                      <a:fillRect/>
                    </a:stretch>
                  </pic:blipFill>
                  <pic:spPr>
                    <a:xfrm>
                      <a:off x="0" y="0"/>
                      <a:ext cx="5400040" cy="2411095"/>
                    </a:xfrm>
                    <a:prstGeom prst="rect">
                      <a:avLst/>
                    </a:prstGeom>
                  </pic:spPr>
                </pic:pic>
              </a:graphicData>
            </a:graphic>
          </wp:inline>
        </w:drawing>
      </w:r>
    </w:p>
    <w:p w14:paraId="24A4817D" w14:textId="2A5BE51A" w:rsidR="00D1624B" w:rsidRDefault="00D1624B">
      <w:r w:rsidRPr="00D1624B">
        <w:t>A tabela a seguir compara as características técnicas das malhas Ethernet Padrão e Programada.</w:t>
      </w:r>
    </w:p>
    <w:p w14:paraId="69F31981" w14:textId="77777777" w:rsidR="00D1624B" w:rsidRDefault="00D1624B"/>
    <w:p w14:paraId="0E0B760A" w14:textId="77777777" w:rsidR="00D1624B" w:rsidRDefault="00D1624B"/>
    <w:p w14:paraId="11E650FA" w14:textId="77777777" w:rsidR="00D1624B" w:rsidRDefault="00D1624B"/>
    <w:p w14:paraId="35FF20F2" w14:textId="77777777" w:rsidR="00D1624B" w:rsidRDefault="00D1624B"/>
    <w:p w14:paraId="64AA1905" w14:textId="77777777" w:rsidR="00D1624B" w:rsidRDefault="00D1624B"/>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48"/>
        <w:gridCol w:w="4306"/>
        <w:gridCol w:w="3566"/>
      </w:tblGrid>
      <w:tr w:rsidR="00D1624B" w:rsidRPr="00D1624B" w14:paraId="55712778" w14:textId="77777777" w:rsidTr="00D1624B">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048E7EC9" w14:textId="77777777" w:rsidR="00D1624B" w:rsidRPr="00D1624B" w:rsidRDefault="00D1624B" w:rsidP="00D1624B">
            <w:pPr>
              <w:rPr>
                <w:sz w:val="16"/>
                <w:szCs w:val="16"/>
              </w:rPr>
            </w:pPr>
            <w:r w:rsidRPr="00D1624B">
              <w:rPr>
                <w:sz w:val="16"/>
                <w:szCs w:val="16"/>
              </w:rPr>
              <w:lastRenderedPageBreak/>
              <w:t>Característica</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69A2A648" w14:textId="77777777" w:rsidR="00D1624B" w:rsidRPr="00D1624B" w:rsidRDefault="00D1624B" w:rsidP="00D1624B">
            <w:pPr>
              <w:rPr>
                <w:sz w:val="16"/>
                <w:szCs w:val="16"/>
              </w:rPr>
            </w:pPr>
            <w:r w:rsidRPr="00D1624B">
              <w:rPr>
                <w:sz w:val="16"/>
                <w:szCs w:val="16"/>
              </w:rPr>
              <w:t>Tecido Ethernet padrão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1FD1FA04" w14:textId="77777777" w:rsidR="00D1624B" w:rsidRPr="00D1624B" w:rsidRDefault="00D1624B" w:rsidP="00D1624B">
            <w:pPr>
              <w:rPr>
                <w:sz w:val="16"/>
                <w:szCs w:val="16"/>
              </w:rPr>
            </w:pPr>
            <w:r w:rsidRPr="00D1624B">
              <w:rPr>
                <w:sz w:val="16"/>
                <w:szCs w:val="16"/>
              </w:rPr>
              <w:t>Estrutura Ethernet agendada</w:t>
            </w:r>
          </w:p>
        </w:tc>
      </w:tr>
      <w:tr w:rsidR="00D1624B" w:rsidRPr="00D1624B" w14:paraId="7D8318EF" w14:textId="77777777" w:rsidTr="00D1624B">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1041363" w14:textId="77777777" w:rsidR="00D1624B" w:rsidRPr="00D1624B" w:rsidRDefault="00D1624B" w:rsidP="00D1624B">
            <w:pPr>
              <w:rPr>
                <w:sz w:val="16"/>
                <w:szCs w:val="16"/>
              </w:rPr>
            </w:pPr>
            <w:r w:rsidRPr="00D1624B">
              <w:rPr>
                <w:sz w:val="16"/>
                <w:szCs w:val="16"/>
              </w:rPr>
              <w:t>Método de distribuição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468B347" w14:textId="77777777" w:rsidR="00D1624B" w:rsidRPr="00D1624B" w:rsidRDefault="00D1624B" w:rsidP="00D1624B">
            <w:pPr>
              <w:rPr>
                <w:sz w:val="16"/>
                <w:szCs w:val="16"/>
              </w:rPr>
            </w:pPr>
            <w:proofErr w:type="spellStart"/>
            <w:r w:rsidRPr="00D1624B">
              <w:rPr>
                <w:sz w:val="16"/>
                <w:szCs w:val="16"/>
              </w:rPr>
              <w:t>Hash</w:t>
            </w:r>
            <w:proofErr w:type="spellEnd"/>
            <w:r w:rsidRPr="00D1624B">
              <w:rPr>
                <w:sz w:val="16"/>
                <w:szCs w:val="16"/>
              </w:rPr>
              <w:t xml:space="preserve"> ECMP</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FB27D6F" w14:textId="77777777" w:rsidR="00D1624B" w:rsidRPr="00D1624B" w:rsidRDefault="00D1624B" w:rsidP="00D1624B">
            <w:pPr>
              <w:rPr>
                <w:sz w:val="16"/>
                <w:szCs w:val="16"/>
              </w:rPr>
            </w:pPr>
            <w:r w:rsidRPr="00D1624B">
              <w:rPr>
                <w:sz w:val="16"/>
                <w:szCs w:val="16"/>
              </w:rPr>
              <w:t>Pulverize e reordene</w:t>
            </w:r>
          </w:p>
        </w:tc>
      </w:tr>
      <w:tr w:rsidR="00D1624B" w:rsidRPr="00D1624B" w14:paraId="45A9AA69" w14:textId="77777777" w:rsidTr="00D1624B">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96094B8" w14:textId="77777777" w:rsidR="00D1624B" w:rsidRPr="00D1624B" w:rsidRDefault="00D1624B" w:rsidP="00D1624B">
            <w:pPr>
              <w:rPr>
                <w:sz w:val="16"/>
                <w:szCs w:val="16"/>
              </w:rPr>
            </w:pPr>
            <w:r w:rsidRPr="00D1624B">
              <w:rPr>
                <w:sz w:val="16"/>
                <w:szCs w:val="16"/>
              </w:rPr>
              <w:t>Utilização de links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9360F1D" w14:textId="77777777" w:rsidR="00D1624B" w:rsidRPr="00D1624B" w:rsidRDefault="00D1624B" w:rsidP="00D1624B">
            <w:pPr>
              <w:rPr>
                <w:sz w:val="16"/>
                <w:szCs w:val="16"/>
              </w:rPr>
            </w:pPr>
            <w:r w:rsidRPr="00D1624B">
              <w:rPr>
                <w:sz w:val="16"/>
                <w:szCs w:val="16"/>
              </w:rPr>
              <w:t>Baixo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9EEB530" w14:textId="77777777" w:rsidR="00D1624B" w:rsidRPr="00D1624B" w:rsidRDefault="00D1624B" w:rsidP="00D1624B">
            <w:pPr>
              <w:rPr>
                <w:sz w:val="16"/>
                <w:szCs w:val="16"/>
              </w:rPr>
            </w:pPr>
            <w:r w:rsidRPr="00D1624B">
              <w:rPr>
                <w:sz w:val="16"/>
                <w:szCs w:val="16"/>
              </w:rPr>
              <w:t>Alto</w:t>
            </w:r>
          </w:p>
        </w:tc>
      </w:tr>
      <w:tr w:rsidR="00D1624B" w:rsidRPr="00D1624B" w14:paraId="718862E0" w14:textId="77777777" w:rsidTr="00D1624B">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8FB4BEC" w14:textId="77777777" w:rsidR="00D1624B" w:rsidRPr="00D1624B" w:rsidRDefault="00D1624B" w:rsidP="00D1624B">
            <w:pPr>
              <w:rPr>
                <w:sz w:val="16"/>
                <w:szCs w:val="16"/>
              </w:rPr>
            </w:pPr>
            <w:r w:rsidRPr="00D1624B">
              <w:rPr>
                <w:sz w:val="16"/>
                <w:szCs w:val="16"/>
              </w:rPr>
              <w:t>Limitações máximas de fluxo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B9C6509" w14:textId="77777777" w:rsidR="00D1624B" w:rsidRPr="00D1624B" w:rsidRDefault="00D1624B" w:rsidP="00D1624B">
            <w:pPr>
              <w:rPr>
                <w:sz w:val="16"/>
                <w:szCs w:val="16"/>
              </w:rPr>
            </w:pPr>
            <w:r w:rsidRPr="00D1624B">
              <w:rPr>
                <w:sz w:val="16"/>
                <w:szCs w:val="16"/>
              </w:rPr>
              <w:t>Com base na largura de banda da porta folha e espinha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9DD1556" w14:textId="77777777" w:rsidR="00D1624B" w:rsidRPr="00D1624B" w:rsidRDefault="00D1624B" w:rsidP="00D1624B">
            <w:pPr>
              <w:rPr>
                <w:sz w:val="16"/>
                <w:szCs w:val="16"/>
              </w:rPr>
            </w:pPr>
            <w:r w:rsidRPr="00D1624B">
              <w:rPr>
                <w:sz w:val="16"/>
                <w:szCs w:val="16"/>
              </w:rPr>
              <w:t>Baseado apenas na largura de banda da folha</w:t>
            </w:r>
          </w:p>
        </w:tc>
      </w:tr>
      <w:tr w:rsidR="00D1624B" w:rsidRPr="00D1624B" w14:paraId="78663C3C" w14:textId="77777777" w:rsidTr="00D1624B">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8461507" w14:textId="77777777" w:rsidR="00D1624B" w:rsidRPr="00D1624B" w:rsidRDefault="00D1624B" w:rsidP="00D1624B">
            <w:pPr>
              <w:rPr>
                <w:sz w:val="16"/>
                <w:szCs w:val="16"/>
              </w:rPr>
            </w:pPr>
            <w:r w:rsidRPr="00D1624B">
              <w:rPr>
                <w:sz w:val="16"/>
                <w:szCs w:val="16"/>
              </w:rPr>
              <w:t>Fila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3A16583" w14:textId="77777777" w:rsidR="00D1624B" w:rsidRPr="00D1624B" w:rsidRDefault="00D1624B" w:rsidP="00D1624B">
            <w:pPr>
              <w:rPr>
                <w:sz w:val="16"/>
                <w:szCs w:val="16"/>
              </w:rPr>
            </w:pPr>
            <w:r w:rsidRPr="00D1624B">
              <w:rPr>
                <w:sz w:val="16"/>
                <w:szCs w:val="16"/>
              </w:rPr>
              <w:t>Fila por elemento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1C046BA" w14:textId="77777777" w:rsidR="00D1624B" w:rsidRPr="00D1624B" w:rsidRDefault="00D1624B" w:rsidP="00D1624B">
            <w:pPr>
              <w:rPr>
                <w:sz w:val="16"/>
                <w:szCs w:val="16"/>
              </w:rPr>
            </w:pPr>
            <w:r w:rsidRPr="00D1624B">
              <w:rPr>
                <w:sz w:val="16"/>
                <w:szCs w:val="16"/>
              </w:rPr>
              <w:t>VOQ da placa de linha de entrada</w:t>
            </w:r>
          </w:p>
        </w:tc>
      </w:tr>
      <w:tr w:rsidR="00D1624B" w:rsidRPr="00D1624B" w14:paraId="23725519" w14:textId="77777777" w:rsidTr="00D1624B">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521D4F1" w14:textId="77777777" w:rsidR="00D1624B" w:rsidRPr="00D1624B" w:rsidRDefault="00D1624B" w:rsidP="00D1624B">
            <w:pPr>
              <w:rPr>
                <w:sz w:val="16"/>
                <w:szCs w:val="16"/>
              </w:rPr>
            </w:pPr>
            <w:r w:rsidRPr="00D1624B">
              <w:rPr>
                <w:sz w:val="16"/>
                <w:szCs w:val="16"/>
              </w:rPr>
              <w:t>Pontos de queda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DF2E0DD" w14:textId="77777777" w:rsidR="00D1624B" w:rsidRPr="00D1624B" w:rsidRDefault="00D1624B" w:rsidP="00D1624B">
            <w:pPr>
              <w:rPr>
                <w:sz w:val="16"/>
                <w:szCs w:val="16"/>
              </w:rPr>
            </w:pPr>
            <w:r w:rsidRPr="00D1624B">
              <w:rPr>
                <w:sz w:val="16"/>
                <w:szCs w:val="16"/>
              </w:rPr>
              <w:t>Folha de entrada, espinha, folha de saída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9A96AC7" w14:textId="77777777" w:rsidR="00D1624B" w:rsidRPr="00D1624B" w:rsidRDefault="00D1624B" w:rsidP="00D1624B">
            <w:pPr>
              <w:rPr>
                <w:sz w:val="16"/>
                <w:szCs w:val="16"/>
              </w:rPr>
            </w:pPr>
            <w:r w:rsidRPr="00D1624B">
              <w:rPr>
                <w:sz w:val="16"/>
                <w:szCs w:val="16"/>
              </w:rPr>
              <w:t>Folha de entrada</w:t>
            </w:r>
          </w:p>
        </w:tc>
      </w:tr>
      <w:tr w:rsidR="00D1624B" w:rsidRPr="00D1624B" w14:paraId="7D13FE33" w14:textId="77777777" w:rsidTr="00D1624B">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4375CC5" w14:textId="77777777" w:rsidR="00D1624B" w:rsidRPr="00D1624B" w:rsidRDefault="00D1624B" w:rsidP="00D1624B">
            <w:pPr>
              <w:rPr>
                <w:sz w:val="16"/>
                <w:szCs w:val="16"/>
              </w:rPr>
            </w:pPr>
            <w:r w:rsidRPr="00D1624B">
              <w:rPr>
                <w:sz w:val="16"/>
                <w:szCs w:val="16"/>
              </w:rPr>
              <w:t>Visão de rede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AEEF6B8" w14:textId="77777777" w:rsidR="00D1624B" w:rsidRPr="00D1624B" w:rsidRDefault="00D1624B" w:rsidP="00D1624B">
            <w:pPr>
              <w:rPr>
                <w:sz w:val="16"/>
                <w:szCs w:val="16"/>
              </w:rPr>
            </w:pPr>
            <w:r w:rsidRPr="00D1624B">
              <w:rPr>
                <w:sz w:val="16"/>
                <w:szCs w:val="16"/>
              </w:rPr>
              <w:t>Vários roteadores e switches exclusivos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C7B9BC8" w14:textId="77777777" w:rsidR="00D1624B" w:rsidRPr="00D1624B" w:rsidRDefault="00D1624B" w:rsidP="00D1624B">
            <w:pPr>
              <w:rPr>
                <w:sz w:val="16"/>
                <w:szCs w:val="16"/>
              </w:rPr>
            </w:pPr>
            <w:r w:rsidRPr="00D1624B">
              <w:rPr>
                <w:sz w:val="16"/>
                <w:szCs w:val="16"/>
              </w:rPr>
              <w:t>Um roteador ou switch</w:t>
            </w:r>
          </w:p>
        </w:tc>
      </w:tr>
      <w:tr w:rsidR="00D1624B" w:rsidRPr="00D1624B" w14:paraId="6AF8028D" w14:textId="77777777" w:rsidTr="00D1624B">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030BF3BA" w14:textId="77777777" w:rsidR="00D1624B" w:rsidRPr="00D1624B" w:rsidRDefault="00D1624B" w:rsidP="00D1624B">
            <w:pPr>
              <w:rPr>
                <w:sz w:val="16"/>
                <w:szCs w:val="16"/>
              </w:rPr>
            </w:pPr>
            <w:r w:rsidRPr="00D1624B">
              <w:rPr>
                <w:sz w:val="16"/>
                <w:szCs w:val="16"/>
              </w:rPr>
              <w:t>Complexidade do sistema operacional de rede</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7C91CA28" w14:textId="77777777" w:rsidR="00D1624B" w:rsidRPr="00D1624B" w:rsidRDefault="00D1624B" w:rsidP="00D1624B">
            <w:pPr>
              <w:rPr>
                <w:sz w:val="16"/>
                <w:szCs w:val="16"/>
              </w:rPr>
            </w:pPr>
            <w:r w:rsidRPr="00D1624B">
              <w:rPr>
                <w:sz w:val="16"/>
                <w:szCs w:val="16"/>
              </w:rPr>
              <w:t>Acoplamento solto</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00056B74" w14:textId="77777777" w:rsidR="00D1624B" w:rsidRPr="00D1624B" w:rsidRDefault="00D1624B" w:rsidP="00D1624B">
            <w:pPr>
              <w:rPr>
                <w:sz w:val="16"/>
                <w:szCs w:val="16"/>
              </w:rPr>
            </w:pPr>
            <w:r w:rsidRPr="00D1624B">
              <w:rPr>
                <w:sz w:val="16"/>
                <w:szCs w:val="16"/>
              </w:rPr>
              <w:t>Acoplamento apertado</w:t>
            </w:r>
          </w:p>
        </w:tc>
      </w:tr>
    </w:tbl>
    <w:p w14:paraId="34F28544" w14:textId="77777777" w:rsidR="00D1624B" w:rsidRDefault="00D1624B"/>
    <w:p w14:paraId="59F2A0AD" w14:textId="653F2DE9" w:rsidR="00D1624B" w:rsidRDefault="00D1624B">
      <w:r w:rsidRPr="00D1624B">
        <w:t xml:space="preserve">A implementação de RDMA em seu data center baseado em Ethernet não exige a substituição imediata de toda a malha de rede. O </w:t>
      </w:r>
      <w:proofErr w:type="spellStart"/>
      <w:r w:rsidRPr="00D1624B">
        <w:t>RoCE</w:t>
      </w:r>
      <w:proofErr w:type="spellEnd"/>
      <w:r w:rsidRPr="00D1624B">
        <w:t xml:space="preserve"> pode usar Ethernet para proteger o investimento existente, aumentar a taxa de transferência e aumentar a eficiência da rede. Essa abordagem permite que você atualize gradualmente seus adaptadores de rede em hosts e crie ilhas de rede de data center que suportem recursos PFC e ECN, permitindo Ethernet sem perdas. Ainda assim, a migração de </w:t>
      </w:r>
      <w:proofErr w:type="spellStart"/>
      <w:r w:rsidRPr="00D1624B">
        <w:t>InfiniBand</w:t>
      </w:r>
      <w:proofErr w:type="spellEnd"/>
      <w:r w:rsidRPr="00D1624B">
        <w:t xml:space="preserve"> para Ethernet precisa ser planejada cuidadosamente com antecedência e geralmente inclui as seguintes fases:</w:t>
      </w:r>
    </w:p>
    <w:p w14:paraId="35C1975F" w14:textId="34118417" w:rsidR="00D1624B" w:rsidRDefault="00D1624B">
      <w:r w:rsidRPr="00D1624B">
        <w:rPr>
          <w:noProof/>
        </w:rPr>
        <w:drawing>
          <wp:inline distT="0" distB="0" distL="0" distR="0" wp14:anchorId="1F052A8B" wp14:editId="243DD537">
            <wp:extent cx="4896533" cy="2524477"/>
            <wp:effectExtent l="0" t="0" r="0" b="9525"/>
            <wp:docPr id="140453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34101" name=""/>
                    <pic:cNvPicPr/>
                  </pic:nvPicPr>
                  <pic:blipFill>
                    <a:blip r:embed="rId13"/>
                    <a:stretch>
                      <a:fillRect/>
                    </a:stretch>
                  </pic:blipFill>
                  <pic:spPr>
                    <a:xfrm>
                      <a:off x="0" y="0"/>
                      <a:ext cx="4896533" cy="2524477"/>
                    </a:xfrm>
                    <a:prstGeom prst="rect">
                      <a:avLst/>
                    </a:prstGeom>
                  </pic:spPr>
                </pic:pic>
              </a:graphicData>
            </a:graphic>
          </wp:inline>
        </w:drawing>
      </w:r>
    </w:p>
    <w:p w14:paraId="137E01FB" w14:textId="0EB050D0" w:rsidR="00D1624B" w:rsidRDefault="00D1624B">
      <w:r w:rsidRPr="00D1624B">
        <w:rPr>
          <w:noProof/>
        </w:rPr>
        <w:lastRenderedPageBreak/>
        <w:drawing>
          <wp:inline distT="0" distB="0" distL="0" distR="0" wp14:anchorId="1D18FABB" wp14:editId="544124AB">
            <wp:extent cx="4896533" cy="2505425"/>
            <wp:effectExtent l="0" t="0" r="0" b="9525"/>
            <wp:docPr id="405389257" name="Imagem 1" descr="Interface gráfica do usuário,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9257" name="Imagem 1" descr="Interface gráfica do usuário, Texto, Email&#10;&#10;O conteúdo gerado por IA pode estar incorreto."/>
                    <pic:cNvPicPr/>
                  </pic:nvPicPr>
                  <pic:blipFill>
                    <a:blip r:embed="rId14"/>
                    <a:stretch>
                      <a:fillRect/>
                    </a:stretch>
                  </pic:blipFill>
                  <pic:spPr>
                    <a:xfrm>
                      <a:off x="0" y="0"/>
                      <a:ext cx="4896533" cy="2505425"/>
                    </a:xfrm>
                    <a:prstGeom prst="rect">
                      <a:avLst/>
                    </a:prstGeom>
                  </pic:spPr>
                </pic:pic>
              </a:graphicData>
            </a:graphic>
          </wp:inline>
        </w:drawing>
      </w:r>
    </w:p>
    <w:p w14:paraId="4A1FB96D" w14:textId="38D9CB72" w:rsidR="00D1624B" w:rsidRDefault="00D1624B">
      <w:r w:rsidRPr="00D1624B">
        <w:rPr>
          <w:noProof/>
        </w:rPr>
        <w:drawing>
          <wp:inline distT="0" distB="0" distL="0" distR="0" wp14:anchorId="165EB094" wp14:editId="6ED72D84">
            <wp:extent cx="4963218" cy="2534004"/>
            <wp:effectExtent l="0" t="0" r="8890" b="0"/>
            <wp:docPr id="697152425" name="Imagem 1" descr="Interface gráfica do usuário,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2425" name="Imagem 1" descr="Interface gráfica do usuário, Texto, Email&#10;&#10;O conteúdo gerado por IA pode estar incorreto."/>
                    <pic:cNvPicPr/>
                  </pic:nvPicPr>
                  <pic:blipFill>
                    <a:blip r:embed="rId15"/>
                    <a:stretch>
                      <a:fillRect/>
                    </a:stretch>
                  </pic:blipFill>
                  <pic:spPr>
                    <a:xfrm>
                      <a:off x="0" y="0"/>
                      <a:ext cx="4963218" cy="2534004"/>
                    </a:xfrm>
                    <a:prstGeom prst="rect">
                      <a:avLst/>
                    </a:prstGeom>
                  </pic:spPr>
                </pic:pic>
              </a:graphicData>
            </a:graphic>
          </wp:inline>
        </w:drawing>
      </w:r>
    </w:p>
    <w:p w14:paraId="49D6CD47" w14:textId="0A052B02" w:rsidR="00D1624B" w:rsidRDefault="00D1624B">
      <w:r w:rsidRPr="00D1624B">
        <w:rPr>
          <w:noProof/>
        </w:rPr>
        <w:drawing>
          <wp:inline distT="0" distB="0" distL="0" distR="0" wp14:anchorId="034FA8CC" wp14:editId="26E2E2B6">
            <wp:extent cx="4925112" cy="2514951"/>
            <wp:effectExtent l="0" t="0" r="8890" b="0"/>
            <wp:docPr id="160780761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07615" name="Imagem 1" descr="Interface gráfica do usuário, Texto, Aplicativo, Email&#10;&#10;O conteúdo gerado por IA pode estar incorreto."/>
                    <pic:cNvPicPr/>
                  </pic:nvPicPr>
                  <pic:blipFill>
                    <a:blip r:embed="rId16"/>
                    <a:stretch>
                      <a:fillRect/>
                    </a:stretch>
                  </pic:blipFill>
                  <pic:spPr>
                    <a:xfrm>
                      <a:off x="0" y="0"/>
                      <a:ext cx="4925112" cy="2514951"/>
                    </a:xfrm>
                    <a:prstGeom prst="rect">
                      <a:avLst/>
                    </a:prstGeom>
                  </pic:spPr>
                </pic:pic>
              </a:graphicData>
            </a:graphic>
          </wp:inline>
        </w:drawing>
      </w:r>
    </w:p>
    <w:p w14:paraId="11C15BAF" w14:textId="7932AE68" w:rsidR="00D1624B" w:rsidRDefault="00D1624B">
      <w:r w:rsidRPr="00D1624B">
        <w:rPr>
          <w:noProof/>
        </w:rPr>
        <w:lastRenderedPageBreak/>
        <w:drawing>
          <wp:inline distT="0" distB="0" distL="0" distR="0" wp14:anchorId="2859CB03" wp14:editId="536520E5">
            <wp:extent cx="4953691" cy="2572109"/>
            <wp:effectExtent l="0" t="0" r="0" b="0"/>
            <wp:docPr id="789998261" name="Imagem 1" descr="Interface gráfica do usuário,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98261" name="Imagem 1" descr="Interface gráfica do usuário, Texto, Email&#10;&#10;O conteúdo gerado por IA pode estar incorreto."/>
                    <pic:cNvPicPr/>
                  </pic:nvPicPr>
                  <pic:blipFill>
                    <a:blip r:embed="rId17"/>
                    <a:stretch>
                      <a:fillRect/>
                    </a:stretch>
                  </pic:blipFill>
                  <pic:spPr>
                    <a:xfrm>
                      <a:off x="0" y="0"/>
                      <a:ext cx="4953691" cy="2572109"/>
                    </a:xfrm>
                    <a:prstGeom prst="rect">
                      <a:avLst/>
                    </a:prstGeom>
                  </pic:spPr>
                </pic:pic>
              </a:graphicData>
            </a:graphic>
          </wp:inline>
        </w:drawing>
      </w:r>
    </w:p>
    <w:p w14:paraId="00A3EC0C" w14:textId="34D38C4B" w:rsidR="00D1624B" w:rsidRDefault="00D1624B">
      <w:r w:rsidRPr="00D1624B">
        <w:rPr>
          <w:noProof/>
        </w:rPr>
        <w:drawing>
          <wp:inline distT="0" distB="0" distL="0" distR="0" wp14:anchorId="32B9FC14" wp14:editId="6EB74A06">
            <wp:extent cx="4906060" cy="2543530"/>
            <wp:effectExtent l="0" t="0" r="8890" b="9525"/>
            <wp:docPr id="61215196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1969" name="Imagem 1" descr="Interface gráfica do usuário, Texto, Aplicativo, Email&#10;&#10;O conteúdo gerado por IA pode estar incorreto."/>
                    <pic:cNvPicPr/>
                  </pic:nvPicPr>
                  <pic:blipFill>
                    <a:blip r:embed="rId18"/>
                    <a:stretch>
                      <a:fillRect/>
                    </a:stretch>
                  </pic:blipFill>
                  <pic:spPr>
                    <a:xfrm>
                      <a:off x="0" y="0"/>
                      <a:ext cx="4906060" cy="2543530"/>
                    </a:xfrm>
                    <a:prstGeom prst="rect">
                      <a:avLst/>
                    </a:prstGeom>
                  </pic:spPr>
                </pic:pic>
              </a:graphicData>
            </a:graphic>
          </wp:inline>
        </w:drawing>
      </w:r>
    </w:p>
    <w:p w14:paraId="3FF4A2F4" w14:textId="77777777" w:rsidR="00E77F44" w:rsidRDefault="00E77F44"/>
    <w:p w14:paraId="044ABF8A" w14:textId="5CBFA74B" w:rsidR="00E77F44" w:rsidRDefault="00E77F44">
      <w:r w:rsidRPr="00E77F44">
        <w:lastRenderedPageBreak/>
        <w:drawing>
          <wp:inline distT="0" distB="0" distL="0" distR="0" wp14:anchorId="3F81DB69" wp14:editId="73CB2BF3">
            <wp:extent cx="5001323" cy="3829584"/>
            <wp:effectExtent l="0" t="0" r="8890" b="0"/>
            <wp:docPr id="16226837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83720" name=""/>
                    <pic:cNvPicPr/>
                  </pic:nvPicPr>
                  <pic:blipFill>
                    <a:blip r:embed="rId19"/>
                    <a:stretch>
                      <a:fillRect/>
                    </a:stretch>
                  </pic:blipFill>
                  <pic:spPr>
                    <a:xfrm>
                      <a:off x="0" y="0"/>
                      <a:ext cx="5001323" cy="3829584"/>
                    </a:xfrm>
                    <a:prstGeom prst="rect">
                      <a:avLst/>
                    </a:prstGeom>
                  </pic:spPr>
                </pic:pic>
              </a:graphicData>
            </a:graphic>
          </wp:inline>
        </w:drawing>
      </w:r>
    </w:p>
    <w:p w14:paraId="17C49588" w14:textId="77777777" w:rsidR="00D1624B" w:rsidRPr="00E77F44" w:rsidRDefault="00D1624B" w:rsidP="00D1624B">
      <w:pPr>
        <w:rPr>
          <w:b/>
          <w:bCs/>
        </w:rPr>
      </w:pPr>
      <w:r w:rsidRPr="00E77F44">
        <w:rPr>
          <w:b/>
          <w:bCs/>
        </w:rPr>
        <w:t>Portfólio de switches Cisco Nexus série 9000</w:t>
      </w:r>
    </w:p>
    <w:p w14:paraId="6BA94DDB" w14:textId="77777777" w:rsidR="00D1624B" w:rsidRPr="00D1624B" w:rsidRDefault="00D1624B" w:rsidP="00D1624B">
      <w:r w:rsidRPr="00D1624B">
        <w:t xml:space="preserve">O Cisco Nexus Série 9000 representa a próxima geração de infraestrutura de comutação para data centers e é adequado para aplicações que exigem alto desempenho, escalabilidade e </w:t>
      </w:r>
      <w:proofErr w:type="spellStart"/>
      <w:r w:rsidRPr="00D1624B">
        <w:t>programabilidade</w:t>
      </w:r>
      <w:proofErr w:type="spellEnd"/>
      <w:r w:rsidRPr="00D1624B">
        <w:t xml:space="preserve">. São suportados tanto o modo autônomo do Sistema Operacional Cisco Nexus (NX-OS) quanto o modo de estrutura da Infraestrutura Centrada em Aplicativos (ACI) da Cisco. O Cisco Nexus Série 9000 oferece uma poderosa combinação de hardware e software para fornecer latência, mecanismos de gerenciamento de congestionamento e telemetria para atender aos requisitos de aplicações de IA/ML. Os Cisco Nexus Séries 9200 e 9800 utilizam chips Cisco Silicon </w:t>
      </w:r>
      <w:proofErr w:type="spellStart"/>
      <w:r w:rsidRPr="00D1624B">
        <w:t>One</w:t>
      </w:r>
      <w:proofErr w:type="spellEnd"/>
      <w:r w:rsidRPr="00D1624B">
        <w:t xml:space="preserve"> ASIC, enquanto os Cisco Nexus Séries 9300, 9400 e 9500 utilizam chips Cisco Cloud </w:t>
      </w:r>
      <w:proofErr w:type="spellStart"/>
      <w:r w:rsidRPr="00D1624B">
        <w:t>Scale</w:t>
      </w:r>
      <w:proofErr w:type="spellEnd"/>
      <w:r w:rsidRPr="00D1624B">
        <w:t xml:space="preserve"> ASIC.</w:t>
      </w:r>
    </w:p>
    <w:p w14:paraId="741691EF" w14:textId="7AD2807C" w:rsidR="00D1624B" w:rsidRDefault="00D1624B">
      <w:r w:rsidRPr="00D1624B">
        <w:rPr>
          <w:noProof/>
        </w:rPr>
        <w:lastRenderedPageBreak/>
        <w:drawing>
          <wp:inline distT="0" distB="0" distL="0" distR="0" wp14:anchorId="7897FCD2" wp14:editId="293FDF17">
            <wp:extent cx="5400040" cy="3608070"/>
            <wp:effectExtent l="0" t="0" r="0" b="0"/>
            <wp:docPr id="901830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0364" name=""/>
                    <pic:cNvPicPr/>
                  </pic:nvPicPr>
                  <pic:blipFill>
                    <a:blip r:embed="rId20"/>
                    <a:stretch>
                      <a:fillRect/>
                    </a:stretch>
                  </pic:blipFill>
                  <pic:spPr>
                    <a:xfrm>
                      <a:off x="0" y="0"/>
                      <a:ext cx="5400040" cy="3608070"/>
                    </a:xfrm>
                    <a:prstGeom prst="rect">
                      <a:avLst/>
                    </a:prstGeom>
                  </pic:spPr>
                </pic:pic>
              </a:graphicData>
            </a:graphic>
          </wp:inline>
        </w:drawing>
      </w:r>
    </w:p>
    <w:p w14:paraId="0807486E" w14:textId="77777777" w:rsidR="00D1624B" w:rsidRPr="00D1624B" w:rsidRDefault="00D1624B" w:rsidP="00D1624B">
      <w:r w:rsidRPr="00D1624B">
        <w:t>Os principais recursos dos switches Cisco Nexus série 9000 incluem o seguinte:</w:t>
      </w:r>
    </w:p>
    <w:p w14:paraId="1A725F88" w14:textId="77777777" w:rsidR="00D1624B" w:rsidRPr="00D1624B" w:rsidRDefault="00D1624B" w:rsidP="00D1624B">
      <w:pPr>
        <w:numPr>
          <w:ilvl w:val="0"/>
          <w:numId w:val="6"/>
        </w:numPr>
      </w:pPr>
      <w:r w:rsidRPr="00D1624B">
        <w:rPr>
          <w:b/>
          <w:bCs/>
        </w:rPr>
        <w:t xml:space="preserve">Alto </w:t>
      </w:r>
      <w:proofErr w:type="gramStart"/>
      <w:r w:rsidRPr="00D1624B">
        <w:rPr>
          <w:b/>
          <w:bCs/>
        </w:rPr>
        <w:t>desempenho</w:t>
      </w:r>
      <w:r w:rsidRPr="00D1624B">
        <w:t> :</w:t>
      </w:r>
      <w:proofErr w:type="gramEnd"/>
      <w:r w:rsidRPr="00D1624B">
        <w:t xml:space="preserve"> este recurso oferece suporte a interfaces de 1, 10, 25, 40, 50, 100 e 400 Gbps para alto rendimento e baixa latência.</w:t>
      </w:r>
    </w:p>
    <w:p w14:paraId="30C7A765" w14:textId="77777777" w:rsidR="00D1624B" w:rsidRPr="00D1624B" w:rsidRDefault="00D1624B" w:rsidP="00D1624B">
      <w:pPr>
        <w:numPr>
          <w:ilvl w:val="0"/>
          <w:numId w:val="6"/>
        </w:numPr>
      </w:pPr>
      <w:proofErr w:type="gramStart"/>
      <w:r w:rsidRPr="00D1624B">
        <w:rPr>
          <w:b/>
          <w:bCs/>
        </w:rPr>
        <w:t>Escalabilidade</w:t>
      </w:r>
      <w:r w:rsidRPr="00D1624B">
        <w:t> :</w:t>
      </w:r>
      <w:proofErr w:type="gramEnd"/>
      <w:r w:rsidRPr="00D1624B">
        <w:t xml:space="preserve"> esse recurso é ideal para ambientes tradicionais e de nuvem com arquiteturas flexíveis.</w:t>
      </w:r>
    </w:p>
    <w:p w14:paraId="766D9000" w14:textId="77777777" w:rsidR="00D1624B" w:rsidRPr="00D1624B" w:rsidRDefault="00D1624B" w:rsidP="00D1624B">
      <w:pPr>
        <w:numPr>
          <w:ilvl w:val="0"/>
          <w:numId w:val="6"/>
        </w:numPr>
      </w:pPr>
      <w:r w:rsidRPr="00D1624B">
        <w:rPr>
          <w:b/>
          <w:bCs/>
        </w:rPr>
        <w:t>Gerenciamento </w:t>
      </w:r>
      <w:proofErr w:type="gramStart"/>
      <w:r w:rsidRPr="00D1624B">
        <w:rPr>
          <w:b/>
          <w:bCs/>
        </w:rPr>
        <w:t>avançado</w:t>
      </w:r>
      <w:r w:rsidRPr="00D1624B">
        <w:t> :</w:t>
      </w:r>
      <w:proofErr w:type="gramEnd"/>
      <w:r w:rsidRPr="00D1624B">
        <w:t xml:space="preserve"> esse recurso simplifica o provisionamento e obtém insights práticos com o Cisco Nexus Dashboard.</w:t>
      </w:r>
    </w:p>
    <w:p w14:paraId="643A46AF" w14:textId="77777777" w:rsidR="00D1624B" w:rsidRPr="00D1624B" w:rsidRDefault="00D1624B" w:rsidP="00D1624B">
      <w:pPr>
        <w:numPr>
          <w:ilvl w:val="0"/>
          <w:numId w:val="6"/>
        </w:numPr>
      </w:pPr>
      <w:proofErr w:type="spellStart"/>
      <w:proofErr w:type="gramStart"/>
      <w:r w:rsidRPr="00D1624B">
        <w:rPr>
          <w:b/>
          <w:bCs/>
        </w:rPr>
        <w:t>Programabilidade</w:t>
      </w:r>
      <w:proofErr w:type="spellEnd"/>
      <w:r w:rsidRPr="00D1624B">
        <w:t> :</w:t>
      </w:r>
      <w:proofErr w:type="gramEnd"/>
      <w:r w:rsidRPr="00D1624B">
        <w:t xml:space="preserve"> Este recurso oferece suporte ao Cisco NX-OS e ao Cisco ACI para gerenciamento de rede automatizado e orientado por políticas.</w:t>
      </w:r>
    </w:p>
    <w:p w14:paraId="2AB69CFD" w14:textId="77777777" w:rsidR="00D1624B" w:rsidRPr="00D1624B" w:rsidRDefault="00D1624B" w:rsidP="00D1624B">
      <w:pPr>
        <w:numPr>
          <w:ilvl w:val="0"/>
          <w:numId w:val="6"/>
        </w:numPr>
      </w:pPr>
      <w:proofErr w:type="gramStart"/>
      <w:r w:rsidRPr="00D1624B">
        <w:rPr>
          <w:b/>
          <w:bCs/>
        </w:rPr>
        <w:t>Segurança</w:t>
      </w:r>
      <w:r w:rsidRPr="00D1624B">
        <w:t> :</w:t>
      </w:r>
      <w:proofErr w:type="gramEnd"/>
      <w:r w:rsidRPr="00D1624B">
        <w:t xml:space="preserve"> Este recurso integra recursos de segurança, como </w:t>
      </w:r>
      <w:proofErr w:type="spellStart"/>
      <w:r w:rsidRPr="00D1624B">
        <w:t>microssegmentação</w:t>
      </w:r>
      <w:proofErr w:type="spellEnd"/>
      <w:r w:rsidRPr="00D1624B">
        <w:t xml:space="preserve"> e defesa contra ameaças.</w:t>
      </w:r>
    </w:p>
    <w:p w14:paraId="3AB16197" w14:textId="77777777" w:rsidR="00D1624B" w:rsidRPr="00D1624B" w:rsidRDefault="00D1624B" w:rsidP="00D1624B">
      <w:pPr>
        <w:numPr>
          <w:ilvl w:val="0"/>
          <w:numId w:val="6"/>
        </w:numPr>
      </w:pPr>
      <w:r w:rsidRPr="00D1624B">
        <w:rPr>
          <w:b/>
          <w:bCs/>
        </w:rPr>
        <w:t>Telemetria </w:t>
      </w:r>
      <w:proofErr w:type="gramStart"/>
      <w:r w:rsidRPr="00D1624B">
        <w:rPr>
          <w:b/>
          <w:bCs/>
        </w:rPr>
        <w:t>avançada</w:t>
      </w:r>
      <w:r w:rsidRPr="00D1624B">
        <w:t> :</w:t>
      </w:r>
      <w:proofErr w:type="gramEnd"/>
      <w:r w:rsidRPr="00D1624B">
        <w:t xml:space="preserve"> este recurso fornece visibilidade da rede em tempo real com telemetria e análises aprimoradas.</w:t>
      </w:r>
    </w:p>
    <w:p w14:paraId="446AA15B" w14:textId="78DC4E6C" w:rsidR="00D1624B" w:rsidRDefault="00D1624B">
      <w:r w:rsidRPr="00D1624B">
        <w:rPr>
          <w:noProof/>
        </w:rPr>
        <w:lastRenderedPageBreak/>
        <w:drawing>
          <wp:inline distT="0" distB="0" distL="0" distR="0" wp14:anchorId="36B983F0" wp14:editId="7E534FFF">
            <wp:extent cx="5400040" cy="5349240"/>
            <wp:effectExtent l="0" t="0" r="0" b="3810"/>
            <wp:docPr id="604000805"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00805" name="Imagem 1" descr="Tabela&#10;&#10;O conteúdo gerado por IA pode estar incorreto."/>
                    <pic:cNvPicPr/>
                  </pic:nvPicPr>
                  <pic:blipFill>
                    <a:blip r:embed="rId21"/>
                    <a:stretch>
                      <a:fillRect/>
                    </a:stretch>
                  </pic:blipFill>
                  <pic:spPr>
                    <a:xfrm>
                      <a:off x="0" y="0"/>
                      <a:ext cx="5400040" cy="5349240"/>
                    </a:xfrm>
                    <a:prstGeom prst="rect">
                      <a:avLst/>
                    </a:prstGeom>
                  </pic:spPr>
                </pic:pic>
              </a:graphicData>
            </a:graphic>
          </wp:inline>
        </w:drawing>
      </w:r>
    </w:p>
    <w:p w14:paraId="2471F7B8" w14:textId="77777777" w:rsidR="00C92A02" w:rsidRPr="00C92A02" w:rsidRDefault="00C92A02" w:rsidP="00C92A02">
      <w:r w:rsidRPr="00C92A02">
        <w:t>A família Cisco Nexus Série 9000 oferece suporte a switches fixos e modulares. Os switches fixos Cisco Nexus 9000 incluem o seguinte:</w:t>
      </w:r>
    </w:p>
    <w:p w14:paraId="43391C98" w14:textId="77777777" w:rsidR="00C92A02" w:rsidRPr="00C92A02" w:rsidRDefault="00C92A02" w:rsidP="00C92A02">
      <w:pPr>
        <w:numPr>
          <w:ilvl w:val="0"/>
          <w:numId w:val="7"/>
        </w:numPr>
      </w:pPr>
      <w:r w:rsidRPr="00C92A02">
        <w:rPr>
          <w:b/>
          <w:bCs/>
        </w:rPr>
        <w:t>Switches Cisco Nexus Série 9200</w:t>
      </w:r>
    </w:p>
    <w:p w14:paraId="010AC964" w14:textId="77777777" w:rsidR="00C92A02" w:rsidRPr="00C92A02" w:rsidRDefault="00C92A02" w:rsidP="00C92A02">
      <w:pPr>
        <w:numPr>
          <w:ilvl w:val="1"/>
          <w:numId w:val="7"/>
        </w:numPr>
      </w:pPr>
      <w:r w:rsidRPr="00C92A02">
        <w:rPr>
          <w:b/>
          <w:bCs/>
        </w:rPr>
        <w:t>Características:</w:t>
      </w:r>
      <w:r w:rsidRPr="00C92A02">
        <w:t> Switches fixos econômicos; interfaces de 1, 10, 25, 40 e 100 Gbps</w:t>
      </w:r>
    </w:p>
    <w:p w14:paraId="15DCB076" w14:textId="77777777" w:rsidR="00C92A02" w:rsidRPr="00C92A02" w:rsidRDefault="00C92A02" w:rsidP="00C92A02">
      <w:pPr>
        <w:numPr>
          <w:ilvl w:val="1"/>
          <w:numId w:val="7"/>
        </w:numPr>
      </w:pPr>
      <w:r w:rsidRPr="00C92A02">
        <w:rPr>
          <w:b/>
          <w:bCs/>
        </w:rPr>
        <w:t>Caso de uso:</w:t>
      </w:r>
      <w:r w:rsidRPr="00C92A02">
        <w:t> implantações de topo de rack em data center</w:t>
      </w:r>
    </w:p>
    <w:p w14:paraId="4E6A5C02" w14:textId="77777777" w:rsidR="00C92A02" w:rsidRPr="00C92A02" w:rsidRDefault="00C92A02" w:rsidP="00C92A02">
      <w:pPr>
        <w:numPr>
          <w:ilvl w:val="0"/>
          <w:numId w:val="7"/>
        </w:numPr>
      </w:pPr>
      <w:r w:rsidRPr="00C92A02">
        <w:rPr>
          <w:b/>
          <w:bCs/>
        </w:rPr>
        <w:t>Switches Cisco Nexus série 9300-EX e FX</w:t>
      </w:r>
    </w:p>
    <w:p w14:paraId="6158A675" w14:textId="77777777" w:rsidR="00C92A02" w:rsidRPr="00C92A02" w:rsidRDefault="00C92A02" w:rsidP="00C92A02">
      <w:pPr>
        <w:numPr>
          <w:ilvl w:val="1"/>
          <w:numId w:val="7"/>
        </w:numPr>
      </w:pPr>
      <w:r w:rsidRPr="00C92A02">
        <w:rPr>
          <w:b/>
          <w:bCs/>
        </w:rPr>
        <w:t>Características:</w:t>
      </w:r>
      <w:r w:rsidRPr="00C92A02">
        <w:t> Switches fixos de alta densidade; interfaces de 1, 10, 25, 40, 50 e 100 Gbps</w:t>
      </w:r>
    </w:p>
    <w:p w14:paraId="20F6C40D" w14:textId="77777777" w:rsidR="00C92A02" w:rsidRPr="00C92A02" w:rsidRDefault="00C92A02" w:rsidP="00C92A02">
      <w:pPr>
        <w:numPr>
          <w:ilvl w:val="1"/>
          <w:numId w:val="7"/>
        </w:numPr>
      </w:pPr>
      <w:r w:rsidRPr="00C92A02">
        <w:rPr>
          <w:b/>
          <w:bCs/>
        </w:rPr>
        <w:t>Caso de uso:</w:t>
      </w:r>
      <w:r w:rsidRPr="00C92A02">
        <w:t xml:space="preserve"> implantações de topo de rack e </w:t>
      </w:r>
      <w:proofErr w:type="spellStart"/>
      <w:r w:rsidRPr="00C92A02">
        <w:t>spine</w:t>
      </w:r>
      <w:proofErr w:type="spellEnd"/>
      <w:r w:rsidRPr="00C92A02">
        <w:t xml:space="preserve"> em data centers</w:t>
      </w:r>
    </w:p>
    <w:p w14:paraId="35CBEFA1" w14:textId="77777777" w:rsidR="00C92A02" w:rsidRPr="00C92A02" w:rsidRDefault="00C92A02" w:rsidP="00C92A02">
      <w:pPr>
        <w:numPr>
          <w:ilvl w:val="0"/>
          <w:numId w:val="7"/>
        </w:numPr>
      </w:pPr>
      <w:r w:rsidRPr="00C92A02">
        <w:rPr>
          <w:b/>
          <w:bCs/>
        </w:rPr>
        <w:t>Switches Cisco Nexus série 9300-GX</w:t>
      </w:r>
    </w:p>
    <w:p w14:paraId="6BB4C336" w14:textId="77777777" w:rsidR="00C92A02" w:rsidRPr="00C92A02" w:rsidRDefault="00C92A02" w:rsidP="00C92A02">
      <w:pPr>
        <w:numPr>
          <w:ilvl w:val="1"/>
          <w:numId w:val="7"/>
        </w:numPr>
      </w:pPr>
      <w:r w:rsidRPr="00C92A02">
        <w:rPr>
          <w:b/>
          <w:bCs/>
        </w:rPr>
        <w:lastRenderedPageBreak/>
        <w:t>Características:</w:t>
      </w:r>
      <w:r w:rsidRPr="00C92A02">
        <w:t> Switches fixos de alto desempenho; interfaces de 400 Gbps</w:t>
      </w:r>
    </w:p>
    <w:p w14:paraId="10B1D2A6" w14:textId="77777777" w:rsidR="00C92A02" w:rsidRPr="00C92A02" w:rsidRDefault="00C92A02" w:rsidP="00C92A02">
      <w:pPr>
        <w:numPr>
          <w:ilvl w:val="1"/>
          <w:numId w:val="7"/>
        </w:numPr>
      </w:pPr>
      <w:r w:rsidRPr="00C92A02">
        <w:rPr>
          <w:b/>
          <w:bCs/>
        </w:rPr>
        <w:t>Caso de uso:</w:t>
      </w:r>
      <w:r w:rsidRPr="00C92A02">
        <w:t xml:space="preserve"> aplicações de alta largura de banda, arquitetura </w:t>
      </w:r>
      <w:proofErr w:type="spellStart"/>
      <w:r w:rsidRPr="00C92A02">
        <w:t>spine-leaf</w:t>
      </w:r>
      <w:proofErr w:type="spellEnd"/>
      <w:r w:rsidRPr="00C92A02">
        <w:t xml:space="preserve"> de data center</w:t>
      </w:r>
    </w:p>
    <w:p w14:paraId="0A50995D" w14:textId="77777777" w:rsidR="00C92A02" w:rsidRDefault="00C92A02"/>
    <w:p w14:paraId="00BAC4A8" w14:textId="591F9F07" w:rsidR="00C92A02" w:rsidRDefault="00C92A02">
      <w:r w:rsidRPr="00C92A02">
        <w:rPr>
          <w:noProof/>
        </w:rPr>
        <w:drawing>
          <wp:inline distT="0" distB="0" distL="0" distR="0" wp14:anchorId="248F7B2B" wp14:editId="283D0C01">
            <wp:extent cx="5400040" cy="1807845"/>
            <wp:effectExtent l="0" t="0" r="0" b="1905"/>
            <wp:docPr id="1556245904" name="Imagem 1" descr="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5904" name="Imagem 1" descr="Texto, Email&#10;&#10;O conteúdo gerado por IA pode estar incorreto."/>
                    <pic:cNvPicPr/>
                  </pic:nvPicPr>
                  <pic:blipFill>
                    <a:blip r:embed="rId22"/>
                    <a:stretch>
                      <a:fillRect/>
                    </a:stretch>
                  </pic:blipFill>
                  <pic:spPr>
                    <a:xfrm>
                      <a:off x="0" y="0"/>
                      <a:ext cx="5400040" cy="1807845"/>
                    </a:xfrm>
                    <a:prstGeom prst="rect">
                      <a:avLst/>
                    </a:prstGeom>
                  </pic:spPr>
                </pic:pic>
              </a:graphicData>
            </a:graphic>
          </wp:inline>
        </w:drawing>
      </w:r>
    </w:p>
    <w:p w14:paraId="7962D231" w14:textId="77777777" w:rsidR="00C92A02" w:rsidRDefault="00C92A02"/>
    <w:p w14:paraId="2C384F2C" w14:textId="77777777" w:rsidR="00C92A02" w:rsidRPr="00C92A02" w:rsidRDefault="00C92A02" w:rsidP="00C92A02">
      <w:pPr>
        <w:rPr>
          <w:b/>
          <w:bCs/>
        </w:rPr>
      </w:pPr>
      <w:r w:rsidRPr="00C92A02">
        <w:rPr>
          <w:b/>
          <w:bCs/>
        </w:rPr>
        <w:t>Observação</w:t>
      </w:r>
    </w:p>
    <w:p w14:paraId="0742268D" w14:textId="77777777" w:rsidR="00C92A02" w:rsidRPr="0040565B" w:rsidRDefault="00C92A02" w:rsidP="00C92A02">
      <w:pPr>
        <w:rPr>
          <w:i/>
          <w:iCs/>
        </w:rPr>
      </w:pPr>
      <w:r w:rsidRPr="0040565B">
        <w:rPr>
          <w:i/>
          <w:iCs/>
        </w:rPr>
        <w:t>Os switches Cisco Nexus série 9200 e as placas de linha Cisco X9600 e X9400 não foram projetados para Cisco ACI.</w:t>
      </w:r>
    </w:p>
    <w:p w14:paraId="67C01681" w14:textId="2AD6FF63" w:rsidR="00C92A02" w:rsidRDefault="00C92A02">
      <w:r w:rsidRPr="00C92A02">
        <w:t>A família de switches modulares Cisco Nexus série 9000 foi expandida e inclui os seguintes membros</w:t>
      </w:r>
    </w:p>
    <w:p w14:paraId="1D7E4386" w14:textId="77777777" w:rsidR="00C92A02" w:rsidRPr="00C92A02" w:rsidRDefault="00C92A02" w:rsidP="00C92A02">
      <w:pPr>
        <w:rPr>
          <w:b/>
          <w:bCs/>
        </w:rPr>
      </w:pPr>
      <w:r w:rsidRPr="00C92A02">
        <w:rPr>
          <w:b/>
          <w:bCs/>
        </w:rPr>
        <w:t>Explore os membros da família de switches modulares Cisco Nexus série 9000</w:t>
      </w:r>
    </w:p>
    <w:p w14:paraId="0E112675" w14:textId="0D058E4A" w:rsidR="00C92A02" w:rsidRDefault="00C92A02">
      <w:r w:rsidRPr="00C92A02">
        <w:t>Clique nas famílias de switches ou pressione os números de 1 a 3 no seu teclado para saber mais sobre cada família de switches</w:t>
      </w:r>
    </w:p>
    <w:p w14:paraId="168BCC71" w14:textId="249858B3" w:rsidR="00C92A02" w:rsidRDefault="00C92A02">
      <w:r w:rsidRPr="00C92A02">
        <w:rPr>
          <w:noProof/>
        </w:rPr>
        <w:drawing>
          <wp:inline distT="0" distB="0" distL="0" distR="0" wp14:anchorId="038F9210" wp14:editId="35E32AC8">
            <wp:extent cx="4610743" cy="1952898"/>
            <wp:effectExtent l="0" t="0" r="0" b="9525"/>
            <wp:docPr id="1583389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9107" name=""/>
                    <pic:cNvPicPr/>
                  </pic:nvPicPr>
                  <pic:blipFill>
                    <a:blip r:embed="rId23"/>
                    <a:stretch>
                      <a:fillRect/>
                    </a:stretch>
                  </pic:blipFill>
                  <pic:spPr>
                    <a:xfrm>
                      <a:off x="0" y="0"/>
                      <a:ext cx="4610743" cy="1952898"/>
                    </a:xfrm>
                    <a:prstGeom prst="rect">
                      <a:avLst/>
                    </a:prstGeom>
                  </pic:spPr>
                </pic:pic>
              </a:graphicData>
            </a:graphic>
          </wp:inline>
        </w:drawing>
      </w:r>
    </w:p>
    <w:p w14:paraId="2FF0410B" w14:textId="3B4AC6CE" w:rsidR="00C92A02" w:rsidRDefault="00C92A02">
      <w:r w:rsidRPr="00C92A02">
        <w:rPr>
          <w:noProof/>
        </w:rPr>
        <w:lastRenderedPageBreak/>
        <w:drawing>
          <wp:inline distT="0" distB="0" distL="0" distR="0" wp14:anchorId="3EB98EC6" wp14:editId="77FB3095">
            <wp:extent cx="4715533" cy="1991003"/>
            <wp:effectExtent l="0" t="0" r="8890" b="9525"/>
            <wp:docPr id="140342071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0710" name="Imagem 1" descr="Interface gráfica do usuário, Texto&#10;&#10;O conteúdo gerado por IA pode estar incorreto."/>
                    <pic:cNvPicPr/>
                  </pic:nvPicPr>
                  <pic:blipFill>
                    <a:blip r:embed="rId24"/>
                    <a:stretch>
                      <a:fillRect/>
                    </a:stretch>
                  </pic:blipFill>
                  <pic:spPr>
                    <a:xfrm>
                      <a:off x="0" y="0"/>
                      <a:ext cx="4715533" cy="1991003"/>
                    </a:xfrm>
                    <a:prstGeom prst="rect">
                      <a:avLst/>
                    </a:prstGeom>
                  </pic:spPr>
                </pic:pic>
              </a:graphicData>
            </a:graphic>
          </wp:inline>
        </w:drawing>
      </w:r>
    </w:p>
    <w:p w14:paraId="29AE5E0B" w14:textId="0AD5E831" w:rsidR="00C92A02" w:rsidRDefault="00C92A02">
      <w:r w:rsidRPr="00C92A02">
        <w:rPr>
          <w:noProof/>
        </w:rPr>
        <w:drawing>
          <wp:inline distT="0" distB="0" distL="0" distR="0" wp14:anchorId="4B395D8B" wp14:editId="40FA05A4">
            <wp:extent cx="4686954" cy="2010056"/>
            <wp:effectExtent l="0" t="0" r="0" b="9525"/>
            <wp:docPr id="67813220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2206" name="Imagem 1" descr="Interface gráfica do usuário, Texto, Aplicativo, Email&#10;&#10;O conteúdo gerado por IA pode estar incorreto."/>
                    <pic:cNvPicPr/>
                  </pic:nvPicPr>
                  <pic:blipFill>
                    <a:blip r:embed="rId25"/>
                    <a:stretch>
                      <a:fillRect/>
                    </a:stretch>
                  </pic:blipFill>
                  <pic:spPr>
                    <a:xfrm>
                      <a:off x="0" y="0"/>
                      <a:ext cx="4686954" cy="2010056"/>
                    </a:xfrm>
                    <a:prstGeom prst="rect">
                      <a:avLst/>
                    </a:prstGeom>
                  </pic:spPr>
                </pic:pic>
              </a:graphicData>
            </a:graphic>
          </wp:inline>
        </w:drawing>
      </w:r>
    </w:p>
    <w:p w14:paraId="5B1BDDF5" w14:textId="4064EC84" w:rsidR="00C92A02" w:rsidRDefault="00C92A02">
      <w:r w:rsidRPr="00C92A02">
        <w:rPr>
          <w:noProof/>
        </w:rPr>
        <w:drawing>
          <wp:inline distT="0" distB="0" distL="0" distR="0" wp14:anchorId="7AD25A1E" wp14:editId="0FFE8114">
            <wp:extent cx="5400040" cy="1523365"/>
            <wp:effectExtent l="0" t="0" r="0" b="635"/>
            <wp:docPr id="95489829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98294" name="Imagem 1" descr="Interface gráfica do usuário, Aplicativo&#10;&#10;O conteúdo gerado por IA pode estar incorreto."/>
                    <pic:cNvPicPr/>
                  </pic:nvPicPr>
                  <pic:blipFill>
                    <a:blip r:embed="rId26"/>
                    <a:stretch>
                      <a:fillRect/>
                    </a:stretch>
                  </pic:blipFill>
                  <pic:spPr>
                    <a:xfrm>
                      <a:off x="0" y="0"/>
                      <a:ext cx="5400040" cy="1523365"/>
                    </a:xfrm>
                    <a:prstGeom prst="rect">
                      <a:avLst/>
                    </a:prstGeom>
                  </pic:spPr>
                </pic:pic>
              </a:graphicData>
            </a:graphic>
          </wp:inline>
        </w:drawing>
      </w:r>
    </w:p>
    <w:p w14:paraId="75C6CFCC" w14:textId="77777777" w:rsidR="00C92A02" w:rsidRDefault="00C92A02"/>
    <w:p w14:paraId="258E4683" w14:textId="77777777" w:rsidR="00C92A02" w:rsidRPr="00C92A02" w:rsidRDefault="00C92A02" w:rsidP="00C92A02">
      <w:pPr>
        <w:rPr>
          <w:b/>
          <w:bCs/>
        </w:rPr>
      </w:pPr>
      <w:r w:rsidRPr="00C92A02">
        <w:rPr>
          <w:b/>
          <w:bCs/>
        </w:rPr>
        <w:t>Observação</w:t>
      </w:r>
    </w:p>
    <w:p w14:paraId="5E33DA71" w14:textId="77777777" w:rsidR="00C92A02" w:rsidRPr="0040565B" w:rsidRDefault="00C92A02" w:rsidP="00C92A02">
      <w:pPr>
        <w:rPr>
          <w:i/>
          <w:iCs/>
        </w:rPr>
      </w:pPr>
      <w:r w:rsidRPr="0040565B">
        <w:rPr>
          <w:i/>
          <w:iCs/>
        </w:rPr>
        <w:t xml:space="preserve">Toda a família Cisco Nexus Série 9000 foi projetada para suportar cargas de trabalho de IA/ML. Este treinamento se concentra nos switches Cisco Nexus escolhidos no </w:t>
      </w:r>
      <w:proofErr w:type="spellStart"/>
      <w:r w:rsidRPr="0040565B">
        <w:rPr>
          <w:i/>
          <w:iCs/>
        </w:rPr>
        <w:t>white</w:t>
      </w:r>
      <w:proofErr w:type="spellEnd"/>
      <w:r w:rsidRPr="0040565B">
        <w:rPr>
          <w:i/>
          <w:iCs/>
        </w:rPr>
        <w:t xml:space="preserve"> </w:t>
      </w:r>
      <w:proofErr w:type="spellStart"/>
      <w:r w:rsidRPr="0040565B">
        <w:rPr>
          <w:i/>
          <w:iCs/>
        </w:rPr>
        <w:t>paper</w:t>
      </w:r>
      <w:proofErr w:type="spellEnd"/>
      <w:r w:rsidRPr="0040565B">
        <w:rPr>
          <w:i/>
          <w:iCs/>
        </w:rPr>
        <w:t xml:space="preserve"> da Cisco "Data Center Networking </w:t>
      </w:r>
      <w:proofErr w:type="spellStart"/>
      <w:r w:rsidRPr="0040565B">
        <w:rPr>
          <w:i/>
          <w:iCs/>
        </w:rPr>
        <w:t>Blueprint</w:t>
      </w:r>
      <w:proofErr w:type="spellEnd"/>
      <w:r w:rsidRPr="0040565B">
        <w:rPr>
          <w:i/>
          <w:iCs/>
        </w:rPr>
        <w:t xml:space="preserve"> for AI/ML </w:t>
      </w:r>
      <w:proofErr w:type="spellStart"/>
      <w:r w:rsidRPr="0040565B">
        <w:rPr>
          <w:i/>
          <w:iCs/>
        </w:rPr>
        <w:t>Applications</w:t>
      </w:r>
      <w:proofErr w:type="spellEnd"/>
      <w:r w:rsidRPr="0040565B">
        <w:rPr>
          <w:i/>
          <w:iCs/>
        </w:rPr>
        <w:t xml:space="preserve">": Cisco Nexus 9332D-GX2B como switch </w:t>
      </w:r>
      <w:proofErr w:type="spellStart"/>
      <w:r w:rsidRPr="0040565B">
        <w:rPr>
          <w:i/>
          <w:iCs/>
        </w:rPr>
        <w:t>spine</w:t>
      </w:r>
      <w:proofErr w:type="spellEnd"/>
      <w:r w:rsidRPr="0040565B">
        <w:rPr>
          <w:i/>
          <w:iCs/>
        </w:rPr>
        <w:t xml:space="preserve"> e Cisco Nexus 93600CD-GX como switch </w:t>
      </w:r>
      <w:proofErr w:type="spellStart"/>
      <w:r w:rsidRPr="0040565B">
        <w:rPr>
          <w:i/>
          <w:iCs/>
        </w:rPr>
        <w:t>leaf</w:t>
      </w:r>
      <w:proofErr w:type="spellEnd"/>
      <w:r w:rsidRPr="0040565B">
        <w:rPr>
          <w:i/>
          <w:iCs/>
        </w:rPr>
        <w:t>.</w:t>
      </w:r>
    </w:p>
    <w:p w14:paraId="1A78732B" w14:textId="77777777" w:rsidR="00C92A02" w:rsidRDefault="00C92A02" w:rsidP="00C92A02">
      <w:pPr>
        <w:rPr>
          <w:b/>
          <w:bCs/>
        </w:rPr>
      </w:pPr>
    </w:p>
    <w:p w14:paraId="4EC2214D" w14:textId="77777777" w:rsidR="00C92A02" w:rsidRDefault="00C92A02" w:rsidP="00C92A02">
      <w:pPr>
        <w:rPr>
          <w:b/>
          <w:bCs/>
        </w:rPr>
      </w:pPr>
    </w:p>
    <w:p w14:paraId="58E7A437" w14:textId="77777777" w:rsidR="00C92A02" w:rsidRDefault="00C92A02" w:rsidP="00C92A02">
      <w:pPr>
        <w:rPr>
          <w:b/>
          <w:bCs/>
        </w:rPr>
      </w:pPr>
    </w:p>
    <w:p w14:paraId="45BCB4B7" w14:textId="77777777" w:rsidR="00C92A02" w:rsidRDefault="00C92A02" w:rsidP="00C92A02">
      <w:pPr>
        <w:rPr>
          <w:b/>
          <w:bCs/>
        </w:rPr>
      </w:pPr>
    </w:p>
    <w:p w14:paraId="0E0814CA" w14:textId="4993CA17" w:rsidR="00C92A02" w:rsidRPr="00C92A02" w:rsidRDefault="00C92A02" w:rsidP="00C92A02">
      <w:pPr>
        <w:rPr>
          <w:b/>
          <w:bCs/>
        </w:rPr>
      </w:pPr>
      <w:r w:rsidRPr="00C92A02">
        <w:rPr>
          <w:b/>
          <w:bCs/>
        </w:rPr>
        <w:lastRenderedPageBreak/>
        <w:t>Caso de uso de rede compartilhada de 100 Gbps pronta para IA/ML</w:t>
      </w:r>
    </w:p>
    <w:p w14:paraId="67123810" w14:textId="77777777" w:rsidR="00C92A02" w:rsidRPr="00C92A02" w:rsidRDefault="00C92A02" w:rsidP="00C92A02">
      <w:r w:rsidRPr="00C92A02">
        <w:t xml:space="preserve">O design de uma rede tem um grande impacto no desempenho geral do cluster de IA/ML. A rede deve fornecer uma malha sem bloqueio para acomodar todo o tráfego gerado pelas </w:t>
      </w:r>
      <w:proofErr w:type="spellStart"/>
      <w:r w:rsidRPr="00C92A02">
        <w:t>GPUs</w:t>
      </w:r>
      <w:proofErr w:type="spellEnd"/>
      <w:r w:rsidRPr="00C92A02">
        <w:t>. Essa abordagem reduz a necessidade de algoritmos de gerenciamento de congestionamento e permite a conclusão mais rápida de tarefas de IA/ML.</w:t>
      </w:r>
    </w:p>
    <w:p w14:paraId="6EE2DC13" w14:textId="77777777" w:rsidR="00C92A02" w:rsidRPr="00C92A02" w:rsidRDefault="00C92A02" w:rsidP="00C92A02">
      <w:pPr>
        <w:rPr>
          <w:b/>
          <w:bCs/>
        </w:rPr>
      </w:pPr>
      <w:r w:rsidRPr="00C92A02">
        <w:rPr>
          <w:b/>
          <w:bCs/>
        </w:rPr>
        <w:t>Observação</w:t>
      </w:r>
    </w:p>
    <w:p w14:paraId="1021AF3B" w14:textId="77777777" w:rsidR="00C92A02" w:rsidRPr="0040565B" w:rsidRDefault="00C92A02" w:rsidP="00C92A02">
      <w:pPr>
        <w:rPr>
          <w:i/>
          <w:iCs/>
        </w:rPr>
      </w:pPr>
      <w:r w:rsidRPr="0040565B">
        <w:rPr>
          <w:i/>
          <w:iCs/>
        </w:rPr>
        <w:t xml:space="preserve">Existem várias maneiras de construir uma rede não bloqueante, mas um projeto de duas camadas, </w:t>
      </w:r>
      <w:proofErr w:type="spellStart"/>
      <w:r w:rsidRPr="0040565B">
        <w:rPr>
          <w:i/>
          <w:iCs/>
        </w:rPr>
        <w:t>spine</w:t>
      </w:r>
      <w:proofErr w:type="spellEnd"/>
      <w:r w:rsidRPr="0040565B">
        <w:rPr>
          <w:i/>
          <w:iCs/>
        </w:rPr>
        <w:t>-switch-</w:t>
      </w:r>
      <w:proofErr w:type="spellStart"/>
      <w:r w:rsidRPr="0040565B">
        <w:rPr>
          <w:i/>
          <w:iCs/>
        </w:rPr>
        <w:t>leaf</w:t>
      </w:r>
      <w:proofErr w:type="spellEnd"/>
      <w:r w:rsidRPr="0040565B">
        <w:rPr>
          <w:i/>
          <w:iCs/>
        </w:rPr>
        <w:t xml:space="preserve">-switch, proporciona escalabilidade e a menor latência. Para ilustrar esse projeto, você usará o exemplo de uma empresa que deseja criar um cluster de GPU com 1.024 </w:t>
      </w:r>
      <w:proofErr w:type="spellStart"/>
      <w:r w:rsidRPr="0040565B">
        <w:rPr>
          <w:i/>
          <w:iCs/>
        </w:rPr>
        <w:t>GPUs</w:t>
      </w:r>
      <w:proofErr w:type="spellEnd"/>
      <w:r w:rsidRPr="0040565B">
        <w:rPr>
          <w:i/>
          <w:iCs/>
        </w:rPr>
        <w:t xml:space="preserve"> e dispositivos de armazenamento para armazenar os dados que as </w:t>
      </w:r>
      <w:proofErr w:type="spellStart"/>
      <w:r w:rsidRPr="0040565B">
        <w:rPr>
          <w:i/>
          <w:iCs/>
        </w:rPr>
        <w:t>GPUs</w:t>
      </w:r>
      <w:proofErr w:type="spellEnd"/>
      <w:r w:rsidRPr="0040565B">
        <w:rPr>
          <w:i/>
          <w:iCs/>
        </w:rPr>
        <w:t xml:space="preserve"> precisam processar.</w:t>
      </w:r>
    </w:p>
    <w:p w14:paraId="22AC9E00" w14:textId="0E8D40B4" w:rsidR="00C92A02" w:rsidRDefault="00C92A02">
      <w:r w:rsidRPr="00C92A02">
        <w:t xml:space="preserve">No exemplo a seguir, há oito </w:t>
      </w:r>
      <w:proofErr w:type="spellStart"/>
      <w:r w:rsidRPr="00C92A02">
        <w:t>GPUs</w:t>
      </w:r>
      <w:proofErr w:type="spellEnd"/>
      <w:r w:rsidRPr="00C92A02">
        <w:t xml:space="preserve"> por servidor, e cada servidor é dual-</w:t>
      </w:r>
      <w:proofErr w:type="spellStart"/>
      <w:r w:rsidRPr="00C92A02">
        <w:t>homed</w:t>
      </w:r>
      <w:proofErr w:type="spellEnd"/>
      <w:r w:rsidRPr="00C92A02">
        <w:t xml:space="preserve"> para dois switches </w:t>
      </w:r>
      <w:proofErr w:type="spellStart"/>
      <w:r w:rsidRPr="00C92A02">
        <w:t>leaf</w:t>
      </w:r>
      <w:proofErr w:type="spellEnd"/>
      <w:r w:rsidRPr="00C92A02">
        <w:t xml:space="preserve"> separados para redundância de rede. Para acomodar 128 servidores com duas portas de 100 Gbps, são necessárias 256 portas com velocidade de 100 Gbps na camada de acesso. Para lidar com o volume de tráfego proveniente dos switches </w:t>
      </w:r>
      <w:proofErr w:type="spellStart"/>
      <w:r w:rsidRPr="00C92A02">
        <w:t>leaf</w:t>
      </w:r>
      <w:proofErr w:type="spellEnd"/>
      <w:r w:rsidRPr="00C92A02">
        <w:t xml:space="preserve">, são necessárias oitenta portas de 400 Gbps. Por motivos de redundância, dois switches </w:t>
      </w:r>
      <w:proofErr w:type="spellStart"/>
      <w:r w:rsidRPr="00C92A02">
        <w:t>spine</w:t>
      </w:r>
      <w:proofErr w:type="spellEnd"/>
      <w:r w:rsidRPr="00C92A02">
        <w:t xml:space="preserve"> podem ser instalados, mas como escala e resiliência são cruciais para cargas de trabalho de IA/ML, o sistema será construído com quatro switches </w:t>
      </w:r>
      <w:proofErr w:type="spellStart"/>
      <w:r w:rsidRPr="00C92A02">
        <w:t>spine</w:t>
      </w:r>
      <w:proofErr w:type="spellEnd"/>
      <w:r w:rsidRPr="00C92A02">
        <w:t xml:space="preserve">. No exemplo mostrado aqui, baixa latência é importante, portanto, uma rede de switches </w:t>
      </w:r>
      <w:proofErr w:type="spellStart"/>
      <w:r w:rsidRPr="00C92A02">
        <w:t>spine-leaf</w:t>
      </w:r>
      <w:proofErr w:type="spellEnd"/>
      <w:r w:rsidRPr="00C92A02">
        <w:t xml:space="preserve"> com switches Cisco Nexus série 9300 é recomendada.</w:t>
      </w:r>
    </w:p>
    <w:p w14:paraId="2B6C29C0" w14:textId="04F73189" w:rsidR="00C92A02" w:rsidRDefault="00C92A02">
      <w:r w:rsidRPr="00C92A02">
        <w:rPr>
          <w:noProof/>
        </w:rPr>
        <w:drawing>
          <wp:inline distT="0" distB="0" distL="0" distR="0" wp14:anchorId="1A33F79D" wp14:editId="26B9D61A">
            <wp:extent cx="5400040" cy="2403475"/>
            <wp:effectExtent l="0" t="0" r="0" b="0"/>
            <wp:docPr id="240228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8251" name=""/>
                    <pic:cNvPicPr/>
                  </pic:nvPicPr>
                  <pic:blipFill>
                    <a:blip r:embed="rId27"/>
                    <a:stretch>
                      <a:fillRect/>
                    </a:stretch>
                  </pic:blipFill>
                  <pic:spPr>
                    <a:xfrm>
                      <a:off x="0" y="0"/>
                      <a:ext cx="5400040" cy="2403475"/>
                    </a:xfrm>
                    <a:prstGeom prst="rect">
                      <a:avLst/>
                    </a:prstGeom>
                  </pic:spPr>
                </pic:pic>
              </a:graphicData>
            </a:graphic>
          </wp:inline>
        </w:drawing>
      </w:r>
    </w:p>
    <w:p w14:paraId="42CC304A" w14:textId="77777777" w:rsidR="00C92A02" w:rsidRPr="00C92A02" w:rsidRDefault="00C92A02" w:rsidP="00C92A02">
      <w:r w:rsidRPr="00C92A02">
        <w:t xml:space="preserve">Para torná-la uma rede não bloqueadora, os </w:t>
      </w:r>
      <w:proofErr w:type="spellStart"/>
      <w:r w:rsidRPr="00C92A02">
        <w:t>uplinks</w:t>
      </w:r>
      <w:proofErr w:type="spellEnd"/>
      <w:r w:rsidRPr="00C92A02">
        <w:t xml:space="preserve"> dos switches </w:t>
      </w:r>
      <w:proofErr w:type="spellStart"/>
      <w:r w:rsidRPr="00C92A02">
        <w:t>spine</w:t>
      </w:r>
      <w:proofErr w:type="spellEnd"/>
      <w:r w:rsidRPr="00C92A02">
        <w:t xml:space="preserve"> devem ter a mesma capacidade de largura de banda que as portas voltadas para o servidor.</w:t>
      </w:r>
    </w:p>
    <w:p w14:paraId="2E657182" w14:textId="77777777" w:rsidR="00C92A02" w:rsidRPr="00C92A02" w:rsidRDefault="00C92A02" w:rsidP="00C92A02">
      <w:r w:rsidRPr="00C92A02">
        <w:t xml:space="preserve">Para atender aos requisitos da camada folha (de acesso), é utilizado o switch Cisco Nexus 93600CD-GX. O switch Cisco Nexus 93600CD-GX possui 28 portas </w:t>
      </w:r>
      <w:r w:rsidRPr="00C92A02">
        <w:lastRenderedPageBreak/>
        <w:t xml:space="preserve">de 100 Gbps que podem ser usadas como portas de servidor e oito </w:t>
      </w:r>
      <w:proofErr w:type="spellStart"/>
      <w:r w:rsidRPr="00C92A02">
        <w:t>uplinks</w:t>
      </w:r>
      <w:proofErr w:type="spellEnd"/>
      <w:r w:rsidRPr="00C92A02">
        <w:t xml:space="preserve"> de 400 Gbps. Esse conjunto de portas de </w:t>
      </w:r>
      <w:proofErr w:type="spellStart"/>
      <w:r w:rsidRPr="00C92A02">
        <w:t>downlink</w:t>
      </w:r>
      <w:proofErr w:type="spellEnd"/>
      <w:r w:rsidRPr="00C92A02">
        <w:t xml:space="preserve"> e </w:t>
      </w:r>
      <w:proofErr w:type="spellStart"/>
      <w:r w:rsidRPr="00C92A02">
        <w:t>uplink</w:t>
      </w:r>
      <w:proofErr w:type="spellEnd"/>
      <w:r w:rsidRPr="00C92A02">
        <w:t xml:space="preserve"> o torna um switch não bloqueador.</w:t>
      </w:r>
    </w:p>
    <w:p w14:paraId="04C04DEA" w14:textId="77777777" w:rsidR="00C92A02" w:rsidRPr="00C92A02" w:rsidRDefault="00C92A02" w:rsidP="00C92A02">
      <w:r w:rsidRPr="00C92A02">
        <w:t>Este design garante que as portas estejam disponíveis para conectar dispositivos de armazenamento ou clusters de armazenamento e para conectar este cluster de servidores de IA/ML a outras partes da rede corporativa.</w:t>
      </w:r>
    </w:p>
    <w:p w14:paraId="6079BAA2" w14:textId="77777777" w:rsidR="00C92A02" w:rsidRPr="00C92A02" w:rsidRDefault="00C92A02" w:rsidP="00C92A02">
      <w:r w:rsidRPr="00C92A02">
        <w:t xml:space="preserve">O switch Cisco Nexus 9332D-GX2B é usado como switch </w:t>
      </w:r>
      <w:proofErr w:type="spellStart"/>
      <w:r w:rsidRPr="00C92A02">
        <w:t>spine</w:t>
      </w:r>
      <w:proofErr w:type="spellEnd"/>
      <w:r w:rsidRPr="00C92A02">
        <w:t xml:space="preserve">. Cada switch </w:t>
      </w:r>
      <w:proofErr w:type="spellStart"/>
      <w:r w:rsidRPr="00C92A02">
        <w:t>spine</w:t>
      </w:r>
      <w:proofErr w:type="spellEnd"/>
      <w:r w:rsidRPr="00C92A02">
        <w:t xml:space="preserve"> conectará 20 portas de 400 Gbps. Portanto, 12 portas permanecem livres em cada switch </w:t>
      </w:r>
      <w:proofErr w:type="spellStart"/>
      <w:r w:rsidRPr="00C92A02">
        <w:t>spine</w:t>
      </w:r>
      <w:proofErr w:type="spellEnd"/>
      <w:r w:rsidRPr="00C92A02">
        <w:t xml:space="preserve">, permitindo a adição de switches </w:t>
      </w:r>
      <w:proofErr w:type="spellStart"/>
      <w:r w:rsidRPr="00C92A02">
        <w:t>leaf</w:t>
      </w:r>
      <w:proofErr w:type="spellEnd"/>
      <w:r w:rsidRPr="00C92A02">
        <w:t xml:space="preserve"> adicionais para expandir este ambiente sem comprometer o aspecto não bloqueador da rede.</w:t>
      </w:r>
    </w:p>
    <w:p w14:paraId="41B94EEF" w14:textId="77777777" w:rsidR="00C92A02" w:rsidRPr="00C92A02" w:rsidRDefault="00C92A02" w:rsidP="00C92A02">
      <w:pPr>
        <w:rPr>
          <w:b/>
          <w:bCs/>
        </w:rPr>
      </w:pPr>
      <w:r w:rsidRPr="00C92A02">
        <w:rPr>
          <w:b/>
          <w:bCs/>
        </w:rPr>
        <w:t>Observação</w:t>
      </w:r>
    </w:p>
    <w:p w14:paraId="7D15F186" w14:textId="77777777" w:rsidR="00C92A02" w:rsidRPr="0040565B" w:rsidRDefault="00C92A02" w:rsidP="00C92A02">
      <w:pPr>
        <w:rPr>
          <w:i/>
          <w:iCs/>
        </w:rPr>
      </w:pPr>
      <w:r w:rsidRPr="0040565B">
        <w:rPr>
          <w:i/>
          <w:iCs/>
        </w:rPr>
        <w:t xml:space="preserve">Para construir estruturas de IA/ML de grande escala e alto rendimento, você pode usar switches </w:t>
      </w:r>
      <w:proofErr w:type="spellStart"/>
      <w:r w:rsidRPr="0040565B">
        <w:rPr>
          <w:i/>
          <w:iCs/>
        </w:rPr>
        <w:t>spine</w:t>
      </w:r>
      <w:proofErr w:type="spellEnd"/>
      <w:r w:rsidRPr="0040565B">
        <w:rPr>
          <w:i/>
          <w:iCs/>
        </w:rPr>
        <w:t xml:space="preserve"> Cisco Nexus Série 9800. Os switches Cisco Nexus Série 9800 usam placas de linha de 400 Gbps e 100 Gbps, baseadas em </w:t>
      </w:r>
      <w:proofErr w:type="spellStart"/>
      <w:r w:rsidRPr="0040565B">
        <w:rPr>
          <w:i/>
          <w:iCs/>
        </w:rPr>
        <w:t>ASICs</w:t>
      </w:r>
      <w:proofErr w:type="spellEnd"/>
      <w:r w:rsidRPr="0040565B">
        <w:rPr>
          <w:i/>
          <w:iCs/>
        </w:rPr>
        <w:t xml:space="preserve"> Cisco Silicon </w:t>
      </w:r>
      <w:proofErr w:type="spellStart"/>
      <w:r w:rsidRPr="0040565B">
        <w:rPr>
          <w:i/>
          <w:iCs/>
        </w:rPr>
        <w:t>One</w:t>
      </w:r>
      <w:proofErr w:type="spellEnd"/>
      <w:r w:rsidRPr="0040565B">
        <w:rPr>
          <w:i/>
          <w:iCs/>
        </w:rPr>
        <w:t xml:space="preserve"> Q200</w:t>
      </w:r>
    </w:p>
    <w:p w14:paraId="2DA856A5" w14:textId="18439244" w:rsidR="00C92A02" w:rsidRDefault="00C92A02">
      <w:r w:rsidRPr="00C92A02">
        <w:t xml:space="preserve">Você construiu uma rede não bloqueante; no entanto, algoritmos de gerenciamento de congestionamento ainda devem ser usados </w:t>
      </w:r>
      <w:r w:rsidRPr="00C92A02">
        <w:rPr>
          <w:rFonts w:ascii="Arial" w:hAnsi="Arial" w:cs="Arial"/>
        </w:rPr>
        <w:t>​​</w:t>
      </w:r>
      <w:r w:rsidRPr="00C92A02">
        <w:t>para acomodar o melhor desempenho e garantir uma malha Ethernet sem perdas. Mesmo em uma rede n</w:t>
      </w:r>
      <w:r w:rsidRPr="00C92A02">
        <w:rPr>
          <w:rFonts w:ascii="Aptos" w:hAnsi="Aptos" w:cs="Aptos"/>
        </w:rPr>
        <w:t>ã</w:t>
      </w:r>
      <w:r w:rsidRPr="00C92A02">
        <w:t xml:space="preserve">o bloqueante, o congestionamento </w:t>
      </w:r>
      <w:r w:rsidRPr="00C92A02">
        <w:rPr>
          <w:rFonts w:ascii="Aptos" w:hAnsi="Aptos" w:cs="Aptos"/>
        </w:rPr>
        <w:t>é</w:t>
      </w:r>
      <w:r w:rsidRPr="00C92A02">
        <w:t xml:space="preserve"> poss</w:t>
      </w:r>
      <w:r w:rsidRPr="00C92A02">
        <w:rPr>
          <w:rFonts w:ascii="Aptos" w:hAnsi="Aptos" w:cs="Aptos"/>
        </w:rPr>
        <w:t>í</w:t>
      </w:r>
      <w:r w:rsidRPr="00C92A02">
        <w:t xml:space="preserve">vel, como quando dois servidores enviam a uma taxa de linha para um </w:t>
      </w:r>
      <w:r w:rsidRPr="00C92A02">
        <w:rPr>
          <w:rFonts w:ascii="Aptos" w:hAnsi="Aptos" w:cs="Aptos"/>
        </w:rPr>
        <w:t>ú</w:t>
      </w:r>
      <w:r w:rsidRPr="00C92A02">
        <w:t>nico servidor. Como j</w:t>
      </w:r>
      <w:r w:rsidRPr="00C92A02">
        <w:rPr>
          <w:rFonts w:ascii="Aptos" w:hAnsi="Aptos" w:cs="Aptos"/>
        </w:rPr>
        <w:t>á</w:t>
      </w:r>
      <w:r w:rsidRPr="00C92A02">
        <w:t xml:space="preserve"> mencionado, ECN e PFC devem ser usados.</w:t>
      </w:r>
    </w:p>
    <w:p w14:paraId="10610AED" w14:textId="61F2E509" w:rsidR="00C92A02" w:rsidRDefault="00C92A02">
      <w:r w:rsidRPr="00C92A02">
        <w:rPr>
          <w:noProof/>
        </w:rPr>
        <w:drawing>
          <wp:inline distT="0" distB="0" distL="0" distR="0" wp14:anchorId="3E498800" wp14:editId="6EFA82DA">
            <wp:extent cx="5400040" cy="2418080"/>
            <wp:effectExtent l="0" t="0" r="0" b="1270"/>
            <wp:docPr id="77042477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24771" name="Imagem 1" descr="Diagrama&#10;&#10;O conteúdo gerado por IA pode estar incorreto."/>
                    <pic:cNvPicPr/>
                  </pic:nvPicPr>
                  <pic:blipFill>
                    <a:blip r:embed="rId28"/>
                    <a:stretch>
                      <a:fillRect/>
                    </a:stretch>
                  </pic:blipFill>
                  <pic:spPr>
                    <a:xfrm>
                      <a:off x="0" y="0"/>
                      <a:ext cx="5400040" cy="2418080"/>
                    </a:xfrm>
                    <a:prstGeom prst="rect">
                      <a:avLst/>
                    </a:prstGeom>
                  </pic:spPr>
                </pic:pic>
              </a:graphicData>
            </a:graphic>
          </wp:inline>
        </w:drawing>
      </w:r>
    </w:p>
    <w:p w14:paraId="2AE0204A" w14:textId="6683375C" w:rsidR="00382F86" w:rsidRDefault="00382F86">
      <w:r w:rsidRPr="00382F86">
        <w:t xml:space="preserve">A latência dos switches </w:t>
      </w:r>
      <w:proofErr w:type="spellStart"/>
      <w:r w:rsidRPr="00382F86">
        <w:t>leaf</w:t>
      </w:r>
      <w:proofErr w:type="spellEnd"/>
      <w:r w:rsidRPr="00382F86">
        <w:t xml:space="preserve"> Cisco Nexus 93600CD-GX e dos switches </w:t>
      </w:r>
      <w:proofErr w:type="spellStart"/>
      <w:r w:rsidRPr="00382F86">
        <w:t>spine</w:t>
      </w:r>
      <w:proofErr w:type="spellEnd"/>
      <w:r w:rsidRPr="00382F86">
        <w:t xml:space="preserve"> Cisco Nexus 9332D-GX2B é de 1,5 microssegundos. A latência máxima de ponta a ponta para essa malha de rede é de aproximadamente 4,5 microssegundos para o tráfego que precisa atravessar switches </w:t>
      </w:r>
      <w:proofErr w:type="spellStart"/>
      <w:r w:rsidRPr="00382F86">
        <w:t>leaf</w:t>
      </w:r>
      <w:proofErr w:type="spellEnd"/>
      <w:r w:rsidRPr="00382F86">
        <w:t xml:space="preserve"> e </w:t>
      </w:r>
      <w:proofErr w:type="spellStart"/>
      <w:r w:rsidRPr="00382F86">
        <w:t>spine</w:t>
      </w:r>
      <w:proofErr w:type="spellEnd"/>
      <w:r w:rsidRPr="00382F86">
        <w:t xml:space="preserve"> para chegar ao seu destino. Com o congestionamento, que geralmente é gerenciado pela Detecção </w:t>
      </w:r>
      <w:r w:rsidRPr="00382F86">
        <w:lastRenderedPageBreak/>
        <w:t xml:space="preserve">Antecipada Aleatória Ponderada (WRED) ECN, a latência fornecida pelo transporte RoCEv2 nos </w:t>
      </w:r>
      <w:proofErr w:type="spellStart"/>
      <w:r w:rsidRPr="00382F86">
        <w:t>endpoints</w:t>
      </w:r>
      <w:proofErr w:type="spellEnd"/>
      <w:r w:rsidRPr="00382F86">
        <w:t xml:space="preserve"> pode ser preservada.</w:t>
      </w:r>
    </w:p>
    <w:p w14:paraId="359D7122" w14:textId="77777777" w:rsidR="00382F86" w:rsidRPr="00382F86" w:rsidRDefault="00382F86" w:rsidP="00382F86">
      <w:pPr>
        <w:rPr>
          <w:b/>
          <w:bCs/>
        </w:rPr>
      </w:pPr>
      <w:r w:rsidRPr="00382F86">
        <w:rPr>
          <w:b/>
          <w:bCs/>
        </w:rPr>
        <w:t>Observação</w:t>
      </w:r>
    </w:p>
    <w:p w14:paraId="7409E4BD" w14:textId="77777777" w:rsidR="00382F86" w:rsidRPr="0040565B" w:rsidRDefault="00382F86" w:rsidP="00382F86">
      <w:pPr>
        <w:rPr>
          <w:i/>
          <w:iCs/>
        </w:rPr>
      </w:pPr>
      <w:r w:rsidRPr="0040565B">
        <w:rPr>
          <w:i/>
          <w:iCs/>
        </w:rPr>
        <w:t xml:space="preserve">Para reduzir a latência, você pode conectar máquinas sensíveis à latência ao mesmo par de switches </w:t>
      </w:r>
      <w:proofErr w:type="spellStart"/>
      <w:r w:rsidRPr="0040565B">
        <w:rPr>
          <w:i/>
          <w:iCs/>
        </w:rPr>
        <w:t>leaf</w:t>
      </w:r>
      <w:proofErr w:type="spellEnd"/>
      <w:r w:rsidRPr="0040565B">
        <w:rPr>
          <w:i/>
          <w:iCs/>
        </w:rPr>
        <w:t>.</w:t>
      </w:r>
    </w:p>
    <w:p w14:paraId="3A991A20" w14:textId="77777777" w:rsidR="00382F86" w:rsidRPr="00382F86" w:rsidRDefault="00382F86" w:rsidP="00382F86">
      <w:r w:rsidRPr="00382F86">
        <w:t>A rede do exemplo anterior pode ser facilmente expandida da seguinte forma:</w:t>
      </w:r>
    </w:p>
    <w:p w14:paraId="1E8C1405" w14:textId="77777777" w:rsidR="00382F86" w:rsidRPr="00382F86" w:rsidRDefault="00382F86" w:rsidP="00382F86">
      <w:pPr>
        <w:numPr>
          <w:ilvl w:val="0"/>
          <w:numId w:val="8"/>
        </w:numPr>
      </w:pPr>
      <w:r w:rsidRPr="00382F86">
        <w:t>Adicione mais interruptores de folha.</w:t>
      </w:r>
    </w:p>
    <w:p w14:paraId="7EE8C7D9" w14:textId="77777777" w:rsidR="00382F86" w:rsidRPr="00382F86" w:rsidRDefault="00382F86" w:rsidP="00382F86">
      <w:pPr>
        <w:numPr>
          <w:ilvl w:val="0"/>
          <w:numId w:val="8"/>
        </w:numPr>
      </w:pPr>
      <w:r w:rsidRPr="00382F86">
        <w:t xml:space="preserve">Duplique a capacidade do </w:t>
      </w:r>
      <w:proofErr w:type="spellStart"/>
      <w:r w:rsidRPr="00382F86">
        <w:t>spine</w:t>
      </w:r>
      <w:proofErr w:type="spellEnd"/>
      <w:r w:rsidRPr="00382F86">
        <w:t xml:space="preserve"> usando os switches </w:t>
      </w:r>
      <w:proofErr w:type="spellStart"/>
      <w:r w:rsidRPr="00382F86">
        <w:t>spine</w:t>
      </w:r>
      <w:proofErr w:type="spellEnd"/>
      <w:r w:rsidRPr="00382F86">
        <w:t xml:space="preserve"> Cisco Nexus 9364D-GX2A, que têm sessenta e quatro portas de 400 Gbps.</w:t>
      </w:r>
    </w:p>
    <w:p w14:paraId="4347CD56" w14:textId="77777777" w:rsidR="00382F86" w:rsidRPr="00382F86" w:rsidRDefault="00382F86" w:rsidP="00382F86">
      <w:pPr>
        <w:numPr>
          <w:ilvl w:val="0"/>
          <w:numId w:val="8"/>
        </w:numPr>
      </w:pPr>
      <w:r w:rsidRPr="00382F86">
        <w:t>Adicione mais interruptores de coluna para manter um tecido sem bloqueios.</w:t>
      </w:r>
    </w:p>
    <w:p w14:paraId="349D3FAC" w14:textId="77777777" w:rsidR="00382F86" w:rsidRDefault="00382F86" w:rsidP="00382F86">
      <w:pPr>
        <w:numPr>
          <w:ilvl w:val="0"/>
          <w:numId w:val="8"/>
        </w:numPr>
      </w:pPr>
      <w:r w:rsidRPr="00382F86">
        <w:t xml:space="preserve">Use um design de três camadas (tipo super </w:t>
      </w:r>
      <w:proofErr w:type="spellStart"/>
      <w:r w:rsidRPr="00382F86">
        <w:t>spine</w:t>
      </w:r>
      <w:proofErr w:type="spellEnd"/>
      <w:r w:rsidRPr="00382F86">
        <w:t>) para interconectar várias estruturas de rede não bloqueadoras.</w:t>
      </w:r>
    </w:p>
    <w:p w14:paraId="537FF08C" w14:textId="209C5AE2" w:rsidR="009A5E31" w:rsidRDefault="009A5E31" w:rsidP="009A5E31">
      <w:r w:rsidRPr="009A5E31">
        <w:drawing>
          <wp:inline distT="0" distB="0" distL="0" distR="0" wp14:anchorId="29576479" wp14:editId="18B63DAB">
            <wp:extent cx="5163271" cy="4725059"/>
            <wp:effectExtent l="0" t="0" r="0" b="0"/>
            <wp:docPr id="1766958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58151" name=""/>
                    <pic:cNvPicPr/>
                  </pic:nvPicPr>
                  <pic:blipFill>
                    <a:blip r:embed="rId29"/>
                    <a:stretch>
                      <a:fillRect/>
                    </a:stretch>
                  </pic:blipFill>
                  <pic:spPr>
                    <a:xfrm>
                      <a:off x="0" y="0"/>
                      <a:ext cx="5163271" cy="4725059"/>
                    </a:xfrm>
                    <a:prstGeom prst="rect">
                      <a:avLst/>
                    </a:prstGeom>
                  </pic:spPr>
                </pic:pic>
              </a:graphicData>
            </a:graphic>
          </wp:inline>
        </w:drawing>
      </w:r>
    </w:p>
    <w:p w14:paraId="1C86B682" w14:textId="77777777" w:rsidR="009A5E31" w:rsidRPr="00382F86" w:rsidRDefault="009A5E31" w:rsidP="009A5E31"/>
    <w:p w14:paraId="42EA9489" w14:textId="77777777" w:rsidR="00382F86" w:rsidRPr="00382F86" w:rsidRDefault="00382F86" w:rsidP="00382F86">
      <w:r w:rsidRPr="00382F86">
        <w:lastRenderedPageBreak/>
        <w:t>Resumo</w:t>
      </w:r>
    </w:p>
    <w:p w14:paraId="3C5123BC" w14:textId="77777777" w:rsidR="00382F86" w:rsidRPr="00382F86" w:rsidRDefault="00382F86" w:rsidP="00382F86">
      <w:r w:rsidRPr="00382F86">
        <w:t xml:space="preserve">Ao refletir sobre este treinamento, considere o potencial transformador da transição de </w:t>
      </w:r>
      <w:proofErr w:type="spellStart"/>
      <w:r w:rsidRPr="00382F86">
        <w:t>InfiniBand</w:t>
      </w:r>
      <w:proofErr w:type="spellEnd"/>
      <w:r w:rsidRPr="00382F86">
        <w:t xml:space="preserve"> para Ethernet. Organizações que fizeram essa transição experimentaram maior flexibilidade de rede e alto desempenho sustentado, ressaltando o valor do conhecimento que você adquiriu.</w:t>
      </w:r>
    </w:p>
    <w:p w14:paraId="0FD4C695" w14:textId="77777777" w:rsidR="00382F86" w:rsidRPr="00382F86" w:rsidRDefault="00382F86" w:rsidP="00382F86">
      <w:r w:rsidRPr="00382F86">
        <w:t xml:space="preserve">Munido desse conhecimento, você está agora </w:t>
      </w:r>
      <w:proofErr w:type="gramStart"/>
      <w:r w:rsidRPr="00382F86">
        <w:t>bem preparado</w:t>
      </w:r>
      <w:proofErr w:type="gramEnd"/>
      <w:r w:rsidRPr="00382F86">
        <w:t xml:space="preserve"> para gerenciar e otimizar sua infraestrutura de rede. Sua compreensão do processo de transição </w:t>
      </w:r>
      <w:proofErr w:type="spellStart"/>
      <w:r w:rsidRPr="00382F86">
        <w:t>InfiniBand</w:t>
      </w:r>
      <w:proofErr w:type="spellEnd"/>
      <w:r w:rsidRPr="00382F86">
        <w:t xml:space="preserve"> para Ethernet e dos recursos dos switches Cisco Nexus Série 9000 o posiciona para oferecer suporte e aprimorar com eficácia as cargas de trabalho de IA/ML em sua organização.</w:t>
      </w:r>
    </w:p>
    <w:p w14:paraId="70D2E917" w14:textId="77777777" w:rsidR="00382F86" w:rsidRPr="00382F86" w:rsidRDefault="00382F86" w:rsidP="00382F86">
      <w:r w:rsidRPr="00382F86">
        <w:t>Agora que você concluiu o treinamento, reflita sobre as seguintes perguntas:</w:t>
      </w:r>
    </w:p>
    <w:p w14:paraId="66450293" w14:textId="77777777" w:rsidR="00382F86" w:rsidRPr="00382F86" w:rsidRDefault="00382F86" w:rsidP="00382F86">
      <w:pPr>
        <w:numPr>
          <w:ilvl w:val="0"/>
          <w:numId w:val="9"/>
        </w:numPr>
      </w:pPr>
      <w:r w:rsidRPr="00382F86">
        <w:t xml:space="preserve">Como a transição do </w:t>
      </w:r>
      <w:proofErr w:type="spellStart"/>
      <w:r w:rsidRPr="00382F86">
        <w:t>InfiniBand</w:t>
      </w:r>
      <w:proofErr w:type="spellEnd"/>
      <w:r w:rsidRPr="00382F86">
        <w:t xml:space="preserve"> para Ethernet melhorará a flexibilidade e o desempenho da sua rede?</w:t>
      </w:r>
    </w:p>
    <w:p w14:paraId="0080BEE9" w14:textId="77777777" w:rsidR="00382F86" w:rsidRPr="00382F86" w:rsidRDefault="00382F86" w:rsidP="00382F86">
      <w:pPr>
        <w:numPr>
          <w:ilvl w:val="0"/>
          <w:numId w:val="9"/>
        </w:numPr>
      </w:pPr>
      <w:r w:rsidRPr="00382F86">
        <w:t>Quais recursos específicos dos switches Cisco Nexus série 9000 você usará para otimizar suas implantações de IA/ML?</w:t>
      </w:r>
    </w:p>
    <w:p w14:paraId="6628ADA2" w14:textId="77777777" w:rsidR="00382F86" w:rsidRPr="00382F86" w:rsidRDefault="00382F86" w:rsidP="00382F86">
      <w:r w:rsidRPr="00382F86">
        <w:t>Ao integrar esses insights à sua prática profissional, você pode impulsionar inovação e eficiência, além de impactar significativamente sua área.</w:t>
      </w:r>
    </w:p>
    <w:p w14:paraId="11837BEC" w14:textId="77777777" w:rsidR="00382F86" w:rsidRDefault="00382F86"/>
    <w:sectPr w:rsidR="00382F86">
      <w:footerReference w:type="even" r:id="rId30"/>
      <w:footerReference w:type="default" r:id="rId31"/>
      <w:footerReference w:type="firs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853D6" w14:textId="77777777" w:rsidR="00F22B98" w:rsidRDefault="00F22B98" w:rsidP="00F22B98">
      <w:pPr>
        <w:spacing w:after="0" w:line="240" w:lineRule="auto"/>
      </w:pPr>
      <w:r>
        <w:separator/>
      </w:r>
    </w:p>
  </w:endnote>
  <w:endnote w:type="continuationSeparator" w:id="0">
    <w:p w14:paraId="546B36AF" w14:textId="77777777" w:rsidR="00F22B98" w:rsidRDefault="00F22B98" w:rsidP="00F2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2C1F9" w14:textId="2D43FBC4" w:rsidR="00F22B98" w:rsidRDefault="00F22B98">
    <w:pPr>
      <w:pStyle w:val="Rodap"/>
    </w:pPr>
    <w:r>
      <w:rPr>
        <w:noProof/>
      </w:rPr>
      <mc:AlternateContent>
        <mc:Choice Requires="wps">
          <w:drawing>
            <wp:anchor distT="0" distB="0" distL="0" distR="0" simplePos="0" relativeHeight="251659264" behindDoc="0" locked="0" layoutInCell="1" allowOverlap="1" wp14:anchorId="241E5589" wp14:editId="131EAF5C">
              <wp:simplePos x="635" y="635"/>
              <wp:positionH relativeFrom="page">
                <wp:align>left</wp:align>
              </wp:positionH>
              <wp:positionV relativeFrom="page">
                <wp:align>bottom</wp:align>
              </wp:positionV>
              <wp:extent cx="3049270" cy="427355"/>
              <wp:effectExtent l="0" t="0" r="17780" b="0"/>
              <wp:wrapNone/>
              <wp:docPr id="136502722"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9B9CD4C" w14:textId="77777777"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***Este documento está clasificado como PUBLICO por TELEFÓNICA.</w:t>
                          </w:r>
                        </w:p>
                        <w:p w14:paraId="627D79BB" w14:textId="7805BB2B"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41E5589"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49B9CD4C" w14:textId="77777777"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***Este documento está clasificado como PUBLICO por TELEFÓNICA.</w:t>
                    </w:r>
                  </w:p>
                  <w:p w14:paraId="627D79BB" w14:textId="7805BB2B"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9B59F" w14:textId="1C83C79C" w:rsidR="00F22B98" w:rsidRDefault="00F22B98">
    <w:pPr>
      <w:pStyle w:val="Rodap"/>
    </w:pPr>
    <w:r>
      <w:rPr>
        <w:noProof/>
      </w:rPr>
      <mc:AlternateContent>
        <mc:Choice Requires="wps">
          <w:drawing>
            <wp:anchor distT="0" distB="0" distL="0" distR="0" simplePos="0" relativeHeight="251660288" behindDoc="0" locked="0" layoutInCell="1" allowOverlap="1" wp14:anchorId="068D7016" wp14:editId="73367CD6">
              <wp:simplePos x="1079770" y="10058400"/>
              <wp:positionH relativeFrom="page">
                <wp:align>left</wp:align>
              </wp:positionH>
              <wp:positionV relativeFrom="page">
                <wp:align>bottom</wp:align>
              </wp:positionV>
              <wp:extent cx="3049270" cy="427355"/>
              <wp:effectExtent l="0" t="0" r="17780" b="0"/>
              <wp:wrapNone/>
              <wp:docPr id="925053498"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A814DCD" w14:textId="77777777"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***Este documento está clasificado como PUBLICO por TELEFÓNICA.</w:t>
                          </w:r>
                        </w:p>
                        <w:p w14:paraId="06F6953F" w14:textId="7D928FF4"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8D7016"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6A814DCD" w14:textId="77777777"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***Este documento está clasificado como PUBLICO por TELEFÓNICA.</w:t>
                    </w:r>
                  </w:p>
                  <w:p w14:paraId="06F6953F" w14:textId="7D928FF4"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6AD43" w14:textId="328B47DD" w:rsidR="00F22B98" w:rsidRDefault="00F22B98">
    <w:pPr>
      <w:pStyle w:val="Rodap"/>
    </w:pPr>
    <w:r>
      <w:rPr>
        <w:noProof/>
      </w:rPr>
      <mc:AlternateContent>
        <mc:Choice Requires="wps">
          <w:drawing>
            <wp:anchor distT="0" distB="0" distL="0" distR="0" simplePos="0" relativeHeight="251658240" behindDoc="0" locked="0" layoutInCell="1" allowOverlap="1" wp14:anchorId="2450A6CE" wp14:editId="4946C346">
              <wp:simplePos x="635" y="635"/>
              <wp:positionH relativeFrom="page">
                <wp:align>left</wp:align>
              </wp:positionH>
              <wp:positionV relativeFrom="page">
                <wp:align>bottom</wp:align>
              </wp:positionV>
              <wp:extent cx="3049270" cy="427355"/>
              <wp:effectExtent l="0" t="0" r="17780" b="0"/>
              <wp:wrapNone/>
              <wp:docPr id="485890922"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42D4EFF" w14:textId="77777777"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***Este documento está clasificado como PUBLICO por TELEFÓNICA.</w:t>
                          </w:r>
                        </w:p>
                        <w:p w14:paraId="18E39E95" w14:textId="793C5BFC"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450A6CE"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242D4EFF" w14:textId="77777777"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***Este documento está clasificado como PUBLICO por TELEFÓNICA.</w:t>
                    </w:r>
                  </w:p>
                  <w:p w14:paraId="18E39E95" w14:textId="793C5BFC" w:rsidR="00F22B98" w:rsidRPr="00F22B98" w:rsidRDefault="00F22B98" w:rsidP="00F22B98">
                    <w:pPr>
                      <w:spacing w:after="0"/>
                      <w:rPr>
                        <w:rFonts w:ascii="Arial" w:eastAsia="Arial" w:hAnsi="Arial" w:cs="Arial"/>
                        <w:noProof/>
                        <w:color w:val="000000"/>
                        <w:sz w:val="14"/>
                        <w:szCs w:val="14"/>
                      </w:rPr>
                    </w:pPr>
                    <w:r w:rsidRPr="00F22B9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E5252" w14:textId="77777777" w:rsidR="00F22B98" w:rsidRDefault="00F22B98" w:rsidP="00F22B98">
      <w:pPr>
        <w:spacing w:after="0" w:line="240" w:lineRule="auto"/>
      </w:pPr>
      <w:r>
        <w:separator/>
      </w:r>
    </w:p>
  </w:footnote>
  <w:footnote w:type="continuationSeparator" w:id="0">
    <w:p w14:paraId="2F5B62C9" w14:textId="77777777" w:rsidR="00F22B98" w:rsidRDefault="00F22B98" w:rsidP="00F22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64B4B"/>
    <w:multiLevelType w:val="multilevel"/>
    <w:tmpl w:val="8B98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EB5357"/>
    <w:multiLevelType w:val="multilevel"/>
    <w:tmpl w:val="D1E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FF3D02"/>
    <w:multiLevelType w:val="multilevel"/>
    <w:tmpl w:val="49BC1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D55F5E"/>
    <w:multiLevelType w:val="multilevel"/>
    <w:tmpl w:val="D988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086DC1"/>
    <w:multiLevelType w:val="multilevel"/>
    <w:tmpl w:val="A726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823C33"/>
    <w:multiLevelType w:val="multilevel"/>
    <w:tmpl w:val="7722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5B0177"/>
    <w:multiLevelType w:val="multilevel"/>
    <w:tmpl w:val="A50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8C5080"/>
    <w:multiLevelType w:val="multilevel"/>
    <w:tmpl w:val="23E2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147A85"/>
    <w:multiLevelType w:val="multilevel"/>
    <w:tmpl w:val="2DA6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20578612">
    <w:abstractNumId w:val="6"/>
  </w:num>
  <w:num w:numId="2" w16cid:durableId="1099254903">
    <w:abstractNumId w:val="8"/>
  </w:num>
  <w:num w:numId="3" w16cid:durableId="1228147451">
    <w:abstractNumId w:val="5"/>
  </w:num>
  <w:num w:numId="4" w16cid:durableId="1972247205">
    <w:abstractNumId w:val="0"/>
  </w:num>
  <w:num w:numId="5" w16cid:durableId="1145005590">
    <w:abstractNumId w:val="3"/>
  </w:num>
  <w:num w:numId="6" w16cid:durableId="1702048575">
    <w:abstractNumId w:val="7"/>
  </w:num>
  <w:num w:numId="7" w16cid:durableId="127864097">
    <w:abstractNumId w:val="2"/>
  </w:num>
  <w:num w:numId="8" w16cid:durableId="1267349782">
    <w:abstractNumId w:val="4"/>
  </w:num>
  <w:num w:numId="9" w16cid:durableId="273099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B28"/>
    <w:rsid w:val="00382F86"/>
    <w:rsid w:val="0040565B"/>
    <w:rsid w:val="004322CF"/>
    <w:rsid w:val="0074072C"/>
    <w:rsid w:val="0091095D"/>
    <w:rsid w:val="009A5E31"/>
    <w:rsid w:val="00AC607D"/>
    <w:rsid w:val="00AE3AB3"/>
    <w:rsid w:val="00C7712F"/>
    <w:rsid w:val="00C92A02"/>
    <w:rsid w:val="00CB0B28"/>
    <w:rsid w:val="00D1624B"/>
    <w:rsid w:val="00E7057F"/>
    <w:rsid w:val="00E77F44"/>
    <w:rsid w:val="00F22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4B2C"/>
  <w15:chartTrackingRefBased/>
  <w15:docId w15:val="{0AF95235-79D6-4D30-B083-D99717FFB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B0B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CB0B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B0B2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B0B2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B0B2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B0B2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B0B2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B0B2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B0B2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B0B2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CB0B2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B0B2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B0B2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B0B2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B0B2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B0B2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B0B2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B0B28"/>
    <w:rPr>
      <w:rFonts w:eastAsiaTheme="majorEastAsia" w:cstheme="majorBidi"/>
      <w:color w:val="272727" w:themeColor="text1" w:themeTint="D8"/>
    </w:rPr>
  </w:style>
  <w:style w:type="paragraph" w:styleId="Ttulo">
    <w:name w:val="Title"/>
    <w:basedOn w:val="Normal"/>
    <w:next w:val="Normal"/>
    <w:link w:val="TtuloChar"/>
    <w:uiPriority w:val="10"/>
    <w:qFormat/>
    <w:rsid w:val="00CB0B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B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B0B2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B0B2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B0B28"/>
    <w:pPr>
      <w:spacing w:before="160"/>
      <w:jc w:val="center"/>
    </w:pPr>
    <w:rPr>
      <w:i/>
      <w:iCs/>
      <w:color w:val="404040" w:themeColor="text1" w:themeTint="BF"/>
    </w:rPr>
  </w:style>
  <w:style w:type="character" w:customStyle="1" w:styleId="CitaoChar">
    <w:name w:val="Citação Char"/>
    <w:basedOn w:val="Fontepargpadro"/>
    <w:link w:val="Citao"/>
    <w:uiPriority w:val="29"/>
    <w:rsid w:val="00CB0B28"/>
    <w:rPr>
      <w:i/>
      <w:iCs/>
      <w:color w:val="404040" w:themeColor="text1" w:themeTint="BF"/>
    </w:rPr>
  </w:style>
  <w:style w:type="paragraph" w:styleId="PargrafodaLista">
    <w:name w:val="List Paragraph"/>
    <w:basedOn w:val="Normal"/>
    <w:uiPriority w:val="34"/>
    <w:qFormat/>
    <w:rsid w:val="00CB0B28"/>
    <w:pPr>
      <w:ind w:left="720"/>
      <w:contextualSpacing/>
    </w:pPr>
  </w:style>
  <w:style w:type="character" w:styleId="nfaseIntensa">
    <w:name w:val="Intense Emphasis"/>
    <w:basedOn w:val="Fontepargpadro"/>
    <w:uiPriority w:val="21"/>
    <w:qFormat/>
    <w:rsid w:val="00CB0B28"/>
    <w:rPr>
      <w:i/>
      <w:iCs/>
      <w:color w:val="0F4761" w:themeColor="accent1" w:themeShade="BF"/>
    </w:rPr>
  </w:style>
  <w:style w:type="paragraph" w:styleId="CitaoIntensa">
    <w:name w:val="Intense Quote"/>
    <w:basedOn w:val="Normal"/>
    <w:next w:val="Normal"/>
    <w:link w:val="CitaoIntensaChar"/>
    <w:uiPriority w:val="30"/>
    <w:qFormat/>
    <w:rsid w:val="00CB0B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B0B28"/>
    <w:rPr>
      <w:i/>
      <w:iCs/>
      <w:color w:val="0F4761" w:themeColor="accent1" w:themeShade="BF"/>
    </w:rPr>
  </w:style>
  <w:style w:type="character" w:styleId="RefernciaIntensa">
    <w:name w:val="Intense Reference"/>
    <w:basedOn w:val="Fontepargpadro"/>
    <w:uiPriority w:val="32"/>
    <w:qFormat/>
    <w:rsid w:val="00CB0B28"/>
    <w:rPr>
      <w:b/>
      <w:bCs/>
      <w:smallCaps/>
      <w:color w:val="0F4761" w:themeColor="accent1" w:themeShade="BF"/>
      <w:spacing w:val="5"/>
    </w:rPr>
  </w:style>
  <w:style w:type="paragraph" w:styleId="NormalWeb">
    <w:name w:val="Normal (Web)"/>
    <w:basedOn w:val="Normal"/>
    <w:uiPriority w:val="99"/>
    <w:semiHidden/>
    <w:unhideWhenUsed/>
    <w:rsid w:val="00D1624B"/>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Rodap">
    <w:name w:val="footer"/>
    <w:basedOn w:val="Normal"/>
    <w:link w:val="RodapChar"/>
    <w:uiPriority w:val="99"/>
    <w:unhideWhenUsed/>
    <w:rsid w:val="00F22B98"/>
    <w:pPr>
      <w:tabs>
        <w:tab w:val="center" w:pos="4252"/>
        <w:tab w:val="right" w:pos="8504"/>
      </w:tabs>
      <w:spacing w:after="0" w:line="240" w:lineRule="auto"/>
    </w:pPr>
  </w:style>
  <w:style w:type="character" w:customStyle="1" w:styleId="RodapChar">
    <w:name w:val="Rodapé Char"/>
    <w:basedOn w:val="Fontepargpadro"/>
    <w:link w:val="Rodap"/>
    <w:uiPriority w:val="99"/>
    <w:rsid w:val="00F22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92131">
      <w:bodyDiv w:val="1"/>
      <w:marLeft w:val="0"/>
      <w:marRight w:val="0"/>
      <w:marTop w:val="0"/>
      <w:marBottom w:val="0"/>
      <w:divBdr>
        <w:top w:val="none" w:sz="0" w:space="0" w:color="auto"/>
        <w:left w:val="none" w:sz="0" w:space="0" w:color="auto"/>
        <w:bottom w:val="none" w:sz="0" w:space="0" w:color="auto"/>
        <w:right w:val="none" w:sz="0" w:space="0" w:color="auto"/>
      </w:divBdr>
    </w:div>
    <w:div w:id="102237168">
      <w:bodyDiv w:val="1"/>
      <w:marLeft w:val="0"/>
      <w:marRight w:val="0"/>
      <w:marTop w:val="0"/>
      <w:marBottom w:val="0"/>
      <w:divBdr>
        <w:top w:val="none" w:sz="0" w:space="0" w:color="auto"/>
        <w:left w:val="none" w:sz="0" w:space="0" w:color="auto"/>
        <w:bottom w:val="none" w:sz="0" w:space="0" w:color="auto"/>
        <w:right w:val="none" w:sz="0" w:space="0" w:color="auto"/>
      </w:divBdr>
      <w:divsChild>
        <w:div w:id="801996789">
          <w:marLeft w:val="0"/>
          <w:marRight w:val="0"/>
          <w:marTop w:val="360"/>
          <w:marBottom w:val="0"/>
          <w:divBdr>
            <w:top w:val="single" w:sz="2" w:space="0" w:color="auto"/>
            <w:left w:val="single" w:sz="2" w:space="0" w:color="auto"/>
            <w:bottom w:val="single" w:sz="2" w:space="0" w:color="auto"/>
            <w:right w:val="single" w:sz="2" w:space="0" w:color="auto"/>
          </w:divBdr>
        </w:div>
      </w:divsChild>
    </w:div>
    <w:div w:id="136993480">
      <w:bodyDiv w:val="1"/>
      <w:marLeft w:val="0"/>
      <w:marRight w:val="0"/>
      <w:marTop w:val="0"/>
      <w:marBottom w:val="0"/>
      <w:divBdr>
        <w:top w:val="none" w:sz="0" w:space="0" w:color="auto"/>
        <w:left w:val="none" w:sz="0" w:space="0" w:color="auto"/>
        <w:bottom w:val="none" w:sz="0" w:space="0" w:color="auto"/>
        <w:right w:val="none" w:sz="0" w:space="0" w:color="auto"/>
      </w:divBdr>
    </w:div>
    <w:div w:id="218638417">
      <w:bodyDiv w:val="1"/>
      <w:marLeft w:val="0"/>
      <w:marRight w:val="0"/>
      <w:marTop w:val="0"/>
      <w:marBottom w:val="0"/>
      <w:divBdr>
        <w:top w:val="none" w:sz="0" w:space="0" w:color="auto"/>
        <w:left w:val="none" w:sz="0" w:space="0" w:color="auto"/>
        <w:bottom w:val="none" w:sz="0" w:space="0" w:color="auto"/>
        <w:right w:val="none" w:sz="0" w:space="0" w:color="auto"/>
      </w:divBdr>
      <w:divsChild>
        <w:div w:id="698748067">
          <w:marLeft w:val="0"/>
          <w:marRight w:val="0"/>
          <w:marTop w:val="0"/>
          <w:marBottom w:val="0"/>
          <w:divBdr>
            <w:top w:val="single" w:sz="2" w:space="0" w:color="E6E7E8"/>
            <w:left w:val="single" w:sz="2" w:space="0" w:color="E6E7E8"/>
            <w:bottom w:val="single" w:sz="6" w:space="0" w:color="E6E7E8"/>
            <w:right w:val="single" w:sz="2" w:space="0" w:color="E6E7E8"/>
          </w:divBdr>
        </w:div>
        <w:div w:id="1300526108">
          <w:marLeft w:val="0"/>
          <w:marRight w:val="0"/>
          <w:marTop w:val="0"/>
          <w:marBottom w:val="0"/>
          <w:divBdr>
            <w:top w:val="single" w:sz="2" w:space="0" w:color="auto"/>
            <w:left w:val="single" w:sz="2" w:space="0" w:color="auto"/>
            <w:bottom w:val="single" w:sz="2" w:space="0" w:color="auto"/>
            <w:right w:val="single" w:sz="2" w:space="0" w:color="auto"/>
          </w:divBdr>
        </w:div>
      </w:divsChild>
    </w:div>
    <w:div w:id="228270105">
      <w:bodyDiv w:val="1"/>
      <w:marLeft w:val="0"/>
      <w:marRight w:val="0"/>
      <w:marTop w:val="0"/>
      <w:marBottom w:val="0"/>
      <w:divBdr>
        <w:top w:val="none" w:sz="0" w:space="0" w:color="auto"/>
        <w:left w:val="none" w:sz="0" w:space="0" w:color="auto"/>
        <w:bottom w:val="none" w:sz="0" w:space="0" w:color="auto"/>
        <w:right w:val="none" w:sz="0" w:space="0" w:color="auto"/>
      </w:divBdr>
      <w:divsChild>
        <w:div w:id="1718696575">
          <w:marLeft w:val="0"/>
          <w:marRight w:val="0"/>
          <w:marTop w:val="0"/>
          <w:marBottom w:val="0"/>
          <w:divBdr>
            <w:top w:val="single" w:sz="2" w:space="0" w:color="E6E7E8"/>
            <w:left w:val="single" w:sz="2" w:space="0" w:color="E6E7E8"/>
            <w:bottom w:val="single" w:sz="6" w:space="0" w:color="E6E7E8"/>
            <w:right w:val="single" w:sz="2" w:space="0" w:color="E6E7E8"/>
          </w:divBdr>
        </w:div>
        <w:div w:id="723605804">
          <w:marLeft w:val="0"/>
          <w:marRight w:val="0"/>
          <w:marTop w:val="0"/>
          <w:marBottom w:val="0"/>
          <w:divBdr>
            <w:top w:val="single" w:sz="2" w:space="0" w:color="auto"/>
            <w:left w:val="single" w:sz="2" w:space="0" w:color="auto"/>
            <w:bottom w:val="single" w:sz="2" w:space="0" w:color="auto"/>
            <w:right w:val="single" w:sz="2" w:space="0" w:color="auto"/>
          </w:divBdr>
        </w:div>
      </w:divsChild>
    </w:div>
    <w:div w:id="228465970">
      <w:bodyDiv w:val="1"/>
      <w:marLeft w:val="0"/>
      <w:marRight w:val="0"/>
      <w:marTop w:val="0"/>
      <w:marBottom w:val="0"/>
      <w:divBdr>
        <w:top w:val="none" w:sz="0" w:space="0" w:color="auto"/>
        <w:left w:val="none" w:sz="0" w:space="0" w:color="auto"/>
        <w:bottom w:val="none" w:sz="0" w:space="0" w:color="auto"/>
        <w:right w:val="none" w:sz="0" w:space="0" w:color="auto"/>
      </w:divBdr>
      <w:divsChild>
        <w:div w:id="105930273">
          <w:marLeft w:val="0"/>
          <w:marRight w:val="0"/>
          <w:marTop w:val="0"/>
          <w:marBottom w:val="0"/>
          <w:divBdr>
            <w:top w:val="single" w:sz="2" w:space="0" w:color="E6E7E8"/>
            <w:left w:val="single" w:sz="2" w:space="0" w:color="E6E7E8"/>
            <w:bottom w:val="single" w:sz="6" w:space="0" w:color="E6E7E8"/>
            <w:right w:val="single" w:sz="2" w:space="0" w:color="E6E7E8"/>
          </w:divBdr>
        </w:div>
        <w:div w:id="815335698">
          <w:marLeft w:val="0"/>
          <w:marRight w:val="0"/>
          <w:marTop w:val="0"/>
          <w:marBottom w:val="0"/>
          <w:divBdr>
            <w:top w:val="single" w:sz="2" w:space="0" w:color="auto"/>
            <w:left w:val="single" w:sz="2" w:space="0" w:color="auto"/>
            <w:bottom w:val="single" w:sz="2" w:space="0" w:color="auto"/>
            <w:right w:val="single" w:sz="2" w:space="0" w:color="auto"/>
          </w:divBdr>
        </w:div>
      </w:divsChild>
    </w:div>
    <w:div w:id="267544895">
      <w:bodyDiv w:val="1"/>
      <w:marLeft w:val="0"/>
      <w:marRight w:val="0"/>
      <w:marTop w:val="0"/>
      <w:marBottom w:val="0"/>
      <w:divBdr>
        <w:top w:val="none" w:sz="0" w:space="0" w:color="auto"/>
        <w:left w:val="none" w:sz="0" w:space="0" w:color="auto"/>
        <w:bottom w:val="none" w:sz="0" w:space="0" w:color="auto"/>
        <w:right w:val="none" w:sz="0" w:space="0" w:color="auto"/>
      </w:divBdr>
      <w:divsChild>
        <w:div w:id="1741056449">
          <w:marLeft w:val="0"/>
          <w:marRight w:val="0"/>
          <w:marTop w:val="0"/>
          <w:marBottom w:val="0"/>
          <w:divBdr>
            <w:top w:val="single" w:sz="2" w:space="0" w:color="E6E7E8"/>
            <w:left w:val="single" w:sz="2" w:space="0" w:color="E6E7E8"/>
            <w:bottom w:val="single" w:sz="6" w:space="0" w:color="E6E7E8"/>
            <w:right w:val="single" w:sz="2" w:space="0" w:color="E6E7E8"/>
          </w:divBdr>
        </w:div>
        <w:div w:id="1063599359">
          <w:marLeft w:val="0"/>
          <w:marRight w:val="0"/>
          <w:marTop w:val="0"/>
          <w:marBottom w:val="0"/>
          <w:divBdr>
            <w:top w:val="single" w:sz="2" w:space="0" w:color="auto"/>
            <w:left w:val="single" w:sz="2" w:space="0" w:color="auto"/>
            <w:bottom w:val="single" w:sz="2" w:space="0" w:color="auto"/>
            <w:right w:val="single" w:sz="2" w:space="0" w:color="auto"/>
          </w:divBdr>
        </w:div>
      </w:divsChild>
    </w:div>
    <w:div w:id="284165549">
      <w:bodyDiv w:val="1"/>
      <w:marLeft w:val="0"/>
      <w:marRight w:val="0"/>
      <w:marTop w:val="0"/>
      <w:marBottom w:val="0"/>
      <w:divBdr>
        <w:top w:val="none" w:sz="0" w:space="0" w:color="auto"/>
        <w:left w:val="none" w:sz="0" w:space="0" w:color="auto"/>
        <w:bottom w:val="none" w:sz="0" w:space="0" w:color="auto"/>
        <w:right w:val="none" w:sz="0" w:space="0" w:color="auto"/>
      </w:divBdr>
    </w:div>
    <w:div w:id="303386831">
      <w:bodyDiv w:val="1"/>
      <w:marLeft w:val="0"/>
      <w:marRight w:val="0"/>
      <w:marTop w:val="0"/>
      <w:marBottom w:val="0"/>
      <w:divBdr>
        <w:top w:val="none" w:sz="0" w:space="0" w:color="auto"/>
        <w:left w:val="none" w:sz="0" w:space="0" w:color="auto"/>
        <w:bottom w:val="none" w:sz="0" w:space="0" w:color="auto"/>
        <w:right w:val="none" w:sz="0" w:space="0" w:color="auto"/>
      </w:divBdr>
      <w:divsChild>
        <w:div w:id="1456411163">
          <w:marLeft w:val="0"/>
          <w:marRight w:val="0"/>
          <w:marTop w:val="360"/>
          <w:marBottom w:val="0"/>
          <w:divBdr>
            <w:top w:val="single" w:sz="2" w:space="0" w:color="auto"/>
            <w:left w:val="single" w:sz="2" w:space="0" w:color="auto"/>
            <w:bottom w:val="single" w:sz="2" w:space="0" w:color="auto"/>
            <w:right w:val="single" w:sz="2" w:space="0" w:color="auto"/>
          </w:divBdr>
        </w:div>
      </w:divsChild>
    </w:div>
    <w:div w:id="324355386">
      <w:bodyDiv w:val="1"/>
      <w:marLeft w:val="0"/>
      <w:marRight w:val="0"/>
      <w:marTop w:val="0"/>
      <w:marBottom w:val="0"/>
      <w:divBdr>
        <w:top w:val="none" w:sz="0" w:space="0" w:color="auto"/>
        <w:left w:val="none" w:sz="0" w:space="0" w:color="auto"/>
        <w:bottom w:val="none" w:sz="0" w:space="0" w:color="auto"/>
        <w:right w:val="none" w:sz="0" w:space="0" w:color="auto"/>
      </w:divBdr>
    </w:div>
    <w:div w:id="350375107">
      <w:bodyDiv w:val="1"/>
      <w:marLeft w:val="0"/>
      <w:marRight w:val="0"/>
      <w:marTop w:val="0"/>
      <w:marBottom w:val="0"/>
      <w:divBdr>
        <w:top w:val="none" w:sz="0" w:space="0" w:color="auto"/>
        <w:left w:val="none" w:sz="0" w:space="0" w:color="auto"/>
        <w:bottom w:val="none" w:sz="0" w:space="0" w:color="auto"/>
        <w:right w:val="none" w:sz="0" w:space="0" w:color="auto"/>
      </w:divBdr>
      <w:divsChild>
        <w:div w:id="808136207">
          <w:marLeft w:val="0"/>
          <w:marRight w:val="0"/>
          <w:marTop w:val="0"/>
          <w:marBottom w:val="0"/>
          <w:divBdr>
            <w:top w:val="single" w:sz="2" w:space="0" w:color="auto"/>
            <w:left w:val="single" w:sz="2" w:space="0" w:color="auto"/>
            <w:bottom w:val="single" w:sz="2" w:space="0" w:color="auto"/>
            <w:right w:val="single" w:sz="2" w:space="0" w:color="auto"/>
          </w:divBdr>
          <w:divsChild>
            <w:div w:id="1578906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8254300">
      <w:bodyDiv w:val="1"/>
      <w:marLeft w:val="0"/>
      <w:marRight w:val="0"/>
      <w:marTop w:val="0"/>
      <w:marBottom w:val="0"/>
      <w:divBdr>
        <w:top w:val="none" w:sz="0" w:space="0" w:color="auto"/>
        <w:left w:val="none" w:sz="0" w:space="0" w:color="auto"/>
        <w:bottom w:val="none" w:sz="0" w:space="0" w:color="auto"/>
        <w:right w:val="none" w:sz="0" w:space="0" w:color="auto"/>
      </w:divBdr>
      <w:divsChild>
        <w:div w:id="1260216631">
          <w:marLeft w:val="0"/>
          <w:marRight w:val="0"/>
          <w:marTop w:val="0"/>
          <w:marBottom w:val="0"/>
          <w:divBdr>
            <w:top w:val="single" w:sz="2" w:space="0" w:color="auto"/>
            <w:left w:val="single" w:sz="2" w:space="0" w:color="auto"/>
            <w:bottom w:val="single" w:sz="2" w:space="0" w:color="auto"/>
            <w:right w:val="single" w:sz="2" w:space="0" w:color="auto"/>
          </w:divBdr>
          <w:divsChild>
            <w:div w:id="19962573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3133760">
      <w:bodyDiv w:val="1"/>
      <w:marLeft w:val="0"/>
      <w:marRight w:val="0"/>
      <w:marTop w:val="0"/>
      <w:marBottom w:val="0"/>
      <w:divBdr>
        <w:top w:val="none" w:sz="0" w:space="0" w:color="auto"/>
        <w:left w:val="none" w:sz="0" w:space="0" w:color="auto"/>
        <w:bottom w:val="none" w:sz="0" w:space="0" w:color="auto"/>
        <w:right w:val="none" w:sz="0" w:space="0" w:color="auto"/>
      </w:divBdr>
      <w:divsChild>
        <w:div w:id="963727603">
          <w:marLeft w:val="0"/>
          <w:marRight w:val="0"/>
          <w:marTop w:val="360"/>
          <w:marBottom w:val="0"/>
          <w:divBdr>
            <w:top w:val="single" w:sz="2" w:space="0" w:color="auto"/>
            <w:left w:val="single" w:sz="2" w:space="0" w:color="auto"/>
            <w:bottom w:val="single" w:sz="2" w:space="0" w:color="auto"/>
            <w:right w:val="single" w:sz="2" w:space="0" w:color="auto"/>
          </w:divBdr>
        </w:div>
      </w:divsChild>
    </w:div>
    <w:div w:id="535586097">
      <w:bodyDiv w:val="1"/>
      <w:marLeft w:val="0"/>
      <w:marRight w:val="0"/>
      <w:marTop w:val="0"/>
      <w:marBottom w:val="0"/>
      <w:divBdr>
        <w:top w:val="none" w:sz="0" w:space="0" w:color="auto"/>
        <w:left w:val="none" w:sz="0" w:space="0" w:color="auto"/>
        <w:bottom w:val="none" w:sz="0" w:space="0" w:color="auto"/>
        <w:right w:val="none" w:sz="0" w:space="0" w:color="auto"/>
      </w:divBdr>
      <w:divsChild>
        <w:div w:id="1432579771">
          <w:marLeft w:val="0"/>
          <w:marRight w:val="0"/>
          <w:marTop w:val="0"/>
          <w:marBottom w:val="0"/>
          <w:divBdr>
            <w:top w:val="single" w:sz="2" w:space="0" w:color="E6E7E8"/>
            <w:left w:val="single" w:sz="2" w:space="0" w:color="E6E7E8"/>
            <w:bottom w:val="single" w:sz="6" w:space="0" w:color="E6E7E8"/>
            <w:right w:val="single" w:sz="2" w:space="0" w:color="E6E7E8"/>
          </w:divBdr>
        </w:div>
        <w:div w:id="625888452">
          <w:marLeft w:val="0"/>
          <w:marRight w:val="0"/>
          <w:marTop w:val="0"/>
          <w:marBottom w:val="0"/>
          <w:divBdr>
            <w:top w:val="single" w:sz="2" w:space="0" w:color="auto"/>
            <w:left w:val="single" w:sz="2" w:space="0" w:color="auto"/>
            <w:bottom w:val="single" w:sz="2" w:space="0" w:color="auto"/>
            <w:right w:val="single" w:sz="2" w:space="0" w:color="auto"/>
          </w:divBdr>
        </w:div>
      </w:divsChild>
    </w:div>
    <w:div w:id="598100818">
      <w:bodyDiv w:val="1"/>
      <w:marLeft w:val="0"/>
      <w:marRight w:val="0"/>
      <w:marTop w:val="0"/>
      <w:marBottom w:val="0"/>
      <w:divBdr>
        <w:top w:val="none" w:sz="0" w:space="0" w:color="auto"/>
        <w:left w:val="none" w:sz="0" w:space="0" w:color="auto"/>
        <w:bottom w:val="none" w:sz="0" w:space="0" w:color="auto"/>
        <w:right w:val="none" w:sz="0" w:space="0" w:color="auto"/>
      </w:divBdr>
    </w:div>
    <w:div w:id="668213790">
      <w:bodyDiv w:val="1"/>
      <w:marLeft w:val="0"/>
      <w:marRight w:val="0"/>
      <w:marTop w:val="0"/>
      <w:marBottom w:val="0"/>
      <w:divBdr>
        <w:top w:val="none" w:sz="0" w:space="0" w:color="auto"/>
        <w:left w:val="none" w:sz="0" w:space="0" w:color="auto"/>
        <w:bottom w:val="none" w:sz="0" w:space="0" w:color="auto"/>
        <w:right w:val="none" w:sz="0" w:space="0" w:color="auto"/>
      </w:divBdr>
      <w:divsChild>
        <w:div w:id="1676498520">
          <w:marLeft w:val="0"/>
          <w:marRight w:val="0"/>
          <w:marTop w:val="0"/>
          <w:marBottom w:val="0"/>
          <w:divBdr>
            <w:top w:val="single" w:sz="2" w:space="0" w:color="E6E7E8"/>
            <w:left w:val="single" w:sz="2" w:space="0" w:color="E6E7E8"/>
            <w:bottom w:val="single" w:sz="6" w:space="0" w:color="E6E7E8"/>
            <w:right w:val="single" w:sz="2" w:space="0" w:color="E6E7E8"/>
          </w:divBdr>
        </w:div>
        <w:div w:id="71195722">
          <w:marLeft w:val="0"/>
          <w:marRight w:val="0"/>
          <w:marTop w:val="0"/>
          <w:marBottom w:val="0"/>
          <w:divBdr>
            <w:top w:val="single" w:sz="2" w:space="0" w:color="auto"/>
            <w:left w:val="single" w:sz="2" w:space="0" w:color="auto"/>
            <w:bottom w:val="single" w:sz="2" w:space="0" w:color="auto"/>
            <w:right w:val="single" w:sz="2" w:space="0" w:color="auto"/>
          </w:divBdr>
        </w:div>
      </w:divsChild>
    </w:div>
    <w:div w:id="670452435">
      <w:bodyDiv w:val="1"/>
      <w:marLeft w:val="0"/>
      <w:marRight w:val="0"/>
      <w:marTop w:val="0"/>
      <w:marBottom w:val="0"/>
      <w:divBdr>
        <w:top w:val="none" w:sz="0" w:space="0" w:color="auto"/>
        <w:left w:val="none" w:sz="0" w:space="0" w:color="auto"/>
        <w:bottom w:val="none" w:sz="0" w:space="0" w:color="auto"/>
        <w:right w:val="none" w:sz="0" w:space="0" w:color="auto"/>
      </w:divBdr>
    </w:div>
    <w:div w:id="724724611">
      <w:bodyDiv w:val="1"/>
      <w:marLeft w:val="0"/>
      <w:marRight w:val="0"/>
      <w:marTop w:val="0"/>
      <w:marBottom w:val="0"/>
      <w:divBdr>
        <w:top w:val="none" w:sz="0" w:space="0" w:color="auto"/>
        <w:left w:val="none" w:sz="0" w:space="0" w:color="auto"/>
        <w:bottom w:val="none" w:sz="0" w:space="0" w:color="auto"/>
        <w:right w:val="none" w:sz="0" w:space="0" w:color="auto"/>
      </w:divBdr>
      <w:divsChild>
        <w:div w:id="775684413">
          <w:marLeft w:val="0"/>
          <w:marRight w:val="0"/>
          <w:marTop w:val="0"/>
          <w:marBottom w:val="0"/>
          <w:divBdr>
            <w:top w:val="single" w:sz="2" w:space="0" w:color="E6E7E8"/>
            <w:left w:val="single" w:sz="2" w:space="0" w:color="E6E7E8"/>
            <w:bottom w:val="single" w:sz="6" w:space="0" w:color="E6E7E8"/>
            <w:right w:val="single" w:sz="2" w:space="0" w:color="E6E7E8"/>
          </w:divBdr>
        </w:div>
        <w:div w:id="111216151">
          <w:marLeft w:val="0"/>
          <w:marRight w:val="0"/>
          <w:marTop w:val="0"/>
          <w:marBottom w:val="0"/>
          <w:divBdr>
            <w:top w:val="single" w:sz="2" w:space="0" w:color="auto"/>
            <w:left w:val="single" w:sz="2" w:space="0" w:color="auto"/>
            <w:bottom w:val="single" w:sz="2" w:space="0" w:color="auto"/>
            <w:right w:val="single" w:sz="2" w:space="0" w:color="auto"/>
          </w:divBdr>
        </w:div>
      </w:divsChild>
    </w:div>
    <w:div w:id="794056886">
      <w:bodyDiv w:val="1"/>
      <w:marLeft w:val="0"/>
      <w:marRight w:val="0"/>
      <w:marTop w:val="0"/>
      <w:marBottom w:val="0"/>
      <w:divBdr>
        <w:top w:val="none" w:sz="0" w:space="0" w:color="auto"/>
        <w:left w:val="none" w:sz="0" w:space="0" w:color="auto"/>
        <w:bottom w:val="none" w:sz="0" w:space="0" w:color="auto"/>
        <w:right w:val="none" w:sz="0" w:space="0" w:color="auto"/>
      </w:divBdr>
      <w:divsChild>
        <w:div w:id="1634359374">
          <w:marLeft w:val="0"/>
          <w:marRight w:val="0"/>
          <w:marTop w:val="0"/>
          <w:marBottom w:val="0"/>
          <w:divBdr>
            <w:top w:val="single" w:sz="2" w:space="0" w:color="E6E7E8"/>
            <w:left w:val="single" w:sz="2" w:space="0" w:color="E6E7E8"/>
            <w:bottom w:val="single" w:sz="6" w:space="0" w:color="E6E7E8"/>
            <w:right w:val="single" w:sz="2" w:space="0" w:color="E6E7E8"/>
          </w:divBdr>
        </w:div>
        <w:div w:id="1019964888">
          <w:marLeft w:val="0"/>
          <w:marRight w:val="0"/>
          <w:marTop w:val="0"/>
          <w:marBottom w:val="0"/>
          <w:divBdr>
            <w:top w:val="single" w:sz="2" w:space="0" w:color="auto"/>
            <w:left w:val="single" w:sz="2" w:space="0" w:color="auto"/>
            <w:bottom w:val="single" w:sz="2" w:space="0" w:color="auto"/>
            <w:right w:val="single" w:sz="2" w:space="0" w:color="auto"/>
          </w:divBdr>
        </w:div>
      </w:divsChild>
    </w:div>
    <w:div w:id="794828610">
      <w:bodyDiv w:val="1"/>
      <w:marLeft w:val="0"/>
      <w:marRight w:val="0"/>
      <w:marTop w:val="0"/>
      <w:marBottom w:val="0"/>
      <w:divBdr>
        <w:top w:val="none" w:sz="0" w:space="0" w:color="auto"/>
        <w:left w:val="none" w:sz="0" w:space="0" w:color="auto"/>
        <w:bottom w:val="none" w:sz="0" w:space="0" w:color="auto"/>
        <w:right w:val="none" w:sz="0" w:space="0" w:color="auto"/>
      </w:divBdr>
      <w:divsChild>
        <w:div w:id="1962807880">
          <w:marLeft w:val="0"/>
          <w:marRight w:val="0"/>
          <w:marTop w:val="0"/>
          <w:marBottom w:val="0"/>
          <w:divBdr>
            <w:top w:val="single" w:sz="2" w:space="0" w:color="E6E7E8"/>
            <w:left w:val="single" w:sz="2" w:space="0" w:color="E6E7E8"/>
            <w:bottom w:val="single" w:sz="6" w:space="0" w:color="E6E7E8"/>
            <w:right w:val="single" w:sz="2" w:space="0" w:color="E6E7E8"/>
          </w:divBdr>
        </w:div>
        <w:div w:id="1427118987">
          <w:marLeft w:val="0"/>
          <w:marRight w:val="0"/>
          <w:marTop w:val="0"/>
          <w:marBottom w:val="0"/>
          <w:divBdr>
            <w:top w:val="single" w:sz="2" w:space="0" w:color="auto"/>
            <w:left w:val="single" w:sz="2" w:space="0" w:color="auto"/>
            <w:bottom w:val="single" w:sz="2" w:space="0" w:color="auto"/>
            <w:right w:val="single" w:sz="2" w:space="0" w:color="auto"/>
          </w:divBdr>
        </w:div>
      </w:divsChild>
    </w:div>
    <w:div w:id="827982029">
      <w:bodyDiv w:val="1"/>
      <w:marLeft w:val="0"/>
      <w:marRight w:val="0"/>
      <w:marTop w:val="0"/>
      <w:marBottom w:val="0"/>
      <w:divBdr>
        <w:top w:val="none" w:sz="0" w:space="0" w:color="auto"/>
        <w:left w:val="none" w:sz="0" w:space="0" w:color="auto"/>
        <w:bottom w:val="none" w:sz="0" w:space="0" w:color="auto"/>
        <w:right w:val="none" w:sz="0" w:space="0" w:color="auto"/>
      </w:divBdr>
    </w:div>
    <w:div w:id="886643023">
      <w:bodyDiv w:val="1"/>
      <w:marLeft w:val="0"/>
      <w:marRight w:val="0"/>
      <w:marTop w:val="0"/>
      <w:marBottom w:val="0"/>
      <w:divBdr>
        <w:top w:val="none" w:sz="0" w:space="0" w:color="auto"/>
        <w:left w:val="none" w:sz="0" w:space="0" w:color="auto"/>
        <w:bottom w:val="none" w:sz="0" w:space="0" w:color="auto"/>
        <w:right w:val="none" w:sz="0" w:space="0" w:color="auto"/>
      </w:divBdr>
      <w:divsChild>
        <w:div w:id="307437448">
          <w:marLeft w:val="0"/>
          <w:marRight w:val="0"/>
          <w:marTop w:val="0"/>
          <w:marBottom w:val="0"/>
          <w:divBdr>
            <w:top w:val="single" w:sz="2" w:space="0" w:color="auto"/>
            <w:left w:val="single" w:sz="2" w:space="0" w:color="auto"/>
            <w:bottom w:val="single" w:sz="2" w:space="0" w:color="auto"/>
            <w:right w:val="single" w:sz="2" w:space="0" w:color="auto"/>
          </w:divBdr>
          <w:divsChild>
            <w:div w:id="7672320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1253786">
      <w:bodyDiv w:val="1"/>
      <w:marLeft w:val="0"/>
      <w:marRight w:val="0"/>
      <w:marTop w:val="0"/>
      <w:marBottom w:val="0"/>
      <w:divBdr>
        <w:top w:val="none" w:sz="0" w:space="0" w:color="auto"/>
        <w:left w:val="none" w:sz="0" w:space="0" w:color="auto"/>
        <w:bottom w:val="none" w:sz="0" w:space="0" w:color="auto"/>
        <w:right w:val="none" w:sz="0" w:space="0" w:color="auto"/>
      </w:divBdr>
      <w:divsChild>
        <w:div w:id="1761877433">
          <w:marLeft w:val="0"/>
          <w:marRight w:val="0"/>
          <w:marTop w:val="360"/>
          <w:marBottom w:val="0"/>
          <w:divBdr>
            <w:top w:val="single" w:sz="6" w:space="0" w:color="E6E7E8"/>
            <w:left w:val="single" w:sz="6" w:space="0" w:color="E6E7E8"/>
            <w:bottom w:val="single" w:sz="6" w:space="0" w:color="E6E7E8"/>
            <w:right w:val="single" w:sz="6" w:space="0" w:color="E6E7E8"/>
          </w:divBdr>
          <w:divsChild>
            <w:div w:id="697002041">
              <w:marLeft w:val="0"/>
              <w:marRight w:val="0"/>
              <w:marTop w:val="0"/>
              <w:marBottom w:val="0"/>
              <w:divBdr>
                <w:top w:val="single" w:sz="2" w:space="0" w:color="E6E7E8"/>
                <w:left w:val="single" w:sz="2" w:space="0" w:color="E6E7E8"/>
                <w:bottom w:val="single" w:sz="6" w:space="0" w:color="E6E7E8"/>
                <w:right w:val="single" w:sz="2" w:space="0" w:color="E6E7E8"/>
              </w:divBdr>
            </w:div>
            <w:div w:id="2011790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5028497">
      <w:bodyDiv w:val="1"/>
      <w:marLeft w:val="0"/>
      <w:marRight w:val="0"/>
      <w:marTop w:val="0"/>
      <w:marBottom w:val="0"/>
      <w:divBdr>
        <w:top w:val="none" w:sz="0" w:space="0" w:color="auto"/>
        <w:left w:val="none" w:sz="0" w:space="0" w:color="auto"/>
        <w:bottom w:val="none" w:sz="0" w:space="0" w:color="auto"/>
        <w:right w:val="none" w:sz="0" w:space="0" w:color="auto"/>
      </w:divBdr>
      <w:divsChild>
        <w:div w:id="320472509">
          <w:marLeft w:val="0"/>
          <w:marRight w:val="0"/>
          <w:marTop w:val="0"/>
          <w:marBottom w:val="0"/>
          <w:divBdr>
            <w:top w:val="single" w:sz="2" w:space="0" w:color="E6E7E8"/>
            <w:left w:val="single" w:sz="2" w:space="0" w:color="E6E7E8"/>
            <w:bottom w:val="single" w:sz="6" w:space="0" w:color="E6E7E8"/>
            <w:right w:val="single" w:sz="2" w:space="0" w:color="E6E7E8"/>
          </w:divBdr>
        </w:div>
        <w:div w:id="474420797">
          <w:marLeft w:val="0"/>
          <w:marRight w:val="0"/>
          <w:marTop w:val="0"/>
          <w:marBottom w:val="0"/>
          <w:divBdr>
            <w:top w:val="single" w:sz="2" w:space="0" w:color="auto"/>
            <w:left w:val="single" w:sz="2" w:space="0" w:color="auto"/>
            <w:bottom w:val="single" w:sz="2" w:space="0" w:color="auto"/>
            <w:right w:val="single" w:sz="2" w:space="0" w:color="auto"/>
          </w:divBdr>
        </w:div>
      </w:divsChild>
    </w:div>
    <w:div w:id="1098062041">
      <w:bodyDiv w:val="1"/>
      <w:marLeft w:val="0"/>
      <w:marRight w:val="0"/>
      <w:marTop w:val="0"/>
      <w:marBottom w:val="0"/>
      <w:divBdr>
        <w:top w:val="none" w:sz="0" w:space="0" w:color="auto"/>
        <w:left w:val="none" w:sz="0" w:space="0" w:color="auto"/>
        <w:bottom w:val="none" w:sz="0" w:space="0" w:color="auto"/>
        <w:right w:val="none" w:sz="0" w:space="0" w:color="auto"/>
      </w:divBdr>
    </w:div>
    <w:div w:id="1145047389">
      <w:bodyDiv w:val="1"/>
      <w:marLeft w:val="0"/>
      <w:marRight w:val="0"/>
      <w:marTop w:val="0"/>
      <w:marBottom w:val="0"/>
      <w:divBdr>
        <w:top w:val="none" w:sz="0" w:space="0" w:color="auto"/>
        <w:left w:val="none" w:sz="0" w:space="0" w:color="auto"/>
        <w:bottom w:val="none" w:sz="0" w:space="0" w:color="auto"/>
        <w:right w:val="none" w:sz="0" w:space="0" w:color="auto"/>
      </w:divBdr>
      <w:divsChild>
        <w:div w:id="951716233">
          <w:marLeft w:val="0"/>
          <w:marRight w:val="0"/>
          <w:marTop w:val="360"/>
          <w:marBottom w:val="0"/>
          <w:divBdr>
            <w:top w:val="single" w:sz="6" w:space="0" w:color="E6E7E8"/>
            <w:left w:val="single" w:sz="6" w:space="0" w:color="E6E7E8"/>
            <w:bottom w:val="single" w:sz="6" w:space="0" w:color="E6E7E8"/>
            <w:right w:val="single" w:sz="6" w:space="0" w:color="E6E7E8"/>
          </w:divBdr>
          <w:divsChild>
            <w:div w:id="1630940441">
              <w:marLeft w:val="0"/>
              <w:marRight w:val="0"/>
              <w:marTop w:val="0"/>
              <w:marBottom w:val="0"/>
              <w:divBdr>
                <w:top w:val="single" w:sz="2" w:space="0" w:color="E6E7E8"/>
                <w:left w:val="single" w:sz="2" w:space="0" w:color="E6E7E8"/>
                <w:bottom w:val="single" w:sz="6" w:space="0" w:color="E6E7E8"/>
                <w:right w:val="single" w:sz="2" w:space="0" w:color="E6E7E8"/>
              </w:divBdr>
            </w:div>
            <w:div w:id="1066681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8857481">
      <w:bodyDiv w:val="1"/>
      <w:marLeft w:val="0"/>
      <w:marRight w:val="0"/>
      <w:marTop w:val="0"/>
      <w:marBottom w:val="0"/>
      <w:divBdr>
        <w:top w:val="none" w:sz="0" w:space="0" w:color="auto"/>
        <w:left w:val="none" w:sz="0" w:space="0" w:color="auto"/>
        <w:bottom w:val="none" w:sz="0" w:space="0" w:color="auto"/>
        <w:right w:val="none" w:sz="0" w:space="0" w:color="auto"/>
      </w:divBdr>
    </w:div>
    <w:div w:id="1224368318">
      <w:bodyDiv w:val="1"/>
      <w:marLeft w:val="0"/>
      <w:marRight w:val="0"/>
      <w:marTop w:val="0"/>
      <w:marBottom w:val="0"/>
      <w:divBdr>
        <w:top w:val="none" w:sz="0" w:space="0" w:color="auto"/>
        <w:left w:val="none" w:sz="0" w:space="0" w:color="auto"/>
        <w:bottom w:val="none" w:sz="0" w:space="0" w:color="auto"/>
        <w:right w:val="none" w:sz="0" w:space="0" w:color="auto"/>
      </w:divBdr>
      <w:divsChild>
        <w:div w:id="1969120294">
          <w:marLeft w:val="0"/>
          <w:marRight w:val="0"/>
          <w:marTop w:val="0"/>
          <w:marBottom w:val="0"/>
          <w:divBdr>
            <w:top w:val="single" w:sz="2" w:space="0" w:color="E6E7E8"/>
            <w:left w:val="single" w:sz="2" w:space="0" w:color="E6E7E8"/>
            <w:bottom w:val="single" w:sz="6" w:space="0" w:color="E6E7E8"/>
            <w:right w:val="single" w:sz="2" w:space="0" w:color="E6E7E8"/>
          </w:divBdr>
        </w:div>
        <w:div w:id="653489739">
          <w:marLeft w:val="0"/>
          <w:marRight w:val="0"/>
          <w:marTop w:val="0"/>
          <w:marBottom w:val="0"/>
          <w:divBdr>
            <w:top w:val="single" w:sz="2" w:space="0" w:color="auto"/>
            <w:left w:val="single" w:sz="2" w:space="0" w:color="auto"/>
            <w:bottom w:val="single" w:sz="2" w:space="0" w:color="auto"/>
            <w:right w:val="single" w:sz="2" w:space="0" w:color="auto"/>
          </w:divBdr>
        </w:div>
      </w:divsChild>
    </w:div>
    <w:div w:id="1245526050">
      <w:bodyDiv w:val="1"/>
      <w:marLeft w:val="0"/>
      <w:marRight w:val="0"/>
      <w:marTop w:val="0"/>
      <w:marBottom w:val="0"/>
      <w:divBdr>
        <w:top w:val="none" w:sz="0" w:space="0" w:color="auto"/>
        <w:left w:val="none" w:sz="0" w:space="0" w:color="auto"/>
        <w:bottom w:val="none" w:sz="0" w:space="0" w:color="auto"/>
        <w:right w:val="none" w:sz="0" w:space="0" w:color="auto"/>
      </w:divBdr>
    </w:div>
    <w:div w:id="1252852643">
      <w:bodyDiv w:val="1"/>
      <w:marLeft w:val="0"/>
      <w:marRight w:val="0"/>
      <w:marTop w:val="0"/>
      <w:marBottom w:val="0"/>
      <w:divBdr>
        <w:top w:val="none" w:sz="0" w:space="0" w:color="auto"/>
        <w:left w:val="none" w:sz="0" w:space="0" w:color="auto"/>
        <w:bottom w:val="none" w:sz="0" w:space="0" w:color="auto"/>
        <w:right w:val="none" w:sz="0" w:space="0" w:color="auto"/>
      </w:divBdr>
    </w:div>
    <w:div w:id="1272905896">
      <w:bodyDiv w:val="1"/>
      <w:marLeft w:val="0"/>
      <w:marRight w:val="0"/>
      <w:marTop w:val="0"/>
      <w:marBottom w:val="0"/>
      <w:divBdr>
        <w:top w:val="none" w:sz="0" w:space="0" w:color="auto"/>
        <w:left w:val="none" w:sz="0" w:space="0" w:color="auto"/>
        <w:bottom w:val="none" w:sz="0" w:space="0" w:color="auto"/>
        <w:right w:val="none" w:sz="0" w:space="0" w:color="auto"/>
      </w:divBdr>
    </w:div>
    <w:div w:id="1325354838">
      <w:bodyDiv w:val="1"/>
      <w:marLeft w:val="0"/>
      <w:marRight w:val="0"/>
      <w:marTop w:val="0"/>
      <w:marBottom w:val="0"/>
      <w:divBdr>
        <w:top w:val="none" w:sz="0" w:space="0" w:color="auto"/>
        <w:left w:val="none" w:sz="0" w:space="0" w:color="auto"/>
        <w:bottom w:val="none" w:sz="0" w:space="0" w:color="auto"/>
        <w:right w:val="none" w:sz="0" w:space="0" w:color="auto"/>
      </w:divBdr>
      <w:divsChild>
        <w:div w:id="1355418447">
          <w:marLeft w:val="0"/>
          <w:marRight w:val="0"/>
          <w:marTop w:val="0"/>
          <w:marBottom w:val="0"/>
          <w:divBdr>
            <w:top w:val="single" w:sz="2" w:space="0" w:color="auto"/>
            <w:left w:val="single" w:sz="2" w:space="0" w:color="auto"/>
            <w:bottom w:val="single" w:sz="2" w:space="0" w:color="auto"/>
            <w:right w:val="single" w:sz="2" w:space="0" w:color="auto"/>
          </w:divBdr>
          <w:divsChild>
            <w:div w:id="768506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6514209">
      <w:bodyDiv w:val="1"/>
      <w:marLeft w:val="0"/>
      <w:marRight w:val="0"/>
      <w:marTop w:val="0"/>
      <w:marBottom w:val="0"/>
      <w:divBdr>
        <w:top w:val="none" w:sz="0" w:space="0" w:color="auto"/>
        <w:left w:val="none" w:sz="0" w:space="0" w:color="auto"/>
        <w:bottom w:val="none" w:sz="0" w:space="0" w:color="auto"/>
        <w:right w:val="none" w:sz="0" w:space="0" w:color="auto"/>
      </w:divBdr>
    </w:div>
    <w:div w:id="1424110268">
      <w:bodyDiv w:val="1"/>
      <w:marLeft w:val="0"/>
      <w:marRight w:val="0"/>
      <w:marTop w:val="0"/>
      <w:marBottom w:val="0"/>
      <w:divBdr>
        <w:top w:val="none" w:sz="0" w:space="0" w:color="auto"/>
        <w:left w:val="none" w:sz="0" w:space="0" w:color="auto"/>
        <w:bottom w:val="none" w:sz="0" w:space="0" w:color="auto"/>
        <w:right w:val="none" w:sz="0" w:space="0" w:color="auto"/>
      </w:divBdr>
    </w:div>
    <w:div w:id="1514303803">
      <w:bodyDiv w:val="1"/>
      <w:marLeft w:val="0"/>
      <w:marRight w:val="0"/>
      <w:marTop w:val="0"/>
      <w:marBottom w:val="0"/>
      <w:divBdr>
        <w:top w:val="none" w:sz="0" w:space="0" w:color="auto"/>
        <w:left w:val="none" w:sz="0" w:space="0" w:color="auto"/>
        <w:bottom w:val="none" w:sz="0" w:space="0" w:color="auto"/>
        <w:right w:val="none" w:sz="0" w:space="0" w:color="auto"/>
      </w:divBdr>
      <w:divsChild>
        <w:div w:id="1133671454">
          <w:marLeft w:val="0"/>
          <w:marRight w:val="0"/>
          <w:marTop w:val="360"/>
          <w:marBottom w:val="0"/>
          <w:divBdr>
            <w:top w:val="single" w:sz="2" w:space="0" w:color="auto"/>
            <w:left w:val="single" w:sz="2" w:space="0" w:color="auto"/>
            <w:bottom w:val="single" w:sz="2" w:space="0" w:color="auto"/>
            <w:right w:val="single" w:sz="2" w:space="0" w:color="auto"/>
          </w:divBdr>
        </w:div>
      </w:divsChild>
    </w:div>
    <w:div w:id="1521549597">
      <w:bodyDiv w:val="1"/>
      <w:marLeft w:val="0"/>
      <w:marRight w:val="0"/>
      <w:marTop w:val="0"/>
      <w:marBottom w:val="0"/>
      <w:divBdr>
        <w:top w:val="none" w:sz="0" w:space="0" w:color="auto"/>
        <w:left w:val="none" w:sz="0" w:space="0" w:color="auto"/>
        <w:bottom w:val="none" w:sz="0" w:space="0" w:color="auto"/>
        <w:right w:val="none" w:sz="0" w:space="0" w:color="auto"/>
      </w:divBdr>
      <w:divsChild>
        <w:div w:id="1261453692">
          <w:marLeft w:val="0"/>
          <w:marRight w:val="0"/>
          <w:marTop w:val="0"/>
          <w:marBottom w:val="0"/>
          <w:divBdr>
            <w:top w:val="single" w:sz="2" w:space="0" w:color="auto"/>
            <w:left w:val="single" w:sz="2" w:space="0" w:color="auto"/>
            <w:bottom w:val="single" w:sz="2" w:space="0" w:color="auto"/>
            <w:right w:val="single" w:sz="2" w:space="0" w:color="auto"/>
          </w:divBdr>
          <w:divsChild>
            <w:div w:id="129985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8642255">
      <w:bodyDiv w:val="1"/>
      <w:marLeft w:val="0"/>
      <w:marRight w:val="0"/>
      <w:marTop w:val="0"/>
      <w:marBottom w:val="0"/>
      <w:divBdr>
        <w:top w:val="none" w:sz="0" w:space="0" w:color="auto"/>
        <w:left w:val="none" w:sz="0" w:space="0" w:color="auto"/>
        <w:bottom w:val="none" w:sz="0" w:space="0" w:color="auto"/>
        <w:right w:val="none" w:sz="0" w:space="0" w:color="auto"/>
      </w:divBdr>
      <w:divsChild>
        <w:div w:id="875118902">
          <w:marLeft w:val="0"/>
          <w:marRight w:val="0"/>
          <w:marTop w:val="360"/>
          <w:marBottom w:val="0"/>
          <w:divBdr>
            <w:top w:val="single" w:sz="2" w:space="0" w:color="auto"/>
            <w:left w:val="single" w:sz="2" w:space="0" w:color="auto"/>
            <w:bottom w:val="single" w:sz="2" w:space="0" w:color="auto"/>
            <w:right w:val="single" w:sz="2" w:space="0" w:color="auto"/>
          </w:divBdr>
        </w:div>
      </w:divsChild>
    </w:div>
    <w:div w:id="1628780298">
      <w:bodyDiv w:val="1"/>
      <w:marLeft w:val="0"/>
      <w:marRight w:val="0"/>
      <w:marTop w:val="0"/>
      <w:marBottom w:val="0"/>
      <w:divBdr>
        <w:top w:val="none" w:sz="0" w:space="0" w:color="auto"/>
        <w:left w:val="none" w:sz="0" w:space="0" w:color="auto"/>
        <w:bottom w:val="none" w:sz="0" w:space="0" w:color="auto"/>
        <w:right w:val="none" w:sz="0" w:space="0" w:color="auto"/>
      </w:divBdr>
      <w:divsChild>
        <w:div w:id="1164009945">
          <w:marLeft w:val="0"/>
          <w:marRight w:val="0"/>
          <w:marTop w:val="360"/>
          <w:marBottom w:val="0"/>
          <w:divBdr>
            <w:top w:val="single" w:sz="2" w:space="0" w:color="auto"/>
            <w:left w:val="single" w:sz="2" w:space="0" w:color="auto"/>
            <w:bottom w:val="single" w:sz="2" w:space="0" w:color="auto"/>
            <w:right w:val="single" w:sz="2" w:space="0" w:color="auto"/>
          </w:divBdr>
        </w:div>
      </w:divsChild>
    </w:div>
    <w:div w:id="1636986759">
      <w:bodyDiv w:val="1"/>
      <w:marLeft w:val="0"/>
      <w:marRight w:val="0"/>
      <w:marTop w:val="0"/>
      <w:marBottom w:val="0"/>
      <w:divBdr>
        <w:top w:val="none" w:sz="0" w:space="0" w:color="auto"/>
        <w:left w:val="none" w:sz="0" w:space="0" w:color="auto"/>
        <w:bottom w:val="none" w:sz="0" w:space="0" w:color="auto"/>
        <w:right w:val="none" w:sz="0" w:space="0" w:color="auto"/>
      </w:divBdr>
      <w:divsChild>
        <w:div w:id="191503373">
          <w:marLeft w:val="0"/>
          <w:marRight w:val="0"/>
          <w:marTop w:val="0"/>
          <w:marBottom w:val="0"/>
          <w:divBdr>
            <w:top w:val="single" w:sz="2" w:space="0" w:color="E6E7E8"/>
            <w:left w:val="single" w:sz="2" w:space="0" w:color="E6E7E8"/>
            <w:bottom w:val="single" w:sz="6" w:space="0" w:color="E6E7E8"/>
            <w:right w:val="single" w:sz="2" w:space="0" w:color="E6E7E8"/>
          </w:divBdr>
        </w:div>
        <w:div w:id="799038406">
          <w:marLeft w:val="0"/>
          <w:marRight w:val="0"/>
          <w:marTop w:val="0"/>
          <w:marBottom w:val="0"/>
          <w:divBdr>
            <w:top w:val="single" w:sz="2" w:space="0" w:color="auto"/>
            <w:left w:val="single" w:sz="2" w:space="0" w:color="auto"/>
            <w:bottom w:val="single" w:sz="2" w:space="0" w:color="auto"/>
            <w:right w:val="single" w:sz="2" w:space="0" w:color="auto"/>
          </w:divBdr>
        </w:div>
      </w:divsChild>
    </w:div>
    <w:div w:id="1657538976">
      <w:bodyDiv w:val="1"/>
      <w:marLeft w:val="0"/>
      <w:marRight w:val="0"/>
      <w:marTop w:val="0"/>
      <w:marBottom w:val="0"/>
      <w:divBdr>
        <w:top w:val="none" w:sz="0" w:space="0" w:color="auto"/>
        <w:left w:val="none" w:sz="0" w:space="0" w:color="auto"/>
        <w:bottom w:val="none" w:sz="0" w:space="0" w:color="auto"/>
        <w:right w:val="none" w:sz="0" w:space="0" w:color="auto"/>
      </w:divBdr>
      <w:divsChild>
        <w:div w:id="1543975952">
          <w:marLeft w:val="0"/>
          <w:marRight w:val="0"/>
          <w:marTop w:val="0"/>
          <w:marBottom w:val="0"/>
          <w:divBdr>
            <w:top w:val="single" w:sz="2" w:space="0" w:color="auto"/>
            <w:left w:val="single" w:sz="2" w:space="0" w:color="auto"/>
            <w:bottom w:val="single" w:sz="2" w:space="0" w:color="auto"/>
            <w:right w:val="single" w:sz="2" w:space="0" w:color="auto"/>
          </w:divBdr>
          <w:divsChild>
            <w:div w:id="2128114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0346743">
      <w:bodyDiv w:val="1"/>
      <w:marLeft w:val="0"/>
      <w:marRight w:val="0"/>
      <w:marTop w:val="0"/>
      <w:marBottom w:val="0"/>
      <w:divBdr>
        <w:top w:val="none" w:sz="0" w:space="0" w:color="auto"/>
        <w:left w:val="none" w:sz="0" w:space="0" w:color="auto"/>
        <w:bottom w:val="none" w:sz="0" w:space="0" w:color="auto"/>
        <w:right w:val="none" w:sz="0" w:space="0" w:color="auto"/>
      </w:divBdr>
      <w:divsChild>
        <w:div w:id="1498425609">
          <w:marLeft w:val="0"/>
          <w:marRight w:val="0"/>
          <w:marTop w:val="0"/>
          <w:marBottom w:val="0"/>
          <w:divBdr>
            <w:top w:val="single" w:sz="2" w:space="0" w:color="auto"/>
            <w:left w:val="single" w:sz="2" w:space="0" w:color="auto"/>
            <w:bottom w:val="single" w:sz="2" w:space="0" w:color="auto"/>
            <w:right w:val="single" w:sz="2" w:space="0" w:color="auto"/>
          </w:divBdr>
          <w:divsChild>
            <w:div w:id="6304027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3823115">
      <w:bodyDiv w:val="1"/>
      <w:marLeft w:val="0"/>
      <w:marRight w:val="0"/>
      <w:marTop w:val="0"/>
      <w:marBottom w:val="0"/>
      <w:divBdr>
        <w:top w:val="none" w:sz="0" w:space="0" w:color="auto"/>
        <w:left w:val="none" w:sz="0" w:space="0" w:color="auto"/>
        <w:bottom w:val="none" w:sz="0" w:space="0" w:color="auto"/>
        <w:right w:val="none" w:sz="0" w:space="0" w:color="auto"/>
      </w:divBdr>
    </w:div>
    <w:div w:id="1689331301">
      <w:bodyDiv w:val="1"/>
      <w:marLeft w:val="0"/>
      <w:marRight w:val="0"/>
      <w:marTop w:val="0"/>
      <w:marBottom w:val="0"/>
      <w:divBdr>
        <w:top w:val="none" w:sz="0" w:space="0" w:color="auto"/>
        <w:left w:val="none" w:sz="0" w:space="0" w:color="auto"/>
        <w:bottom w:val="none" w:sz="0" w:space="0" w:color="auto"/>
        <w:right w:val="none" w:sz="0" w:space="0" w:color="auto"/>
      </w:divBdr>
      <w:divsChild>
        <w:div w:id="1419516371">
          <w:marLeft w:val="0"/>
          <w:marRight w:val="0"/>
          <w:marTop w:val="0"/>
          <w:marBottom w:val="0"/>
          <w:divBdr>
            <w:top w:val="single" w:sz="2" w:space="0" w:color="E6E7E8"/>
            <w:left w:val="single" w:sz="2" w:space="0" w:color="E6E7E8"/>
            <w:bottom w:val="single" w:sz="6" w:space="0" w:color="E6E7E8"/>
            <w:right w:val="single" w:sz="2" w:space="0" w:color="E6E7E8"/>
          </w:divBdr>
        </w:div>
        <w:div w:id="1080565031">
          <w:marLeft w:val="0"/>
          <w:marRight w:val="0"/>
          <w:marTop w:val="0"/>
          <w:marBottom w:val="0"/>
          <w:divBdr>
            <w:top w:val="single" w:sz="2" w:space="0" w:color="auto"/>
            <w:left w:val="single" w:sz="2" w:space="0" w:color="auto"/>
            <w:bottom w:val="single" w:sz="2" w:space="0" w:color="auto"/>
            <w:right w:val="single" w:sz="2" w:space="0" w:color="auto"/>
          </w:divBdr>
        </w:div>
      </w:divsChild>
    </w:div>
    <w:div w:id="1727023261">
      <w:bodyDiv w:val="1"/>
      <w:marLeft w:val="0"/>
      <w:marRight w:val="0"/>
      <w:marTop w:val="0"/>
      <w:marBottom w:val="0"/>
      <w:divBdr>
        <w:top w:val="none" w:sz="0" w:space="0" w:color="auto"/>
        <w:left w:val="none" w:sz="0" w:space="0" w:color="auto"/>
        <w:bottom w:val="none" w:sz="0" w:space="0" w:color="auto"/>
        <w:right w:val="none" w:sz="0" w:space="0" w:color="auto"/>
      </w:divBdr>
      <w:divsChild>
        <w:div w:id="1752501546">
          <w:marLeft w:val="0"/>
          <w:marRight w:val="0"/>
          <w:marTop w:val="0"/>
          <w:marBottom w:val="0"/>
          <w:divBdr>
            <w:top w:val="single" w:sz="2" w:space="0" w:color="E6E7E8"/>
            <w:left w:val="single" w:sz="2" w:space="0" w:color="E6E7E8"/>
            <w:bottom w:val="single" w:sz="6" w:space="0" w:color="E6E7E8"/>
            <w:right w:val="single" w:sz="2" w:space="0" w:color="E6E7E8"/>
          </w:divBdr>
        </w:div>
        <w:div w:id="2123188765">
          <w:marLeft w:val="0"/>
          <w:marRight w:val="0"/>
          <w:marTop w:val="0"/>
          <w:marBottom w:val="0"/>
          <w:divBdr>
            <w:top w:val="single" w:sz="2" w:space="0" w:color="auto"/>
            <w:left w:val="single" w:sz="2" w:space="0" w:color="auto"/>
            <w:bottom w:val="single" w:sz="2" w:space="0" w:color="auto"/>
            <w:right w:val="single" w:sz="2" w:space="0" w:color="auto"/>
          </w:divBdr>
        </w:div>
      </w:divsChild>
    </w:div>
    <w:div w:id="1751806414">
      <w:bodyDiv w:val="1"/>
      <w:marLeft w:val="0"/>
      <w:marRight w:val="0"/>
      <w:marTop w:val="0"/>
      <w:marBottom w:val="0"/>
      <w:divBdr>
        <w:top w:val="none" w:sz="0" w:space="0" w:color="auto"/>
        <w:left w:val="none" w:sz="0" w:space="0" w:color="auto"/>
        <w:bottom w:val="none" w:sz="0" w:space="0" w:color="auto"/>
        <w:right w:val="none" w:sz="0" w:space="0" w:color="auto"/>
      </w:divBdr>
    </w:div>
    <w:div w:id="1759448310">
      <w:bodyDiv w:val="1"/>
      <w:marLeft w:val="0"/>
      <w:marRight w:val="0"/>
      <w:marTop w:val="0"/>
      <w:marBottom w:val="0"/>
      <w:divBdr>
        <w:top w:val="none" w:sz="0" w:space="0" w:color="auto"/>
        <w:left w:val="none" w:sz="0" w:space="0" w:color="auto"/>
        <w:bottom w:val="none" w:sz="0" w:space="0" w:color="auto"/>
        <w:right w:val="none" w:sz="0" w:space="0" w:color="auto"/>
      </w:divBdr>
      <w:divsChild>
        <w:div w:id="424225274">
          <w:marLeft w:val="0"/>
          <w:marRight w:val="0"/>
          <w:marTop w:val="0"/>
          <w:marBottom w:val="0"/>
          <w:divBdr>
            <w:top w:val="single" w:sz="2" w:space="0" w:color="E6E7E8"/>
            <w:left w:val="single" w:sz="2" w:space="0" w:color="E6E7E8"/>
            <w:bottom w:val="single" w:sz="6" w:space="0" w:color="E6E7E8"/>
            <w:right w:val="single" w:sz="2" w:space="0" w:color="E6E7E8"/>
          </w:divBdr>
        </w:div>
        <w:div w:id="1701735548">
          <w:marLeft w:val="0"/>
          <w:marRight w:val="0"/>
          <w:marTop w:val="0"/>
          <w:marBottom w:val="0"/>
          <w:divBdr>
            <w:top w:val="single" w:sz="2" w:space="0" w:color="auto"/>
            <w:left w:val="single" w:sz="2" w:space="0" w:color="auto"/>
            <w:bottom w:val="single" w:sz="2" w:space="0" w:color="auto"/>
            <w:right w:val="single" w:sz="2" w:space="0" w:color="auto"/>
          </w:divBdr>
        </w:div>
      </w:divsChild>
    </w:div>
    <w:div w:id="1762799863">
      <w:bodyDiv w:val="1"/>
      <w:marLeft w:val="0"/>
      <w:marRight w:val="0"/>
      <w:marTop w:val="0"/>
      <w:marBottom w:val="0"/>
      <w:divBdr>
        <w:top w:val="none" w:sz="0" w:space="0" w:color="auto"/>
        <w:left w:val="none" w:sz="0" w:space="0" w:color="auto"/>
        <w:bottom w:val="none" w:sz="0" w:space="0" w:color="auto"/>
        <w:right w:val="none" w:sz="0" w:space="0" w:color="auto"/>
      </w:divBdr>
    </w:div>
    <w:div w:id="1769890210">
      <w:bodyDiv w:val="1"/>
      <w:marLeft w:val="0"/>
      <w:marRight w:val="0"/>
      <w:marTop w:val="0"/>
      <w:marBottom w:val="0"/>
      <w:divBdr>
        <w:top w:val="none" w:sz="0" w:space="0" w:color="auto"/>
        <w:left w:val="none" w:sz="0" w:space="0" w:color="auto"/>
        <w:bottom w:val="none" w:sz="0" w:space="0" w:color="auto"/>
        <w:right w:val="none" w:sz="0" w:space="0" w:color="auto"/>
      </w:divBdr>
      <w:divsChild>
        <w:div w:id="622348638">
          <w:marLeft w:val="0"/>
          <w:marRight w:val="0"/>
          <w:marTop w:val="0"/>
          <w:marBottom w:val="0"/>
          <w:divBdr>
            <w:top w:val="single" w:sz="2" w:space="0" w:color="E6E7E8"/>
            <w:left w:val="single" w:sz="2" w:space="0" w:color="E6E7E8"/>
            <w:bottom w:val="single" w:sz="6" w:space="0" w:color="E6E7E8"/>
            <w:right w:val="single" w:sz="2" w:space="0" w:color="E6E7E8"/>
          </w:divBdr>
        </w:div>
        <w:div w:id="800224464">
          <w:marLeft w:val="0"/>
          <w:marRight w:val="0"/>
          <w:marTop w:val="0"/>
          <w:marBottom w:val="0"/>
          <w:divBdr>
            <w:top w:val="single" w:sz="2" w:space="0" w:color="auto"/>
            <w:left w:val="single" w:sz="2" w:space="0" w:color="auto"/>
            <w:bottom w:val="single" w:sz="2" w:space="0" w:color="auto"/>
            <w:right w:val="single" w:sz="2" w:space="0" w:color="auto"/>
          </w:divBdr>
        </w:div>
      </w:divsChild>
    </w:div>
    <w:div w:id="1784184027">
      <w:bodyDiv w:val="1"/>
      <w:marLeft w:val="0"/>
      <w:marRight w:val="0"/>
      <w:marTop w:val="0"/>
      <w:marBottom w:val="0"/>
      <w:divBdr>
        <w:top w:val="none" w:sz="0" w:space="0" w:color="auto"/>
        <w:left w:val="none" w:sz="0" w:space="0" w:color="auto"/>
        <w:bottom w:val="none" w:sz="0" w:space="0" w:color="auto"/>
        <w:right w:val="none" w:sz="0" w:space="0" w:color="auto"/>
      </w:divBdr>
      <w:divsChild>
        <w:div w:id="344743986">
          <w:marLeft w:val="0"/>
          <w:marRight w:val="0"/>
          <w:marTop w:val="0"/>
          <w:marBottom w:val="0"/>
          <w:divBdr>
            <w:top w:val="single" w:sz="2" w:space="0" w:color="E6E7E8"/>
            <w:left w:val="single" w:sz="2" w:space="0" w:color="E6E7E8"/>
            <w:bottom w:val="single" w:sz="6" w:space="0" w:color="E6E7E8"/>
            <w:right w:val="single" w:sz="2" w:space="0" w:color="E6E7E8"/>
          </w:divBdr>
        </w:div>
        <w:div w:id="292442941">
          <w:marLeft w:val="0"/>
          <w:marRight w:val="0"/>
          <w:marTop w:val="0"/>
          <w:marBottom w:val="0"/>
          <w:divBdr>
            <w:top w:val="single" w:sz="2" w:space="0" w:color="auto"/>
            <w:left w:val="single" w:sz="2" w:space="0" w:color="auto"/>
            <w:bottom w:val="single" w:sz="2" w:space="0" w:color="auto"/>
            <w:right w:val="single" w:sz="2" w:space="0" w:color="auto"/>
          </w:divBdr>
        </w:div>
      </w:divsChild>
    </w:div>
    <w:div w:id="1792672489">
      <w:bodyDiv w:val="1"/>
      <w:marLeft w:val="0"/>
      <w:marRight w:val="0"/>
      <w:marTop w:val="0"/>
      <w:marBottom w:val="0"/>
      <w:divBdr>
        <w:top w:val="none" w:sz="0" w:space="0" w:color="auto"/>
        <w:left w:val="none" w:sz="0" w:space="0" w:color="auto"/>
        <w:bottom w:val="none" w:sz="0" w:space="0" w:color="auto"/>
        <w:right w:val="none" w:sz="0" w:space="0" w:color="auto"/>
      </w:divBdr>
      <w:divsChild>
        <w:div w:id="784882740">
          <w:marLeft w:val="0"/>
          <w:marRight w:val="0"/>
          <w:marTop w:val="0"/>
          <w:marBottom w:val="0"/>
          <w:divBdr>
            <w:top w:val="single" w:sz="2" w:space="0" w:color="auto"/>
            <w:left w:val="single" w:sz="2" w:space="0" w:color="auto"/>
            <w:bottom w:val="single" w:sz="2" w:space="0" w:color="auto"/>
            <w:right w:val="single" w:sz="2" w:space="0" w:color="auto"/>
          </w:divBdr>
          <w:divsChild>
            <w:div w:id="1992708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3687235">
      <w:bodyDiv w:val="1"/>
      <w:marLeft w:val="0"/>
      <w:marRight w:val="0"/>
      <w:marTop w:val="0"/>
      <w:marBottom w:val="0"/>
      <w:divBdr>
        <w:top w:val="none" w:sz="0" w:space="0" w:color="auto"/>
        <w:left w:val="none" w:sz="0" w:space="0" w:color="auto"/>
        <w:bottom w:val="none" w:sz="0" w:space="0" w:color="auto"/>
        <w:right w:val="none" w:sz="0" w:space="0" w:color="auto"/>
      </w:divBdr>
    </w:div>
    <w:div w:id="1939942375">
      <w:bodyDiv w:val="1"/>
      <w:marLeft w:val="0"/>
      <w:marRight w:val="0"/>
      <w:marTop w:val="0"/>
      <w:marBottom w:val="0"/>
      <w:divBdr>
        <w:top w:val="none" w:sz="0" w:space="0" w:color="auto"/>
        <w:left w:val="none" w:sz="0" w:space="0" w:color="auto"/>
        <w:bottom w:val="none" w:sz="0" w:space="0" w:color="auto"/>
        <w:right w:val="none" w:sz="0" w:space="0" w:color="auto"/>
      </w:divBdr>
      <w:divsChild>
        <w:div w:id="1082532452">
          <w:marLeft w:val="0"/>
          <w:marRight w:val="0"/>
          <w:marTop w:val="360"/>
          <w:marBottom w:val="0"/>
          <w:divBdr>
            <w:top w:val="single" w:sz="2" w:space="0" w:color="auto"/>
            <w:left w:val="single" w:sz="2" w:space="0" w:color="auto"/>
            <w:bottom w:val="single" w:sz="2" w:space="0" w:color="auto"/>
            <w:right w:val="single" w:sz="2" w:space="0" w:color="auto"/>
          </w:divBdr>
        </w:div>
      </w:divsChild>
    </w:div>
    <w:div w:id="1972859809">
      <w:bodyDiv w:val="1"/>
      <w:marLeft w:val="0"/>
      <w:marRight w:val="0"/>
      <w:marTop w:val="0"/>
      <w:marBottom w:val="0"/>
      <w:divBdr>
        <w:top w:val="none" w:sz="0" w:space="0" w:color="auto"/>
        <w:left w:val="none" w:sz="0" w:space="0" w:color="auto"/>
        <w:bottom w:val="none" w:sz="0" w:space="0" w:color="auto"/>
        <w:right w:val="none" w:sz="0" w:space="0" w:color="auto"/>
      </w:divBdr>
    </w:div>
    <w:div w:id="1974168724">
      <w:bodyDiv w:val="1"/>
      <w:marLeft w:val="0"/>
      <w:marRight w:val="0"/>
      <w:marTop w:val="0"/>
      <w:marBottom w:val="0"/>
      <w:divBdr>
        <w:top w:val="none" w:sz="0" w:space="0" w:color="auto"/>
        <w:left w:val="none" w:sz="0" w:space="0" w:color="auto"/>
        <w:bottom w:val="none" w:sz="0" w:space="0" w:color="auto"/>
        <w:right w:val="none" w:sz="0" w:space="0" w:color="auto"/>
      </w:divBdr>
      <w:divsChild>
        <w:div w:id="1186405955">
          <w:marLeft w:val="0"/>
          <w:marRight w:val="0"/>
          <w:marTop w:val="360"/>
          <w:marBottom w:val="0"/>
          <w:divBdr>
            <w:top w:val="single" w:sz="2" w:space="0" w:color="auto"/>
            <w:left w:val="single" w:sz="2" w:space="0" w:color="auto"/>
            <w:bottom w:val="single" w:sz="2" w:space="0" w:color="auto"/>
            <w:right w:val="single" w:sz="2" w:space="0" w:color="auto"/>
          </w:divBdr>
        </w:div>
      </w:divsChild>
    </w:div>
    <w:div w:id="212935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72</TotalTime>
  <Pages>20</Pages>
  <Words>3655</Words>
  <Characters>19739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6</cp:revision>
  <dcterms:created xsi:type="dcterms:W3CDTF">2025-04-22T14:17:00Z</dcterms:created>
  <dcterms:modified xsi:type="dcterms:W3CDTF">2025-04-26T04:51:00Z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1cf61b6a,822ddc2,3723323a</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