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9525</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9525</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Plataforma web Intecil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2">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base de datos</w:t>
            </w:r>
          </w:p>
          <w:p w:rsidR="00000000" w:rsidDel="00000000" w:rsidP="00000000" w:rsidRDefault="00000000" w:rsidRPr="00000000" w14:paraId="00000013">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w:t>
            </w:r>
          </w:p>
          <w:p w:rsidR="00000000" w:rsidDel="00000000" w:rsidP="00000000" w:rsidRDefault="00000000" w:rsidRPr="00000000" w14:paraId="00000014">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15">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evaluación de proyecto</w:t>
            </w:r>
          </w:p>
          <w:p w:rsidR="00000000" w:rsidDel="00000000" w:rsidP="00000000" w:rsidRDefault="00000000" w:rsidRPr="00000000" w14:paraId="00000016">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programación web</w:t>
            </w:r>
          </w:p>
          <w:p w:rsidR="00000000" w:rsidDel="00000000" w:rsidP="00000000" w:rsidRDefault="00000000" w:rsidRPr="00000000" w14:paraId="00000017">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BPM</w:t>
            </w:r>
          </w:p>
          <w:p w:rsidR="00000000" w:rsidDel="00000000" w:rsidP="00000000" w:rsidRDefault="00000000" w:rsidRPr="00000000" w14:paraId="00000018">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seguridad en sistema</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proponer soluciones informaticas</w:t>
            </w:r>
          </w:p>
          <w:p w:rsidR="00000000" w:rsidDel="00000000" w:rsidP="00000000" w:rsidRDefault="00000000" w:rsidRPr="00000000" w14:paraId="0000001C">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soluciones de software</w:t>
            </w:r>
          </w:p>
          <w:p w:rsidR="00000000" w:rsidDel="00000000" w:rsidP="00000000" w:rsidRDefault="00000000" w:rsidRPr="00000000" w14:paraId="0000001D">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 de datos</w:t>
            </w:r>
          </w:p>
          <w:p w:rsidR="00000000" w:rsidDel="00000000" w:rsidP="00000000" w:rsidRDefault="00000000" w:rsidRPr="00000000" w14:paraId="0000001E">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en la BD</w:t>
            </w:r>
          </w:p>
          <w:p w:rsidR="00000000" w:rsidDel="00000000" w:rsidP="00000000" w:rsidRDefault="00000000" w:rsidRPr="00000000" w14:paraId="0000001F">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programas y rutinas</w:t>
            </w:r>
          </w:p>
          <w:p w:rsidR="00000000" w:rsidDel="00000000" w:rsidP="00000000" w:rsidRDefault="00000000" w:rsidRPr="00000000" w14:paraId="00000020">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diseñar modelos arquitectónico</w:t>
            </w:r>
          </w:p>
          <w:p w:rsidR="00000000" w:rsidDel="00000000" w:rsidP="00000000" w:rsidRDefault="00000000" w:rsidRPr="00000000" w14:paraId="00000021">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w:t>
            </w:r>
          </w:p>
        </w:tc>
      </w:tr>
    </w:tbl>
    <w:p w:rsidR="00000000" w:rsidDel="00000000" w:rsidP="00000000" w:rsidRDefault="00000000" w:rsidRPr="00000000" w14:paraId="00000022">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Es relevante porque nos permitió realizar un proyecto informático en un entorno empresarial real, y esto nos brinda un poco de experiencia sobre como puede llegar a ser el mercado al cual deseamos entrar.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La situación se ubica en la comuna de Cerrillos, dentro de la empresa INTECIL, la cual es una empresa privada orientada a la inspección de tanques de combustibles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La situación afecta a los empleados digitadores de las oficinas de INTECIL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El aporte de valor del proyecto corresponde a un ahorro monetario y de tiempo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Nuestros objetivos fueron los siguientes: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Objetivo General: Desarrollar e implementar una plataforma web escalable que sirva de apoyo en las labores administrativas de la empresa y que a su vez permita liberar espacio ocupado en hosting.</w:t>
            </w:r>
          </w:p>
          <w:p w:rsidR="00000000" w:rsidDel="00000000" w:rsidP="00000000" w:rsidRDefault="00000000" w:rsidRPr="00000000" w14:paraId="00000032">
            <w:pPr>
              <w:jc w:val="both"/>
              <w:rPr>
                <w:i w:val="1"/>
                <w:color w:val="0070c0"/>
                <w:sz w:val="18"/>
                <w:szCs w:val="18"/>
              </w:rPr>
            </w:pPr>
            <w:r w:rsidDel="00000000" w:rsidR="00000000" w:rsidRPr="00000000">
              <w:rPr>
                <w:i w:val="1"/>
                <w:color w:val="0070c0"/>
                <w:sz w:val="18"/>
                <w:szCs w:val="18"/>
                <w:rtl w:val="0"/>
              </w:rPr>
              <w:t xml:space="preserve">Objetivo Específicos: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Analizar los requerimientos de espacio y almacenamiento de la empresa para identificar las áreas críticas que consumen mayor capacidad en el hosting.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Desarrollar módulos administrativos escalables para gestionar tareas específicas, como la gestión de lotes VISA, registros y métricas, facilitando las labores de los digitadores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Optimizar la arquitectura del sistema web para asegurar que sea escalable y capaz de manejar un crecimiento en el uso de datos sin comprometer el rendimiento.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Realizar pruebas de rendimiento y seguridad para asegurar que la plataforma funcione de manera óptima y segura, garantizando la integridad de los datos administrativos y del sistema.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Capacitar a los usuarios en el uso de la plataforma para asegurar que los procesos administrativos sean eficientes y la migración al nuevo sistema sea fluida.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tab/>
              <w:t xml:space="preserve">Monitorear y mantener el sistema de manera continua para identificar nuevas oportunidades de optimización de espacio y funcionalidad según las necesidades futuras de la empresa.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B">
            <w:pPr>
              <w:ind w:left="0" w:firstLine="0"/>
              <w:rPr>
                <w:i w:val="1"/>
                <w:color w:val="0070c0"/>
                <w:sz w:val="18"/>
                <w:szCs w:val="18"/>
              </w:rPr>
            </w:pPr>
            <w:r w:rsidDel="00000000" w:rsidR="00000000" w:rsidRPr="00000000">
              <w:rPr>
                <w:i w:val="1"/>
                <w:color w:val="0070c0"/>
                <w:sz w:val="18"/>
                <w:szCs w:val="18"/>
                <w:rtl w:val="0"/>
              </w:rPr>
              <w:t xml:space="preserve">La metodología utilizada corresponde a metodología en cascada para el desarrollo del proyecto y como marco general se utilizó PMBOK</w:t>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D">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E">
            <w:pPr>
              <w:ind w:left="0" w:firstLine="0"/>
              <w:rPr>
                <w:i w:val="1"/>
                <w:color w:val="0070c0"/>
                <w:sz w:val="18"/>
                <w:szCs w:val="18"/>
              </w:rPr>
            </w:pPr>
            <w:r w:rsidDel="00000000" w:rsidR="00000000" w:rsidRPr="00000000">
              <w:rPr>
                <w:i w:val="1"/>
                <w:color w:val="0070c0"/>
                <w:sz w:val="18"/>
                <w:szCs w:val="18"/>
                <w:rtl w:val="0"/>
              </w:rPr>
              <w:t xml:space="preserve">Las etapas qué desarrollamos fueron las qué comprenden el ciclo de vida del proyecto (Inicio, Planificación, Ejecución, Control, Cierre)</w:t>
            </w:r>
          </w:p>
          <w:p w:rsidR="00000000" w:rsidDel="00000000" w:rsidP="00000000" w:rsidRDefault="00000000" w:rsidRPr="00000000" w14:paraId="0000003F">
            <w:pPr>
              <w:ind w:left="0" w:firstLine="0"/>
              <w:rPr>
                <w:i w:val="1"/>
                <w:color w:val="0070c0"/>
                <w:sz w:val="18"/>
                <w:szCs w:val="18"/>
              </w:rPr>
            </w:pPr>
            <w:r w:rsidDel="00000000" w:rsidR="00000000" w:rsidRPr="00000000">
              <w:rPr>
                <w:i w:val="1"/>
                <w:color w:val="0070c0"/>
                <w:sz w:val="18"/>
                <w:szCs w:val="18"/>
                <w:rtl w:val="0"/>
              </w:rPr>
              <w:t xml:space="preserve">Los elementos qué facilitaron el desarrollo fueron la buena disposición de todos los compañeros de equipo y la disposición de la empresa al permitir el uso de sus oficinas</w:t>
            </w:r>
          </w:p>
          <w:p w:rsidR="00000000" w:rsidDel="00000000" w:rsidP="00000000" w:rsidRDefault="00000000" w:rsidRPr="00000000" w14:paraId="00000040">
            <w:pPr>
              <w:ind w:left="0" w:firstLine="0"/>
              <w:rPr>
                <w:i w:val="1"/>
                <w:color w:val="0070c0"/>
                <w:sz w:val="18"/>
                <w:szCs w:val="18"/>
              </w:rPr>
            </w:pPr>
            <w:r w:rsidDel="00000000" w:rsidR="00000000" w:rsidRPr="00000000">
              <w:rPr>
                <w:i w:val="1"/>
                <w:color w:val="0070c0"/>
                <w:sz w:val="18"/>
                <w:szCs w:val="18"/>
                <w:rtl w:val="0"/>
              </w:rPr>
              <w:t xml:space="preserve">Las dificultades fueron percances o situaciones que llevaron al retraso de ciertas actividades, las pudimos abordar dedicando el tiempo necesario a las actividades que  iban quedando rezagadas </w:t>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ind w:left="743" w:firstLine="0"/>
              <w:rPr>
                <w:i w:val="1"/>
                <w:color w:val="0070c0"/>
                <w:sz w:val="18"/>
                <w:szCs w:val="18"/>
              </w:rPr>
            </w:pPr>
            <w:r w:rsidDel="00000000" w:rsidR="00000000" w:rsidRPr="00000000">
              <w:rPr>
                <w:rtl w:val="0"/>
              </w:rPr>
            </w:r>
          </w:p>
          <w:p w:rsidR="00000000" w:rsidDel="00000000" w:rsidP="00000000" w:rsidRDefault="00000000" w:rsidRPr="00000000" w14:paraId="00000043">
            <w:pPr>
              <w:ind w:left="0" w:firstLine="0"/>
              <w:rPr>
                <w:i w:val="1"/>
                <w:color w:val="0070c0"/>
                <w:sz w:val="18"/>
                <w:szCs w:val="18"/>
              </w:rPr>
            </w:pPr>
            <w:hyperlink r:id="rId8">
              <w:r w:rsidDel="00000000" w:rsidR="00000000" w:rsidRPr="00000000">
                <w:rPr>
                  <w:i w:val="1"/>
                  <w:color w:val="1155cc"/>
                  <w:sz w:val="18"/>
                  <w:szCs w:val="18"/>
                  <w:u w:val="single"/>
                  <w:rtl w:val="0"/>
                </w:rPr>
                <w:t xml:space="preserve">Link de Evidencias del proyecto Intecil</w:t>
              </w:r>
            </w:hyperlink>
            <w:r w:rsidDel="00000000" w:rsidR="00000000" w:rsidRPr="00000000">
              <w:rPr>
                <w:rtl w:val="0"/>
              </w:rPr>
            </w:r>
          </w:p>
          <w:p w:rsidR="00000000" w:rsidDel="00000000" w:rsidP="00000000" w:rsidRDefault="00000000" w:rsidRPr="00000000" w14:paraId="00000044">
            <w:pPr>
              <w:rPr>
                <w:i w:val="1"/>
                <w:color w:val="0070c0"/>
                <w:sz w:val="18"/>
                <w:szCs w:val="18"/>
              </w:rPr>
            </w:pPr>
            <w:r w:rsidDel="00000000" w:rsidR="00000000" w:rsidRPr="00000000">
              <w:rPr>
                <w:i w:val="1"/>
                <w:color w:val="0070c0"/>
                <w:sz w:val="18"/>
                <w:szCs w:val="18"/>
                <w:rtl w:val="0"/>
              </w:rPr>
              <w:t xml:space="preserve">1.2.2.2 Requerimientos de Software.docx</w:t>
            </w:r>
          </w:p>
          <w:p w:rsidR="00000000" w:rsidDel="00000000" w:rsidP="00000000" w:rsidRDefault="00000000" w:rsidRPr="00000000" w14:paraId="00000045">
            <w:pPr>
              <w:rPr>
                <w:i w:val="1"/>
                <w:color w:val="0070c0"/>
                <w:sz w:val="18"/>
                <w:szCs w:val="18"/>
              </w:rPr>
            </w:pPr>
            <w:r w:rsidDel="00000000" w:rsidR="00000000" w:rsidRPr="00000000">
              <w:rPr>
                <w:i w:val="1"/>
                <w:color w:val="0070c0"/>
                <w:sz w:val="18"/>
                <w:szCs w:val="18"/>
                <w:rtl w:val="0"/>
              </w:rPr>
              <w:t xml:space="preserve">ERS, 2.4</w:t>
            </w:r>
          </w:p>
          <w:p w:rsidR="00000000" w:rsidDel="00000000" w:rsidP="00000000" w:rsidRDefault="00000000" w:rsidRPr="00000000" w14:paraId="00000046">
            <w:pPr>
              <w:rPr>
                <w:i w:val="1"/>
                <w:color w:val="0070c0"/>
                <w:sz w:val="18"/>
                <w:szCs w:val="18"/>
              </w:rPr>
            </w:pPr>
            <w:r w:rsidDel="00000000" w:rsidR="00000000" w:rsidRPr="00000000">
              <w:rPr>
                <w:i w:val="1"/>
                <w:color w:val="0070c0"/>
                <w:sz w:val="18"/>
                <w:szCs w:val="18"/>
                <w:rtl w:val="0"/>
              </w:rPr>
              <w:t xml:space="preserve">Acta de Constitución.docx</w:t>
            </w:r>
          </w:p>
          <w:p w:rsidR="00000000" w:rsidDel="00000000" w:rsidP="00000000" w:rsidRDefault="00000000" w:rsidRPr="00000000" w14:paraId="00000047">
            <w:pPr>
              <w:rPr>
                <w:i w:val="1"/>
                <w:color w:val="0070c0"/>
                <w:sz w:val="18"/>
                <w:szCs w:val="18"/>
              </w:rPr>
            </w:pPr>
            <w:r w:rsidDel="00000000" w:rsidR="00000000" w:rsidRPr="00000000">
              <w:rPr>
                <w:i w:val="1"/>
                <w:color w:val="0070c0"/>
                <w:sz w:val="18"/>
                <w:szCs w:val="18"/>
                <w:rtl w:val="0"/>
              </w:rPr>
              <w:t xml:space="preserve">Cronograma.mpp</w:t>
            </w:r>
          </w:p>
          <w:p w:rsidR="00000000" w:rsidDel="00000000" w:rsidP="00000000" w:rsidRDefault="00000000" w:rsidRPr="00000000" w14:paraId="00000048">
            <w:pPr>
              <w:rPr>
                <w:i w:val="1"/>
                <w:color w:val="0070c0"/>
                <w:sz w:val="18"/>
                <w:szCs w:val="18"/>
              </w:rPr>
            </w:pPr>
            <w:r w:rsidDel="00000000" w:rsidR="00000000" w:rsidRPr="00000000">
              <w:rPr>
                <w:i w:val="1"/>
                <w:color w:val="0070c0"/>
                <w:sz w:val="18"/>
                <w:szCs w:val="18"/>
                <w:rtl w:val="0"/>
              </w:rPr>
              <w:t xml:space="preserve">EDT .xlsx</w:t>
            </w:r>
          </w:p>
          <w:p w:rsidR="00000000" w:rsidDel="00000000" w:rsidP="00000000" w:rsidRDefault="00000000" w:rsidRPr="00000000" w14:paraId="00000049">
            <w:pPr>
              <w:rPr>
                <w:i w:val="1"/>
                <w:color w:val="0070c0"/>
                <w:sz w:val="18"/>
                <w:szCs w:val="18"/>
              </w:rPr>
            </w:pPr>
            <w:r w:rsidDel="00000000" w:rsidR="00000000" w:rsidRPr="00000000">
              <w:rPr>
                <w:i w:val="1"/>
                <w:color w:val="0070c0"/>
                <w:sz w:val="18"/>
                <w:szCs w:val="18"/>
                <w:rtl w:val="0"/>
              </w:rPr>
              <w:t xml:space="preserve">Modelo ER (preliminar).png</w:t>
            </w:r>
          </w:p>
          <w:p w:rsidR="00000000" w:rsidDel="00000000" w:rsidP="00000000" w:rsidRDefault="00000000" w:rsidRPr="00000000" w14:paraId="0000004A">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B">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C">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Marcelo Troquian: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Considero que el proyecto APT me sirvió para conocer un poco más de cómo se trabaja realmente un proyecto informático, después de completar gran parte del proyecto considero que mis intereses profesionales siguen siendo los mismos.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Los intereses profesionales qué me gustaría seguir profundizando corresponden a todos los relacionados con base de datos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Ignacio Vargas: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Me sirvió para tener experiencia en el área de desarrollo y gestión de proyecto ya que no tenía bien claro cómo realizar uno de modo real de un proyecto y además de seguir fortaleciendo mis conocimientos sobre ellos y siguen siendo los mismos intereses profesionales en mi área.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Me gustaría profundizar en el área de gestión o desarrollo, de proyectos en un futuro en el área de informática para seguir fortaleciendo mis conocimientos que tengo y tendré en el futuro.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Julian Espina: sobre mi aporte en proyecto apt fue aplicar las habilidades de desarrollo web . además de mi interés por el área de gestión y me sirvió ya que vi cómo llevar a cabo un proyecto real con sus documentos y análisis correspondientes.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especialista en mis áreas de conocimientos BD, diseño web, desarrollo de escritorio y además de gestionar proyectos informáticos de alto nivel donde yo me desenvolví en áreas de conocimientos en informática.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seguir en el área de gestión y de desarrollo para adquirir más conocimientos en el área en la cual me quiero especializar. y seguir proyectando para luego seguir estudiando o trabajando en el área de informática. </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rcelotroquian/capstone/tree/master/Fase%202/Evidencias%20Proyec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8ro0yZBrIW5ZvIQC2+F/Qbxo3w==">CgMxLjA4AHIhMTN4QTUybEhqSmwtVGhOdkJZYXVJSF9CZndSSXNUVUtH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