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80595802"/>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6212EA90" w14:textId="54998B80" w:rsidR="00CF2F6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80595802" w:history="1">
            <w:r w:rsidR="00CF2F67" w:rsidRPr="00602C4D">
              <w:rPr>
                <w:rStyle w:val="Hipervnculo"/>
                <w:rFonts w:ascii="Arial" w:hAnsi="Arial" w:cs="Arial"/>
                <w:noProof/>
                <w:lang w:val="es-MX"/>
              </w:rPr>
              <w:t>Acta de Constitución del Proyecto</w:t>
            </w:r>
            <w:r w:rsidR="00CF2F67">
              <w:rPr>
                <w:noProof/>
                <w:webHidden/>
              </w:rPr>
              <w:tab/>
            </w:r>
            <w:r w:rsidR="00CF2F67">
              <w:rPr>
                <w:noProof/>
                <w:webHidden/>
              </w:rPr>
              <w:fldChar w:fldCharType="begin"/>
            </w:r>
            <w:r w:rsidR="00CF2F67">
              <w:rPr>
                <w:noProof/>
                <w:webHidden/>
              </w:rPr>
              <w:instrText xml:space="preserve"> PAGEREF _Toc180595802 \h </w:instrText>
            </w:r>
            <w:r w:rsidR="00CF2F67">
              <w:rPr>
                <w:noProof/>
                <w:webHidden/>
              </w:rPr>
            </w:r>
            <w:r w:rsidR="00CF2F67">
              <w:rPr>
                <w:noProof/>
                <w:webHidden/>
              </w:rPr>
              <w:fldChar w:fldCharType="separate"/>
            </w:r>
            <w:r w:rsidR="00CF2F67">
              <w:rPr>
                <w:noProof/>
                <w:webHidden/>
              </w:rPr>
              <w:t>1</w:t>
            </w:r>
            <w:r w:rsidR="00CF2F67">
              <w:rPr>
                <w:noProof/>
                <w:webHidden/>
              </w:rPr>
              <w:fldChar w:fldCharType="end"/>
            </w:r>
          </w:hyperlink>
        </w:p>
        <w:p w14:paraId="0ABD9159" w14:textId="586CE964" w:rsidR="00CF2F67" w:rsidRDefault="00CF2F67">
          <w:pPr>
            <w:pStyle w:val="TDC1"/>
            <w:tabs>
              <w:tab w:val="right" w:leader="dot" w:pos="8828"/>
            </w:tabs>
            <w:rPr>
              <w:rFonts w:eastAsiaTheme="minorEastAsia"/>
              <w:noProof/>
              <w:lang w:eastAsia="es-CL"/>
            </w:rPr>
          </w:pPr>
          <w:hyperlink w:anchor="_Toc180595803" w:history="1">
            <w:r w:rsidRPr="00602C4D">
              <w:rPr>
                <w:rStyle w:val="Hipervnculo"/>
                <w:rFonts w:ascii="Arial" w:hAnsi="Arial" w:cs="Arial"/>
                <w:noProof/>
              </w:rPr>
              <w:t>Información general</w:t>
            </w:r>
            <w:r>
              <w:rPr>
                <w:noProof/>
                <w:webHidden/>
              </w:rPr>
              <w:tab/>
            </w:r>
            <w:r>
              <w:rPr>
                <w:noProof/>
                <w:webHidden/>
              </w:rPr>
              <w:fldChar w:fldCharType="begin"/>
            </w:r>
            <w:r>
              <w:rPr>
                <w:noProof/>
                <w:webHidden/>
              </w:rPr>
              <w:instrText xml:space="preserve"> PAGEREF _Toc180595803 \h </w:instrText>
            </w:r>
            <w:r>
              <w:rPr>
                <w:noProof/>
                <w:webHidden/>
              </w:rPr>
            </w:r>
            <w:r>
              <w:rPr>
                <w:noProof/>
                <w:webHidden/>
              </w:rPr>
              <w:fldChar w:fldCharType="separate"/>
            </w:r>
            <w:r>
              <w:rPr>
                <w:noProof/>
                <w:webHidden/>
              </w:rPr>
              <w:t>3</w:t>
            </w:r>
            <w:r>
              <w:rPr>
                <w:noProof/>
                <w:webHidden/>
              </w:rPr>
              <w:fldChar w:fldCharType="end"/>
            </w:r>
          </w:hyperlink>
        </w:p>
        <w:p w14:paraId="257DC08D" w14:textId="2D81729D" w:rsidR="00CF2F67" w:rsidRDefault="00CF2F67">
          <w:pPr>
            <w:pStyle w:val="TDC1"/>
            <w:tabs>
              <w:tab w:val="right" w:leader="dot" w:pos="8828"/>
            </w:tabs>
            <w:rPr>
              <w:rFonts w:eastAsiaTheme="minorEastAsia"/>
              <w:noProof/>
              <w:lang w:eastAsia="es-CL"/>
            </w:rPr>
          </w:pPr>
          <w:hyperlink w:anchor="_Toc180595804" w:history="1">
            <w:r w:rsidRPr="00602C4D">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_Toc180595804 \h </w:instrText>
            </w:r>
            <w:r>
              <w:rPr>
                <w:noProof/>
                <w:webHidden/>
              </w:rPr>
            </w:r>
            <w:r>
              <w:rPr>
                <w:noProof/>
                <w:webHidden/>
              </w:rPr>
              <w:fldChar w:fldCharType="separate"/>
            </w:r>
            <w:r>
              <w:rPr>
                <w:noProof/>
                <w:webHidden/>
              </w:rPr>
              <w:t>3</w:t>
            </w:r>
            <w:r>
              <w:rPr>
                <w:noProof/>
                <w:webHidden/>
              </w:rPr>
              <w:fldChar w:fldCharType="end"/>
            </w:r>
          </w:hyperlink>
        </w:p>
        <w:p w14:paraId="6450A40F" w14:textId="5FA7C38B" w:rsidR="00CF2F67" w:rsidRDefault="00CF2F67">
          <w:pPr>
            <w:pStyle w:val="TDC1"/>
            <w:tabs>
              <w:tab w:val="right" w:leader="dot" w:pos="8828"/>
            </w:tabs>
            <w:rPr>
              <w:rFonts w:eastAsiaTheme="minorEastAsia"/>
              <w:noProof/>
              <w:lang w:eastAsia="es-CL"/>
            </w:rPr>
          </w:pPr>
          <w:hyperlink w:anchor="_Toc180595805" w:history="1">
            <w:r w:rsidRPr="00602C4D">
              <w:rPr>
                <w:rStyle w:val="Hipervnculo"/>
                <w:rFonts w:ascii="Arial" w:hAnsi="Arial" w:cs="Arial"/>
                <w:noProof/>
              </w:rPr>
              <w:t>Descripción del proyecto</w:t>
            </w:r>
            <w:r>
              <w:rPr>
                <w:noProof/>
                <w:webHidden/>
              </w:rPr>
              <w:tab/>
            </w:r>
            <w:r>
              <w:rPr>
                <w:noProof/>
                <w:webHidden/>
              </w:rPr>
              <w:fldChar w:fldCharType="begin"/>
            </w:r>
            <w:r>
              <w:rPr>
                <w:noProof/>
                <w:webHidden/>
              </w:rPr>
              <w:instrText xml:space="preserve"> PAGEREF _Toc180595805 \h </w:instrText>
            </w:r>
            <w:r>
              <w:rPr>
                <w:noProof/>
                <w:webHidden/>
              </w:rPr>
            </w:r>
            <w:r>
              <w:rPr>
                <w:noProof/>
                <w:webHidden/>
              </w:rPr>
              <w:fldChar w:fldCharType="separate"/>
            </w:r>
            <w:r>
              <w:rPr>
                <w:noProof/>
                <w:webHidden/>
              </w:rPr>
              <w:t>3</w:t>
            </w:r>
            <w:r>
              <w:rPr>
                <w:noProof/>
                <w:webHidden/>
              </w:rPr>
              <w:fldChar w:fldCharType="end"/>
            </w:r>
          </w:hyperlink>
        </w:p>
        <w:p w14:paraId="04B2AE31" w14:textId="62172659" w:rsidR="00CF2F67" w:rsidRDefault="00CF2F67">
          <w:pPr>
            <w:pStyle w:val="TDC1"/>
            <w:tabs>
              <w:tab w:val="right" w:leader="dot" w:pos="8828"/>
            </w:tabs>
            <w:rPr>
              <w:rFonts w:eastAsiaTheme="minorEastAsia"/>
              <w:noProof/>
              <w:lang w:eastAsia="es-CL"/>
            </w:rPr>
          </w:pPr>
          <w:hyperlink w:anchor="_Toc180595806" w:history="1">
            <w:r w:rsidRPr="00602C4D">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_Toc180595806 \h </w:instrText>
            </w:r>
            <w:r>
              <w:rPr>
                <w:noProof/>
                <w:webHidden/>
              </w:rPr>
            </w:r>
            <w:r>
              <w:rPr>
                <w:noProof/>
                <w:webHidden/>
              </w:rPr>
              <w:fldChar w:fldCharType="separate"/>
            </w:r>
            <w:r>
              <w:rPr>
                <w:noProof/>
                <w:webHidden/>
              </w:rPr>
              <w:t>4</w:t>
            </w:r>
            <w:r>
              <w:rPr>
                <w:noProof/>
                <w:webHidden/>
              </w:rPr>
              <w:fldChar w:fldCharType="end"/>
            </w:r>
          </w:hyperlink>
        </w:p>
        <w:p w14:paraId="55D14000" w14:textId="73B1A4F7" w:rsidR="00CF2F67" w:rsidRDefault="00CF2F67">
          <w:pPr>
            <w:pStyle w:val="TDC1"/>
            <w:tabs>
              <w:tab w:val="right" w:leader="dot" w:pos="8828"/>
            </w:tabs>
            <w:rPr>
              <w:rFonts w:eastAsiaTheme="minorEastAsia"/>
              <w:noProof/>
              <w:lang w:eastAsia="es-CL"/>
            </w:rPr>
          </w:pPr>
          <w:hyperlink w:anchor="_Toc180595807" w:history="1">
            <w:r w:rsidRPr="00602C4D">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_Toc180595807 \h </w:instrText>
            </w:r>
            <w:r>
              <w:rPr>
                <w:noProof/>
                <w:webHidden/>
              </w:rPr>
            </w:r>
            <w:r>
              <w:rPr>
                <w:noProof/>
                <w:webHidden/>
              </w:rPr>
              <w:fldChar w:fldCharType="separate"/>
            </w:r>
            <w:r>
              <w:rPr>
                <w:noProof/>
                <w:webHidden/>
              </w:rPr>
              <w:t>4</w:t>
            </w:r>
            <w:r>
              <w:rPr>
                <w:noProof/>
                <w:webHidden/>
              </w:rPr>
              <w:fldChar w:fldCharType="end"/>
            </w:r>
          </w:hyperlink>
        </w:p>
        <w:p w14:paraId="579134AA" w14:textId="5ED806DD" w:rsidR="00CF2F67" w:rsidRDefault="00CF2F67">
          <w:pPr>
            <w:pStyle w:val="TDC1"/>
            <w:tabs>
              <w:tab w:val="right" w:leader="dot" w:pos="8828"/>
            </w:tabs>
            <w:rPr>
              <w:rFonts w:eastAsiaTheme="minorEastAsia"/>
              <w:noProof/>
              <w:lang w:eastAsia="es-CL"/>
            </w:rPr>
          </w:pPr>
          <w:hyperlink w:anchor="_Toc180595808" w:history="1">
            <w:r w:rsidRPr="00602C4D">
              <w:rPr>
                <w:rStyle w:val="Hipervnculo"/>
                <w:rFonts w:ascii="Arial" w:hAnsi="Arial" w:cs="Arial"/>
                <w:noProof/>
              </w:rPr>
              <w:t>Alcance</w:t>
            </w:r>
            <w:r>
              <w:rPr>
                <w:noProof/>
                <w:webHidden/>
              </w:rPr>
              <w:tab/>
            </w:r>
            <w:r>
              <w:rPr>
                <w:noProof/>
                <w:webHidden/>
              </w:rPr>
              <w:fldChar w:fldCharType="begin"/>
            </w:r>
            <w:r>
              <w:rPr>
                <w:noProof/>
                <w:webHidden/>
              </w:rPr>
              <w:instrText xml:space="preserve"> PAGEREF _Toc180595808 \h </w:instrText>
            </w:r>
            <w:r>
              <w:rPr>
                <w:noProof/>
                <w:webHidden/>
              </w:rPr>
            </w:r>
            <w:r>
              <w:rPr>
                <w:noProof/>
                <w:webHidden/>
              </w:rPr>
              <w:fldChar w:fldCharType="separate"/>
            </w:r>
            <w:r>
              <w:rPr>
                <w:noProof/>
                <w:webHidden/>
              </w:rPr>
              <w:t>4</w:t>
            </w:r>
            <w:r>
              <w:rPr>
                <w:noProof/>
                <w:webHidden/>
              </w:rPr>
              <w:fldChar w:fldCharType="end"/>
            </w:r>
          </w:hyperlink>
        </w:p>
        <w:p w14:paraId="789E307A" w14:textId="16ECD74E" w:rsidR="00CF2F67" w:rsidRDefault="00CF2F67">
          <w:pPr>
            <w:pStyle w:val="TDC1"/>
            <w:tabs>
              <w:tab w:val="right" w:leader="dot" w:pos="8828"/>
            </w:tabs>
            <w:rPr>
              <w:rFonts w:eastAsiaTheme="minorEastAsia"/>
              <w:noProof/>
              <w:lang w:eastAsia="es-CL"/>
            </w:rPr>
          </w:pPr>
          <w:hyperlink w:anchor="_Toc180595809" w:history="1">
            <w:r w:rsidRPr="00602C4D">
              <w:rPr>
                <w:rStyle w:val="Hipervnculo"/>
                <w:rFonts w:ascii="Arial" w:hAnsi="Arial" w:cs="Arial"/>
                <w:noProof/>
              </w:rPr>
              <w:t>Requisitos iniciales del proyecto</w:t>
            </w:r>
            <w:r>
              <w:rPr>
                <w:noProof/>
                <w:webHidden/>
              </w:rPr>
              <w:tab/>
            </w:r>
            <w:r>
              <w:rPr>
                <w:noProof/>
                <w:webHidden/>
              </w:rPr>
              <w:fldChar w:fldCharType="begin"/>
            </w:r>
            <w:r>
              <w:rPr>
                <w:noProof/>
                <w:webHidden/>
              </w:rPr>
              <w:instrText xml:space="preserve"> PAGEREF _Toc180595809 \h </w:instrText>
            </w:r>
            <w:r>
              <w:rPr>
                <w:noProof/>
                <w:webHidden/>
              </w:rPr>
            </w:r>
            <w:r>
              <w:rPr>
                <w:noProof/>
                <w:webHidden/>
              </w:rPr>
              <w:fldChar w:fldCharType="separate"/>
            </w:r>
            <w:r>
              <w:rPr>
                <w:noProof/>
                <w:webHidden/>
              </w:rPr>
              <w:t>5</w:t>
            </w:r>
            <w:r>
              <w:rPr>
                <w:noProof/>
                <w:webHidden/>
              </w:rPr>
              <w:fldChar w:fldCharType="end"/>
            </w:r>
          </w:hyperlink>
        </w:p>
        <w:p w14:paraId="67B6A68A" w14:textId="512971A1" w:rsidR="00CF2F67" w:rsidRDefault="00CF2F67">
          <w:pPr>
            <w:pStyle w:val="TDC1"/>
            <w:tabs>
              <w:tab w:val="right" w:leader="dot" w:pos="8828"/>
            </w:tabs>
            <w:rPr>
              <w:rFonts w:eastAsiaTheme="minorEastAsia"/>
              <w:noProof/>
              <w:lang w:eastAsia="es-CL"/>
            </w:rPr>
          </w:pPr>
          <w:hyperlink w:anchor="_Toc180595810" w:history="1">
            <w:r w:rsidRPr="00602C4D">
              <w:rPr>
                <w:rStyle w:val="Hipervnculo"/>
                <w:rFonts w:ascii="Arial" w:hAnsi="Arial" w:cs="Arial"/>
                <w:noProof/>
              </w:rPr>
              <w:t>Definición de Metodologías</w:t>
            </w:r>
            <w:r>
              <w:rPr>
                <w:noProof/>
                <w:webHidden/>
              </w:rPr>
              <w:tab/>
            </w:r>
            <w:r>
              <w:rPr>
                <w:noProof/>
                <w:webHidden/>
              </w:rPr>
              <w:fldChar w:fldCharType="begin"/>
            </w:r>
            <w:r>
              <w:rPr>
                <w:noProof/>
                <w:webHidden/>
              </w:rPr>
              <w:instrText xml:space="preserve"> PAGEREF _Toc180595810 \h </w:instrText>
            </w:r>
            <w:r>
              <w:rPr>
                <w:noProof/>
                <w:webHidden/>
              </w:rPr>
            </w:r>
            <w:r>
              <w:rPr>
                <w:noProof/>
                <w:webHidden/>
              </w:rPr>
              <w:fldChar w:fldCharType="separate"/>
            </w:r>
            <w:r>
              <w:rPr>
                <w:noProof/>
                <w:webHidden/>
              </w:rPr>
              <w:t>5</w:t>
            </w:r>
            <w:r>
              <w:rPr>
                <w:noProof/>
                <w:webHidden/>
              </w:rPr>
              <w:fldChar w:fldCharType="end"/>
            </w:r>
          </w:hyperlink>
        </w:p>
        <w:p w14:paraId="651FDD76" w14:textId="0D873DFB" w:rsidR="00CF2F67" w:rsidRDefault="00CF2F67">
          <w:pPr>
            <w:pStyle w:val="TDC1"/>
            <w:tabs>
              <w:tab w:val="right" w:leader="dot" w:pos="8828"/>
            </w:tabs>
            <w:rPr>
              <w:rFonts w:eastAsiaTheme="minorEastAsia"/>
              <w:noProof/>
              <w:lang w:eastAsia="es-CL"/>
            </w:rPr>
          </w:pPr>
          <w:hyperlink w:anchor="_Toc180595811" w:history="1">
            <w:r w:rsidRPr="00602C4D">
              <w:rPr>
                <w:rStyle w:val="Hipervnculo"/>
                <w:rFonts w:ascii="Arial" w:hAnsi="Arial" w:cs="Arial"/>
                <w:noProof/>
              </w:rPr>
              <w:t>Duración estimada del proyecto</w:t>
            </w:r>
            <w:r>
              <w:rPr>
                <w:noProof/>
                <w:webHidden/>
              </w:rPr>
              <w:tab/>
            </w:r>
            <w:r>
              <w:rPr>
                <w:noProof/>
                <w:webHidden/>
              </w:rPr>
              <w:fldChar w:fldCharType="begin"/>
            </w:r>
            <w:r>
              <w:rPr>
                <w:noProof/>
                <w:webHidden/>
              </w:rPr>
              <w:instrText xml:space="preserve"> PAGEREF _Toc180595811 \h </w:instrText>
            </w:r>
            <w:r>
              <w:rPr>
                <w:noProof/>
                <w:webHidden/>
              </w:rPr>
            </w:r>
            <w:r>
              <w:rPr>
                <w:noProof/>
                <w:webHidden/>
              </w:rPr>
              <w:fldChar w:fldCharType="separate"/>
            </w:r>
            <w:r>
              <w:rPr>
                <w:noProof/>
                <w:webHidden/>
              </w:rPr>
              <w:t>6</w:t>
            </w:r>
            <w:r>
              <w:rPr>
                <w:noProof/>
                <w:webHidden/>
              </w:rPr>
              <w:fldChar w:fldCharType="end"/>
            </w:r>
          </w:hyperlink>
        </w:p>
        <w:p w14:paraId="127FF633" w14:textId="226EC73B" w:rsidR="00CF2F67" w:rsidRDefault="00CF2F67">
          <w:pPr>
            <w:pStyle w:val="TDC1"/>
            <w:tabs>
              <w:tab w:val="right" w:leader="dot" w:pos="8828"/>
            </w:tabs>
            <w:rPr>
              <w:rFonts w:eastAsiaTheme="minorEastAsia"/>
              <w:noProof/>
              <w:lang w:eastAsia="es-CL"/>
            </w:rPr>
          </w:pPr>
          <w:hyperlink w:anchor="_Toc180595812" w:history="1">
            <w:r w:rsidRPr="00602C4D">
              <w:rPr>
                <w:rStyle w:val="Hipervnculo"/>
                <w:rFonts w:ascii="Arial" w:hAnsi="Arial" w:cs="Arial"/>
                <w:noProof/>
              </w:rPr>
              <w:t>Entregables</w:t>
            </w:r>
            <w:r>
              <w:rPr>
                <w:noProof/>
                <w:webHidden/>
              </w:rPr>
              <w:tab/>
            </w:r>
            <w:r>
              <w:rPr>
                <w:noProof/>
                <w:webHidden/>
              </w:rPr>
              <w:fldChar w:fldCharType="begin"/>
            </w:r>
            <w:r>
              <w:rPr>
                <w:noProof/>
                <w:webHidden/>
              </w:rPr>
              <w:instrText xml:space="preserve"> PAGEREF _Toc180595812 \h </w:instrText>
            </w:r>
            <w:r>
              <w:rPr>
                <w:noProof/>
                <w:webHidden/>
              </w:rPr>
            </w:r>
            <w:r>
              <w:rPr>
                <w:noProof/>
                <w:webHidden/>
              </w:rPr>
              <w:fldChar w:fldCharType="separate"/>
            </w:r>
            <w:r>
              <w:rPr>
                <w:noProof/>
                <w:webHidden/>
              </w:rPr>
              <w:t>6</w:t>
            </w:r>
            <w:r>
              <w:rPr>
                <w:noProof/>
                <w:webHidden/>
              </w:rPr>
              <w:fldChar w:fldCharType="end"/>
            </w:r>
          </w:hyperlink>
        </w:p>
        <w:p w14:paraId="5214BF71" w14:textId="2762B8F4" w:rsidR="00CF2F67" w:rsidRDefault="00CF2F67">
          <w:pPr>
            <w:pStyle w:val="TDC1"/>
            <w:tabs>
              <w:tab w:val="right" w:leader="dot" w:pos="8828"/>
            </w:tabs>
            <w:rPr>
              <w:rFonts w:eastAsiaTheme="minorEastAsia"/>
              <w:noProof/>
              <w:lang w:eastAsia="es-CL"/>
            </w:rPr>
          </w:pPr>
          <w:hyperlink w:anchor="_Toc180595813" w:history="1">
            <w:r w:rsidRPr="00602C4D">
              <w:rPr>
                <w:rStyle w:val="Hipervnculo"/>
                <w:rFonts w:ascii="Arial" w:hAnsi="Arial" w:cs="Arial"/>
                <w:noProof/>
              </w:rPr>
              <w:t>Roles y responsabilidades (Equipo de desarrollo)</w:t>
            </w:r>
            <w:r>
              <w:rPr>
                <w:noProof/>
                <w:webHidden/>
              </w:rPr>
              <w:tab/>
            </w:r>
            <w:r>
              <w:rPr>
                <w:noProof/>
                <w:webHidden/>
              </w:rPr>
              <w:fldChar w:fldCharType="begin"/>
            </w:r>
            <w:r>
              <w:rPr>
                <w:noProof/>
                <w:webHidden/>
              </w:rPr>
              <w:instrText xml:space="preserve"> PAGEREF _Toc180595813 \h </w:instrText>
            </w:r>
            <w:r>
              <w:rPr>
                <w:noProof/>
                <w:webHidden/>
              </w:rPr>
            </w:r>
            <w:r>
              <w:rPr>
                <w:noProof/>
                <w:webHidden/>
              </w:rPr>
              <w:fldChar w:fldCharType="separate"/>
            </w:r>
            <w:r>
              <w:rPr>
                <w:noProof/>
                <w:webHidden/>
              </w:rPr>
              <w:t>6</w:t>
            </w:r>
            <w:r>
              <w:rPr>
                <w:noProof/>
                <w:webHidden/>
              </w:rPr>
              <w:fldChar w:fldCharType="end"/>
            </w:r>
          </w:hyperlink>
        </w:p>
        <w:p w14:paraId="010145BF" w14:textId="2EEB82E7" w:rsidR="00CF2F67" w:rsidRDefault="00CF2F67">
          <w:pPr>
            <w:pStyle w:val="TDC1"/>
            <w:tabs>
              <w:tab w:val="right" w:leader="dot" w:pos="8828"/>
            </w:tabs>
            <w:rPr>
              <w:rFonts w:eastAsiaTheme="minorEastAsia"/>
              <w:noProof/>
              <w:lang w:eastAsia="es-CL"/>
            </w:rPr>
          </w:pPr>
          <w:hyperlink w:anchor="_Toc180595814" w:history="1">
            <w:r w:rsidRPr="00602C4D">
              <w:rPr>
                <w:rStyle w:val="Hipervnculo"/>
                <w:rFonts w:ascii="Arial" w:hAnsi="Arial" w:cs="Arial"/>
                <w:noProof/>
              </w:rPr>
              <w:t>Recursos</w:t>
            </w:r>
            <w:r>
              <w:rPr>
                <w:noProof/>
                <w:webHidden/>
              </w:rPr>
              <w:tab/>
            </w:r>
            <w:r>
              <w:rPr>
                <w:noProof/>
                <w:webHidden/>
              </w:rPr>
              <w:fldChar w:fldCharType="begin"/>
            </w:r>
            <w:r>
              <w:rPr>
                <w:noProof/>
                <w:webHidden/>
              </w:rPr>
              <w:instrText xml:space="preserve"> PAGEREF _Toc180595814 \h </w:instrText>
            </w:r>
            <w:r>
              <w:rPr>
                <w:noProof/>
                <w:webHidden/>
              </w:rPr>
            </w:r>
            <w:r>
              <w:rPr>
                <w:noProof/>
                <w:webHidden/>
              </w:rPr>
              <w:fldChar w:fldCharType="separate"/>
            </w:r>
            <w:r>
              <w:rPr>
                <w:noProof/>
                <w:webHidden/>
              </w:rPr>
              <w:t>7</w:t>
            </w:r>
            <w:r>
              <w:rPr>
                <w:noProof/>
                <w:webHidden/>
              </w:rPr>
              <w:fldChar w:fldCharType="end"/>
            </w:r>
          </w:hyperlink>
        </w:p>
        <w:p w14:paraId="28DD4EE2" w14:textId="713F217D" w:rsidR="00CF2F67" w:rsidRDefault="00CF2F67">
          <w:pPr>
            <w:pStyle w:val="TDC1"/>
            <w:tabs>
              <w:tab w:val="right" w:leader="dot" w:pos="8828"/>
            </w:tabs>
            <w:rPr>
              <w:rFonts w:eastAsiaTheme="minorEastAsia"/>
              <w:noProof/>
              <w:lang w:eastAsia="es-CL"/>
            </w:rPr>
          </w:pPr>
          <w:hyperlink w:anchor="_Toc180595815" w:history="1">
            <w:r w:rsidRPr="00602C4D">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_Toc180595815 \h </w:instrText>
            </w:r>
            <w:r>
              <w:rPr>
                <w:noProof/>
                <w:webHidden/>
              </w:rPr>
            </w:r>
            <w:r>
              <w:rPr>
                <w:noProof/>
                <w:webHidden/>
              </w:rPr>
              <w:fldChar w:fldCharType="separate"/>
            </w:r>
            <w:r>
              <w:rPr>
                <w:noProof/>
                <w:webHidden/>
              </w:rPr>
              <w:t>8</w:t>
            </w:r>
            <w:r>
              <w:rPr>
                <w:noProof/>
                <w:webHidden/>
              </w:rPr>
              <w:fldChar w:fldCharType="end"/>
            </w:r>
          </w:hyperlink>
        </w:p>
        <w:p w14:paraId="5E637BE9" w14:textId="4D280B2B"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80595803"/>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80595804"/>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80595805"/>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Default="00626AEC" w:rsidP="00626AEC">
      <w:pPr>
        <w:rPr>
          <w:rFonts w:ascii="Arial" w:hAnsi="Arial" w:cs="Arial"/>
        </w:rPr>
      </w:pPr>
    </w:p>
    <w:p w14:paraId="2C7133A3" w14:textId="77777777" w:rsidR="00CF2F67" w:rsidRPr="007D2283" w:rsidRDefault="00CF2F67"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80595806"/>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80595807"/>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Default="002755CD" w:rsidP="002755CD">
      <w:pPr>
        <w:pStyle w:val="Ttulo1"/>
        <w:rPr>
          <w:rFonts w:ascii="Arial" w:hAnsi="Arial" w:cs="Arial"/>
          <w:color w:val="000000" w:themeColor="text1"/>
          <w:sz w:val="24"/>
          <w:szCs w:val="18"/>
        </w:rPr>
      </w:pPr>
      <w:bookmarkStart w:id="6" w:name="_Toc180595808"/>
      <w:r w:rsidRPr="007D2283">
        <w:rPr>
          <w:rFonts w:ascii="Arial" w:hAnsi="Arial" w:cs="Arial"/>
          <w:color w:val="000000" w:themeColor="text1"/>
          <w:sz w:val="24"/>
          <w:szCs w:val="18"/>
        </w:rPr>
        <w:t>Alcance</w:t>
      </w:r>
      <w:bookmarkEnd w:id="6"/>
    </w:p>
    <w:p w14:paraId="4B252359" w14:textId="13F8D0B4" w:rsidR="00D471A6" w:rsidRPr="00D471A6" w:rsidRDefault="00D471A6" w:rsidP="00D471A6">
      <w:r>
        <w:t>Se incluye:</w:t>
      </w:r>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1410D5C6"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0463FBF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40186EEB"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 xml:space="preserve">xternos o </w:t>
      </w:r>
      <w:proofErr w:type="spellStart"/>
      <w:r w:rsidRPr="007D2283">
        <w:rPr>
          <w:rFonts w:ascii="Arial" w:hAnsi="Arial" w:cs="Arial"/>
          <w:sz w:val="22"/>
          <w:szCs w:val="22"/>
        </w:rPr>
        <w:t>APIs</w:t>
      </w:r>
      <w:proofErr w:type="spellEnd"/>
      <w:r w:rsidRPr="007D2283">
        <w:rPr>
          <w:rFonts w:ascii="Arial" w:hAnsi="Arial" w:cs="Arial"/>
          <w:sz w:val="22"/>
          <w:szCs w:val="22"/>
        </w:rPr>
        <w:t xml:space="preserve">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80595809"/>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3896B780" w14:textId="1AC34EB5" w:rsidR="00CF2F67" w:rsidRPr="00CF2F67" w:rsidRDefault="00650550" w:rsidP="00CF2F67">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6CDF585C" w14:textId="0252FBCA" w:rsidR="00CF2F67" w:rsidRPr="00CF2F67" w:rsidRDefault="00CF2F67" w:rsidP="00CF2F67">
      <w:pPr>
        <w:pStyle w:val="Ttulo1"/>
        <w:rPr>
          <w:rFonts w:ascii="Arial" w:hAnsi="Arial" w:cs="Arial"/>
          <w:color w:val="000000" w:themeColor="text1"/>
          <w:sz w:val="24"/>
          <w:szCs w:val="18"/>
        </w:rPr>
      </w:pPr>
      <w:bookmarkStart w:id="8" w:name="_Toc180595810"/>
      <w:r>
        <w:rPr>
          <w:rFonts w:ascii="Arial" w:hAnsi="Arial" w:cs="Arial"/>
          <w:color w:val="000000" w:themeColor="text1"/>
          <w:sz w:val="24"/>
          <w:szCs w:val="18"/>
        </w:rPr>
        <w:t>Definición de Metodologías</w:t>
      </w:r>
      <w:bookmarkEnd w:id="8"/>
    </w:p>
    <w:p w14:paraId="275DD1C4" w14:textId="5C2AD9BF" w:rsidR="00CF2F67" w:rsidRPr="00CF2F67" w:rsidRDefault="00CF2F67" w:rsidP="00CF2F67">
      <w:pPr>
        <w:rPr>
          <w:rFonts w:ascii="Arial" w:hAnsi="Arial" w:cs="Arial"/>
          <w:sz w:val="22"/>
          <w:szCs w:val="22"/>
        </w:rPr>
      </w:pPr>
      <w:r w:rsidRPr="00CF2F67">
        <w:rPr>
          <w:rFonts w:ascii="Arial" w:hAnsi="Arial" w:cs="Arial"/>
          <w:sz w:val="22"/>
          <w:szCs w:val="22"/>
        </w:rPr>
        <w:t>Se adoptará la metodología en cascada para el desarrollo de la plataforma, abarcando las siguientes fases:</w:t>
      </w:r>
    </w:p>
    <w:p w14:paraId="55450C1E"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Requisitos: Recopilación y análisis de las necesidades del cliente.</w:t>
      </w:r>
    </w:p>
    <w:p w14:paraId="54EEB26A"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Diseño: Creación de la arquitectura del sistema y especificaciones técnicas.</w:t>
      </w:r>
    </w:p>
    <w:p w14:paraId="643F6C57"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Desarrollo: Codificación y construcción del software.</w:t>
      </w:r>
    </w:p>
    <w:p w14:paraId="702C2BA8"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Test: Validación y verificación del software para garantizar su calidad.</w:t>
      </w:r>
    </w:p>
    <w:p w14:paraId="6993B501"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Despliegue: Implementación y entrega del software al cliente.</w:t>
      </w:r>
    </w:p>
    <w:p w14:paraId="38B28975" w14:textId="6293D3A2" w:rsidR="00573F4E"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 xml:space="preserve">Mantenimiento: Corrección de errores y mejoras continuas </w:t>
      </w:r>
      <w:proofErr w:type="spellStart"/>
      <w:r w:rsidRPr="00CF2F67">
        <w:rPr>
          <w:rFonts w:ascii="Arial" w:hAnsi="Arial" w:cs="Arial"/>
          <w:sz w:val="22"/>
          <w:szCs w:val="22"/>
        </w:rPr>
        <w:t>post-lanzamiento</w:t>
      </w:r>
      <w:proofErr w:type="spellEnd"/>
      <w:r w:rsidRPr="00CF2F67">
        <w:rPr>
          <w:rFonts w:ascii="Arial" w:hAnsi="Arial" w:cs="Arial"/>
          <w:sz w:val="22"/>
          <w:szCs w:val="22"/>
        </w:rPr>
        <w:t>.</w:t>
      </w:r>
    </w:p>
    <w:p w14:paraId="7CAF57F5" w14:textId="0DD6BE66" w:rsidR="00CF2F67" w:rsidRPr="00CF2F67" w:rsidRDefault="00CF2F67" w:rsidP="00CF2F67">
      <w:pPr>
        <w:rPr>
          <w:rFonts w:ascii="Arial" w:hAnsi="Arial" w:cs="Arial"/>
          <w:sz w:val="22"/>
          <w:szCs w:val="22"/>
        </w:rPr>
      </w:pPr>
      <w:r w:rsidRPr="00CF2F67">
        <w:rPr>
          <w:rFonts w:ascii="Arial" w:hAnsi="Arial" w:cs="Arial"/>
          <w:sz w:val="22"/>
          <w:szCs w:val="22"/>
        </w:rPr>
        <w:t xml:space="preserve">Además, se utilizará el PMBOK (Project Management </w:t>
      </w:r>
      <w:proofErr w:type="spellStart"/>
      <w:r w:rsidRPr="00CF2F67">
        <w:rPr>
          <w:rFonts w:ascii="Arial" w:hAnsi="Arial" w:cs="Arial"/>
          <w:sz w:val="22"/>
          <w:szCs w:val="22"/>
        </w:rPr>
        <w:t>Body</w:t>
      </w:r>
      <w:proofErr w:type="spellEnd"/>
      <w:r w:rsidRPr="00CF2F67">
        <w:rPr>
          <w:rFonts w:ascii="Arial" w:hAnsi="Arial" w:cs="Arial"/>
          <w:sz w:val="22"/>
          <w:szCs w:val="22"/>
        </w:rPr>
        <w:t xml:space="preserve"> </w:t>
      </w:r>
      <w:proofErr w:type="spellStart"/>
      <w:r w:rsidRPr="00CF2F67">
        <w:rPr>
          <w:rFonts w:ascii="Arial" w:hAnsi="Arial" w:cs="Arial"/>
          <w:sz w:val="22"/>
          <w:szCs w:val="22"/>
        </w:rPr>
        <w:t>of</w:t>
      </w:r>
      <w:proofErr w:type="spellEnd"/>
      <w:r w:rsidRPr="00CF2F67">
        <w:rPr>
          <w:rFonts w:ascii="Arial" w:hAnsi="Arial" w:cs="Arial"/>
          <w:sz w:val="22"/>
          <w:szCs w:val="22"/>
        </w:rPr>
        <w:t xml:space="preserve"> </w:t>
      </w:r>
      <w:proofErr w:type="spellStart"/>
      <w:r w:rsidRPr="00CF2F67">
        <w:rPr>
          <w:rFonts w:ascii="Arial" w:hAnsi="Arial" w:cs="Arial"/>
          <w:sz w:val="22"/>
          <w:szCs w:val="22"/>
        </w:rPr>
        <w:t>Knowledge</w:t>
      </w:r>
      <w:proofErr w:type="spellEnd"/>
      <w:r w:rsidRPr="00CF2F67">
        <w:rPr>
          <w:rFonts w:ascii="Arial" w:hAnsi="Arial" w:cs="Arial"/>
          <w:sz w:val="22"/>
          <w:szCs w:val="22"/>
        </w:rPr>
        <w:t>) como marco de gestión del proyecto, que incluirá las siguientes fases:</w:t>
      </w:r>
    </w:p>
    <w:p w14:paraId="6DCE55E0"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lastRenderedPageBreak/>
        <w:t>Inicio: Definición del alcance y objetivos del proyecto.</w:t>
      </w:r>
    </w:p>
    <w:p w14:paraId="1FC16697"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Planificación: Desarrollo del plan del proyecto y asignación de recursos.</w:t>
      </w:r>
    </w:p>
    <w:p w14:paraId="59897E34"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Ejecución: Implementación de las actividades del proyecto.</w:t>
      </w:r>
    </w:p>
    <w:p w14:paraId="0ABB7872"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Monitoreo y Control: Seguimiento del progreso y gestión de cambios.</w:t>
      </w:r>
    </w:p>
    <w:p w14:paraId="03A8B9A2" w14:textId="04E81AF0" w:rsidR="00573F4E" w:rsidRPr="00CF2F67" w:rsidRDefault="00CF2F67" w:rsidP="00D9784E">
      <w:pPr>
        <w:pStyle w:val="Prrafodelista"/>
        <w:numPr>
          <w:ilvl w:val="0"/>
          <w:numId w:val="14"/>
        </w:numPr>
        <w:rPr>
          <w:rFonts w:ascii="Arial" w:hAnsi="Arial" w:cs="Arial"/>
          <w:sz w:val="22"/>
          <w:szCs w:val="22"/>
        </w:rPr>
      </w:pPr>
      <w:r w:rsidRPr="00CF2F67">
        <w:rPr>
          <w:rFonts w:ascii="Arial" w:hAnsi="Arial" w:cs="Arial"/>
          <w:sz w:val="22"/>
          <w:szCs w:val="22"/>
        </w:rPr>
        <w:t>Cierre: Finalización formal del proyecto y evaluación de resultados.</w:t>
      </w: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80595811"/>
      <w:r>
        <w:rPr>
          <w:rFonts w:ascii="Arial" w:hAnsi="Arial" w:cs="Arial"/>
          <w:color w:val="000000" w:themeColor="text1"/>
          <w:sz w:val="24"/>
          <w:szCs w:val="18"/>
        </w:rPr>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80595812"/>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A41E32A" w14:textId="0A0C1D3B" w:rsidR="00216B0B" w:rsidRDefault="00216B0B" w:rsidP="00370DB9">
      <w:pPr>
        <w:pStyle w:val="Prrafodelista"/>
        <w:numPr>
          <w:ilvl w:val="0"/>
          <w:numId w:val="10"/>
        </w:numPr>
        <w:rPr>
          <w:rFonts w:ascii="Arial" w:hAnsi="Arial" w:cs="Arial"/>
          <w:sz w:val="22"/>
          <w:szCs w:val="22"/>
        </w:rPr>
      </w:pPr>
      <w:r>
        <w:rPr>
          <w:rFonts w:ascii="Arial" w:hAnsi="Arial" w:cs="Arial"/>
          <w:sz w:val="22"/>
          <w:szCs w:val="22"/>
        </w:rPr>
        <w:t>EDT</w:t>
      </w:r>
    </w:p>
    <w:p w14:paraId="69567836" w14:textId="6045B0B8" w:rsidR="00370DB9" w:rsidRPr="00216B0B" w:rsidRDefault="00A66DDC" w:rsidP="00216B0B">
      <w:pPr>
        <w:pStyle w:val="Prrafodelista"/>
        <w:numPr>
          <w:ilvl w:val="0"/>
          <w:numId w:val="10"/>
        </w:numPr>
        <w:rPr>
          <w:rFonts w:ascii="Arial" w:hAnsi="Arial" w:cs="Arial"/>
          <w:sz w:val="22"/>
          <w:szCs w:val="22"/>
        </w:rPr>
      </w:pPr>
      <w:r>
        <w:rPr>
          <w:rFonts w:ascii="Arial" w:hAnsi="Arial" w:cs="Arial"/>
          <w:sz w:val="22"/>
          <w:szCs w:val="22"/>
        </w:rPr>
        <w:t>Diagrama</w:t>
      </w:r>
      <w:r w:rsidR="00570334">
        <w:rPr>
          <w:rFonts w:ascii="Arial" w:hAnsi="Arial" w:cs="Arial"/>
          <w:sz w:val="22"/>
          <w:szCs w:val="22"/>
        </w:rPr>
        <w:t xml:space="preserve"> ER</w:t>
      </w:r>
      <w:r w:rsidR="00370DB9" w:rsidRPr="00216B0B">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DF15642"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000E6F18">
        <w:rPr>
          <w:rFonts w:ascii="Arial" w:hAnsi="Arial" w:cs="Arial"/>
          <w:sz w:val="22"/>
          <w:szCs w:val="22"/>
        </w:rPr>
        <w:t xml:space="preserve"> (Informe Final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80595813"/>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 xml:space="preserve">Coordina el desarrollo del proyecto y gestiona la comunicación con los </w:t>
            </w:r>
            <w:proofErr w:type="spellStart"/>
            <w:r w:rsidRPr="007D2283">
              <w:rPr>
                <w:rFonts w:ascii="Arial" w:hAnsi="Arial" w:cs="Arial"/>
                <w:sz w:val="22"/>
                <w:szCs w:val="22"/>
              </w:rPr>
              <w:t>stakeholders</w:t>
            </w:r>
            <w:proofErr w:type="spellEnd"/>
            <w:r w:rsidRPr="007D2283">
              <w:rPr>
                <w:rFonts w:ascii="Arial" w:hAnsi="Arial" w:cs="Arial"/>
                <w:sz w:val="22"/>
                <w:szCs w:val="22"/>
              </w:rPr>
              <w:t>.</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 xml:space="preserve">Monitorear vulnerabilidades de seguridad de la aplicación </w:t>
            </w:r>
            <w:r w:rsidRPr="007D2283">
              <w:rPr>
                <w:rFonts w:ascii="Arial" w:hAnsi="Arial" w:cs="Arial"/>
                <w:sz w:val="22"/>
                <w:szCs w:val="22"/>
              </w:rPr>
              <w:lastRenderedPageBreak/>
              <w:t>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Tomar decisiones técnicas importantes, como la elección 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BackEnd</w:t>
            </w:r>
            <w:proofErr w:type="spellEnd"/>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proofErr w:type="gramStart"/>
            <w:r w:rsidRPr="007D2283">
              <w:rPr>
                <w:rFonts w:ascii="Arial" w:hAnsi="Arial" w:cs="Arial"/>
                <w:sz w:val="22"/>
                <w:szCs w:val="22"/>
              </w:rPr>
              <w:t>Asegurar</w:t>
            </w:r>
            <w:proofErr w:type="gramEnd"/>
            <w:r w:rsidRPr="007D2283">
              <w:rPr>
                <w:rFonts w:ascii="Arial" w:hAnsi="Arial" w:cs="Arial"/>
                <w:sz w:val="22"/>
                <w:szCs w:val="22"/>
              </w:rPr>
              <w:t xml:space="preserve">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FrontEnd</w:t>
            </w:r>
            <w:proofErr w:type="spellEnd"/>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D5DECEF" w14:textId="639B3E12" w:rsidR="00023B83" w:rsidRPr="007D2283" w:rsidRDefault="00023B83" w:rsidP="00023B83">
      <w:pPr>
        <w:pStyle w:val="Ttulo1"/>
        <w:rPr>
          <w:rFonts w:ascii="Arial" w:hAnsi="Arial" w:cs="Arial"/>
          <w:color w:val="000000" w:themeColor="text1"/>
          <w:sz w:val="24"/>
          <w:szCs w:val="18"/>
        </w:rPr>
      </w:pPr>
      <w:bookmarkStart w:id="12" w:name="_Toc180595814"/>
      <w:r w:rsidRPr="007D2283">
        <w:rPr>
          <w:rFonts w:ascii="Arial" w:hAnsi="Arial" w:cs="Arial"/>
          <w:color w:val="000000" w:themeColor="text1"/>
          <w:sz w:val="24"/>
          <w:szCs w:val="18"/>
        </w:rPr>
        <w:t>Recursos</w:t>
      </w:r>
      <w:bookmarkEnd w:id="12"/>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w:t>
      </w:r>
      <w:proofErr w:type="spellStart"/>
      <w:r w:rsidR="00BD7B8B" w:rsidRPr="007D2283">
        <w:rPr>
          <w:rFonts w:ascii="Arial" w:hAnsi="Arial" w:cs="Arial"/>
          <w:sz w:val="22"/>
          <w:szCs w:val="22"/>
        </w:rPr>
        <w:t>Maria</w:t>
      </w:r>
      <w:proofErr w:type="spellEnd"/>
      <w:r w:rsidR="00BD7B8B" w:rsidRPr="007D2283">
        <w:rPr>
          <w:rFonts w:ascii="Arial" w:hAnsi="Arial" w:cs="Arial"/>
          <w:sz w:val="22"/>
          <w:szCs w:val="22"/>
        </w:rPr>
        <w:t xml:space="preserve"> DB).</w:t>
      </w:r>
    </w:p>
    <w:p w14:paraId="16611FBE" w14:textId="55A9135A" w:rsidR="00B65AB8" w:rsidRPr="007D2283" w:rsidRDefault="00B65AB8" w:rsidP="00B65AB8">
      <w:pPr>
        <w:rPr>
          <w:rFonts w:ascii="Arial" w:hAnsi="Arial" w:cs="Arial"/>
        </w:rPr>
      </w:pPr>
      <w:r w:rsidRPr="007D2283">
        <w:rPr>
          <w:rFonts w:ascii="Arial" w:hAnsi="Arial" w:cs="Arial"/>
        </w:rPr>
        <w:lastRenderedPageBreak/>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 xml:space="preserve">Retroalimentación y apoyo continuo de los </w:t>
      </w:r>
      <w:proofErr w:type="spellStart"/>
      <w:r>
        <w:rPr>
          <w:rFonts w:ascii="Arial" w:hAnsi="Arial" w:cs="Arial"/>
          <w:sz w:val="22"/>
          <w:szCs w:val="22"/>
        </w:rPr>
        <w:t>stakeholders</w:t>
      </w:r>
      <w:proofErr w:type="spellEnd"/>
      <w:r>
        <w:rPr>
          <w:rFonts w:ascii="Arial" w:hAnsi="Arial" w:cs="Arial"/>
          <w:sz w:val="22"/>
          <w:szCs w:val="22"/>
        </w:rPr>
        <w:t xml:space="preserve">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3" w:name="_Toc180595815"/>
      <w:r w:rsidRPr="007D2283">
        <w:rPr>
          <w:rFonts w:ascii="Arial" w:hAnsi="Arial" w:cs="Arial"/>
          <w:color w:val="000000" w:themeColor="text1"/>
          <w:sz w:val="24"/>
          <w:szCs w:val="18"/>
        </w:rPr>
        <w:t>Aprobaciones</w:t>
      </w:r>
      <w:bookmarkEnd w:id="13"/>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39D50491" w:rsidR="000721C5" w:rsidRPr="007D2283" w:rsidRDefault="007970F1" w:rsidP="000721C5">
            <w:pPr>
              <w:jc w:val="center"/>
              <w:rPr>
                <w:rFonts w:ascii="Arial" w:hAnsi="Arial" w:cs="Arial"/>
              </w:rPr>
            </w:pPr>
            <w:r>
              <w:rPr>
                <w:rFonts w:ascii="Arial" w:hAnsi="Arial" w:cs="Arial"/>
              </w:rPr>
              <w:t>G.M</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88CE2" w14:textId="77777777" w:rsidR="006D2BC5" w:rsidRDefault="006D2BC5" w:rsidP="00A17421">
      <w:pPr>
        <w:spacing w:after="0" w:line="240" w:lineRule="auto"/>
      </w:pPr>
      <w:r>
        <w:separator/>
      </w:r>
    </w:p>
  </w:endnote>
  <w:endnote w:type="continuationSeparator" w:id="0">
    <w:p w14:paraId="26ACE21F" w14:textId="77777777" w:rsidR="006D2BC5" w:rsidRDefault="006D2BC5"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8E03E" w14:textId="77777777" w:rsidR="006D2BC5" w:rsidRDefault="006D2BC5" w:rsidP="00A17421">
      <w:pPr>
        <w:spacing w:after="0" w:line="240" w:lineRule="auto"/>
      </w:pPr>
      <w:r>
        <w:separator/>
      </w:r>
    </w:p>
  </w:footnote>
  <w:footnote w:type="continuationSeparator" w:id="0">
    <w:p w14:paraId="5399A90A" w14:textId="77777777" w:rsidR="006D2BC5" w:rsidRDefault="006D2BC5"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7166F7"/>
    <w:multiLevelType w:val="hybridMultilevel"/>
    <w:tmpl w:val="B846DC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EB43526"/>
    <w:multiLevelType w:val="hybridMultilevel"/>
    <w:tmpl w:val="7E96A3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6"/>
  </w:num>
  <w:num w:numId="2" w16cid:durableId="526992398">
    <w:abstractNumId w:val="11"/>
  </w:num>
  <w:num w:numId="3" w16cid:durableId="785003088">
    <w:abstractNumId w:val="12"/>
  </w:num>
  <w:num w:numId="4" w16cid:durableId="1945379263">
    <w:abstractNumId w:val="1"/>
  </w:num>
  <w:num w:numId="5" w16cid:durableId="514196271">
    <w:abstractNumId w:val="8"/>
  </w:num>
  <w:num w:numId="6" w16cid:durableId="435365185">
    <w:abstractNumId w:val="2"/>
  </w:num>
  <w:num w:numId="7" w16cid:durableId="521017673">
    <w:abstractNumId w:val="0"/>
  </w:num>
  <w:num w:numId="8" w16cid:durableId="1163282065">
    <w:abstractNumId w:val="10"/>
  </w:num>
  <w:num w:numId="9" w16cid:durableId="784039463">
    <w:abstractNumId w:val="13"/>
  </w:num>
  <w:num w:numId="10" w16cid:durableId="415714070">
    <w:abstractNumId w:val="5"/>
  </w:num>
  <w:num w:numId="11" w16cid:durableId="522208058">
    <w:abstractNumId w:val="4"/>
  </w:num>
  <w:num w:numId="12" w16cid:durableId="230502815">
    <w:abstractNumId w:val="7"/>
  </w:num>
  <w:num w:numId="13" w16cid:durableId="314729002">
    <w:abstractNumId w:val="3"/>
  </w:num>
  <w:num w:numId="14" w16cid:durableId="755790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023CB"/>
    <w:rsid w:val="00023B83"/>
    <w:rsid w:val="00026B3C"/>
    <w:rsid w:val="000336F7"/>
    <w:rsid w:val="0006291B"/>
    <w:rsid w:val="000721C5"/>
    <w:rsid w:val="00080CB5"/>
    <w:rsid w:val="00090291"/>
    <w:rsid w:val="000A60FE"/>
    <w:rsid w:val="000B0C00"/>
    <w:rsid w:val="000B3E26"/>
    <w:rsid w:val="000C44C5"/>
    <w:rsid w:val="000D055A"/>
    <w:rsid w:val="000E6F18"/>
    <w:rsid w:val="00145289"/>
    <w:rsid w:val="00163F53"/>
    <w:rsid w:val="00166ADD"/>
    <w:rsid w:val="001B1ADC"/>
    <w:rsid w:val="001C70E5"/>
    <w:rsid w:val="001D0DDF"/>
    <w:rsid w:val="001D49D1"/>
    <w:rsid w:val="001D56D8"/>
    <w:rsid w:val="001D5C7F"/>
    <w:rsid w:val="00211D2F"/>
    <w:rsid w:val="0021225D"/>
    <w:rsid w:val="00216B0B"/>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5061F"/>
    <w:rsid w:val="00364EA3"/>
    <w:rsid w:val="00370DB9"/>
    <w:rsid w:val="0038411D"/>
    <w:rsid w:val="003A5BE7"/>
    <w:rsid w:val="003A75E6"/>
    <w:rsid w:val="003B3BD7"/>
    <w:rsid w:val="003B68AF"/>
    <w:rsid w:val="003D6F71"/>
    <w:rsid w:val="004143D5"/>
    <w:rsid w:val="00417AB4"/>
    <w:rsid w:val="00434F87"/>
    <w:rsid w:val="0043630A"/>
    <w:rsid w:val="0043787D"/>
    <w:rsid w:val="00443B45"/>
    <w:rsid w:val="004461E4"/>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0334"/>
    <w:rsid w:val="00573F4E"/>
    <w:rsid w:val="005B0119"/>
    <w:rsid w:val="00616F8F"/>
    <w:rsid w:val="00626293"/>
    <w:rsid w:val="00626AEC"/>
    <w:rsid w:val="006310EC"/>
    <w:rsid w:val="00642393"/>
    <w:rsid w:val="00643E4F"/>
    <w:rsid w:val="00647D75"/>
    <w:rsid w:val="00650550"/>
    <w:rsid w:val="0065664B"/>
    <w:rsid w:val="00664B3A"/>
    <w:rsid w:val="00677C66"/>
    <w:rsid w:val="006A63C3"/>
    <w:rsid w:val="006B098C"/>
    <w:rsid w:val="006C6124"/>
    <w:rsid w:val="006C6938"/>
    <w:rsid w:val="006D2BC5"/>
    <w:rsid w:val="007146AA"/>
    <w:rsid w:val="00734318"/>
    <w:rsid w:val="00770D45"/>
    <w:rsid w:val="007970F1"/>
    <w:rsid w:val="007A7DDC"/>
    <w:rsid w:val="007B5F67"/>
    <w:rsid w:val="007D2283"/>
    <w:rsid w:val="007D5E57"/>
    <w:rsid w:val="007D6585"/>
    <w:rsid w:val="007E5117"/>
    <w:rsid w:val="007E713F"/>
    <w:rsid w:val="00814C7F"/>
    <w:rsid w:val="00815245"/>
    <w:rsid w:val="008376DF"/>
    <w:rsid w:val="008668B2"/>
    <w:rsid w:val="008722D7"/>
    <w:rsid w:val="008723F9"/>
    <w:rsid w:val="0088104B"/>
    <w:rsid w:val="008A076B"/>
    <w:rsid w:val="008C0740"/>
    <w:rsid w:val="008E1201"/>
    <w:rsid w:val="009003D3"/>
    <w:rsid w:val="0094484D"/>
    <w:rsid w:val="00946425"/>
    <w:rsid w:val="00960785"/>
    <w:rsid w:val="00967486"/>
    <w:rsid w:val="00986A21"/>
    <w:rsid w:val="0099128C"/>
    <w:rsid w:val="00992DB1"/>
    <w:rsid w:val="009C304A"/>
    <w:rsid w:val="009C6013"/>
    <w:rsid w:val="009E2E7C"/>
    <w:rsid w:val="00A06A18"/>
    <w:rsid w:val="00A17421"/>
    <w:rsid w:val="00A240B4"/>
    <w:rsid w:val="00A25EAF"/>
    <w:rsid w:val="00A423E6"/>
    <w:rsid w:val="00A44D5A"/>
    <w:rsid w:val="00A66DDC"/>
    <w:rsid w:val="00A7245A"/>
    <w:rsid w:val="00A907EE"/>
    <w:rsid w:val="00AA0A2B"/>
    <w:rsid w:val="00AE181B"/>
    <w:rsid w:val="00AE7352"/>
    <w:rsid w:val="00B001E0"/>
    <w:rsid w:val="00B22907"/>
    <w:rsid w:val="00B25B9E"/>
    <w:rsid w:val="00B274D6"/>
    <w:rsid w:val="00B33C06"/>
    <w:rsid w:val="00B65AB8"/>
    <w:rsid w:val="00B8607F"/>
    <w:rsid w:val="00BA3184"/>
    <w:rsid w:val="00BD48A9"/>
    <w:rsid w:val="00BD7B8B"/>
    <w:rsid w:val="00C11F23"/>
    <w:rsid w:val="00C20770"/>
    <w:rsid w:val="00C3011A"/>
    <w:rsid w:val="00C40825"/>
    <w:rsid w:val="00C47E69"/>
    <w:rsid w:val="00C7207B"/>
    <w:rsid w:val="00CC2F26"/>
    <w:rsid w:val="00CE04A6"/>
    <w:rsid w:val="00CE6802"/>
    <w:rsid w:val="00CF2F67"/>
    <w:rsid w:val="00D33B30"/>
    <w:rsid w:val="00D440FF"/>
    <w:rsid w:val="00D45DB0"/>
    <w:rsid w:val="00D471A6"/>
    <w:rsid w:val="00D56B2B"/>
    <w:rsid w:val="00D9784E"/>
    <w:rsid w:val="00DA4CAD"/>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 w:val="00FF0ECC"/>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038358448">
      <w:bodyDiv w:val="1"/>
      <w:marLeft w:val="0"/>
      <w:marRight w:val="0"/>
      <w:marTop w:val="0"/>
      <w:marBottom w:val="0"/>
      <w:divBdr>
        <w:top w:val="none" w:sz="0" w:space="0" w:color="auto"/>
        <w:left w:val="none" w:sz="0" w:space="0" w:color="auto"/>
        <w:bottom w:val="none" w:sz="0" w:space="0" w:color="auto"/>
        <w:right w:val="none" w:sz="0" w:space="0" w:color="auto"/>
      </w:divBdr>
    </w:div>
    <w:div w:id="1107962550">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1480</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Troquian</cp:lastModifiedBy>
  <cp:revision>80</cp:revision>
  <dcterms:created xsi:type="dcterms:W3CDTF">2024-09-07T18:11:00Z</dcterms:created>
  <dcterms:modified xsi:type="dcterms:W3CDTF">2024-10-23T20:40:00Z</dcterms:modified>
</cp:coreProperties>
</file>