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Pr="00C53A81" w:rsidRDefault="0043787D">
      <w:pPr>
        <w:rPr>
          <w:rFonts w:ascii="Arial" w:hAnsi="Arial" w:cs="Arial"/>
          <w:lang w:val="es-MX"/>
        </w:rPr>
      </w:pPr>
    </w:p>
    <w:p w14:paraId="5545D6A9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53BF3D11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CB4613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FDA1D0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0AE705F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AF3EE9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FBB224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A83451" w14:textId="77777777" w:rsidR="00EF5F89" w:rsidRPr="00C53A81" w:rsidRDefault="00EF5F89">
      <w:pPr>
        <w:rPr>
          <w:rFonts w:ascii="Arial" w:hAnsi="Arial" w:cs="Arial"/>
          <w:lang w:val="es-MX"/>
        </w:rPr>
      </w:pPr>
    </w:p>
    <w:p w14:paraId="1F27BFA2" w14:textId="34B884BD" w:rsidR="00A17421" w:rsidRPr="00C53A81" w:rsidRDefault="002C1E34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1400385"/>
      <w:r w:rsidRPr="00C53A81">
        <w:rPr>
          <w:rFonts w:ascii="Arial" w:hAnsi="Arial" w:cs="Arial"/>
          <w:color w:val="auto"/>
          <w:lang w:val="es-MX"/>
        </w:rPr>
        <w:t>Plan de Alcance</w:t>
      </w:r>
      <w:bookmarkEnd w:id="0"/>
    </w:p>
    <w:p w14:paraId="78EEAA7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812E5C8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5E94F93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0E23C46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094D759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A1041F0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FC35E7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527FF7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05272F" w14:textId="77777777" w:rsidR="00EF5F89" w:rsidRPr="00C53A81" w:rsidRDefault="00EF5F89" w:rsidP="00A17421">
      <w:pPr>
        <w:rPr>
          <w:rFonts w:ascii="Arial" w:hAnsi="Arial" w:cs="Arial"/>
          <w:lang w:val="es-MX"/>
        </w:rPr>
      </w:pPr>
    </w:p>
    <w:p w14:paraId="0DB88862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p w14:paraId="70C01F2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F1F2E83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C53A8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C53A8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</w:t>
            </w:r>
            <w:proofErr w:type="spellStart"/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Troquian</w:t>
            </w:r>
            <w:proofErr w:type="spellEnd"/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7D084071" w:rsidR="00A17421" w:rsidRPr="00C53A81" w:rsidRDefault="005265E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265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77706D83" w:rsidR="00A17421" w:rsidRPr="00C53A81" w:rsidRDefault="005265E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5265E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43BD564B" w:rsidR="00A17421" w:rsidRPr="00C53A81" w:rsidRDefault="00E64CE8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  <w:r w:rsidR="003437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  <w:r w:rsidR="004B1133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C53A81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C53A81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C53A81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C53A81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684AD5D2" w14:textId="6CE36919" w:rsidR="0072048C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53A81">
            <w:rPr>
              <w:rFonts w:ascii="Arial" w:hAnsi="Arial" w:cs="Arial"/>
            </w:rPr>
            <w:fldChar w:fldCharType="begin"/>
          </w:r>
          <w:r w:rsidRPr="00C53A81">
            <w:rPr>
              <w:rFonts w:ascii="Arial" w:hAnsi="Arial" w:cs="Arial"/>
            </w:rPr>
            <w:instrText xml:space="preserve"> TOC \o "1-3" \h \z \u </w:instrText>
          </w:r>
          <w:r w:rsidRPr="00C53A81">
            <w:rPr>
              <w:rFonts w:ascii="Arial" w:hAnsi="Arial" w:cs="Arial"/>
            </w:rPr>
            <w:fldChar w:fldCharType="separate"/>
          </w:r>
          <w:hyperlink w:anchor="_Toc181400385" w:history="1">
            <w:r w:rsidR="0072048C" w:rsidRPr="006D61A3">
              <w:rPr>
                <w:rStyle w:val="Hipervnculo"/>
                <w:rFonts w:ascii="Arial" w:hAnsi="Arial" w:cs="Arial"/>
                <w:noProof/>
                <w:lang w:val="es-MX"/>
              </w:rPr>
              <w:t>Plan de Alcance</w:t>
            </w:r>
            <w:r w:rsidR="0072048C">
              <w:rPr>
                <w:noProof/>
                <w:webHidden/>
              </w:rPr>
              <w:tab/>
            </w:r>
            <w:r w:rsidR="0072048C">
              <w:rPr>
                <w:noProof/>
                <w:webHidden/>
              </w:rPr>
              <w:fldChar w:fldCharType="begin"/>
            </w:r>
            <w:r w:rsidR="0072048C">
              <w:rPr>
                <w:noProof/>
                <w:webHidden/>
              </w:rPr>
              <w:instrText xml:space="preserve"> PAGEREF _Toc181400385 \h </w:instrText>
            </w:r>
            <w:r w:rsidR="0072048C">
              <w:rPr>
                <w:noProof/>
                <w:webHidden/>
              </w:rPr>
            </w:r>
            <w:r w:rsidR="0072048C">
              <w:rPr>
                <w:noProof/>
                <w:webHidden/>
              </w:rPr>
              <w:fldChar w:fldCharType="separate"/>
            </w:r>
            <w:r w:rsidR="0072048C">
              <w:rPr>
                <w:noProof/>
                <w:webHidden/>
              </w:rPr>
              <w:t>1</w:t>
            </w:r>
            <w:r w:rsidR="0072048C">
              <w:rPr>
                <w:noProof/>
                <w:webHidden/>
              </w:rPr>
              <w:fldChar w:fldCharType="end"/>
            </w:r>
          </w:hyperlink>
        </w:p>
        <w:p w14:paraId="19F9CFAE" w14:textId="6DE13DC6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386" w:history="1">
            <w:r w:rsidRPr="006D61A3">
              <w:rPr>
                <w:rStyle w:val="Hipervnculo"/>
                <w:rFonts w:ascii="Arial" w:hAnsi="Arial" w:cs="Arial"/>
                <w:noProof/>
              </w:rPr>
              <w:t>Descripción detallada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F964" w14:textId="779D22B8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387" w:history="1">
            <w:r w:rsidRPr="006D61A3">
              <w:rPr>
                <w:rStyle w:val="Hipervnculo"/>
                <w:rFonts w:ascii="Arial" w:hAnsi="Arial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9F45" w14:textId="02289530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04" w:history="1">
            <w:r w:rsidRPr="006D61A3">
              <w:rPr>
                <w:rStyle w:val="Hipervnculo"/>
                <w:rFonts w:ascii="Arial" w:hAnsi="Arial" w:cs="Arial"/>
                <w:noProof/>
              </w:rPr>
              <w:t>No incluye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E692" w14:textId="23E6CCFD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05" w:history="1">
            <w:r w:rsidRPr="006D61A3">
              <w:rPr>
                <w:rStyle w:val="Hipervnculo"/>
                <w:rFonts w:ascii="Arial" w:hAnsi="Arial" w:cs="Arial"/>
                <w:noProof/>
              </w:rPr>
              <w:t>Hitos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33FA" w14:textId="07652CC1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06" w:history="1">
            <w:r w:rsidRPr="006D61A3">
              <w:rPr>
                <w:rStyle w:val="Hipervnculo"/>
                <w:rFonts w:ascii="Arial" w:hAnsi="Arial" w:cs="Arial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B57E" w14:textId="584C2F17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07" w:history="1">
            <w:r w:rsidRPr="006D61A3">
              <w:rPr>
                <w:rStyle w:val="Hipervnculo"/>
                <w:rFonts w:ascii="Arial" w:hAnsi="Arial" w:cs="Arial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87B0A" w14:textId="01CC766A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08" w:history="1">
            <w:r w:rsidRPr="006D61A3">
              <w:rPr>
                <w:rStyle w:val="Hipervnculo"/>
                <w:rFonts w:ascii="Arial" w:hAnsi="Arial" w:cs="Arial"/>
                <w:noProof/>
              </w:rPr>
              <w:t>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076D" w14:textId="4F176E2B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09" w:history="1">
            <w:r w:rsidRPr="006D61A3">
              <w:rPr>
                <w:rStyle w:val="Hipervnculo"/>
                <w:rFonts w:ascii="Arial" w:hAnsi="Arial" w:cs="Arial"/>
                <w:noProof/>
              </w:rPr>
              <w:t>Diccionario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9D71" w14:textId="38499F52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10" w:history="1">
            <w:r w:rsidRPr="006D61A3">
              <w:rPr>
                <w:rStyle w:val="Hipervnculo"/>
                <w:rFonts w:ascii="Arial" w:hAnsi="Arial" w:cs="Arial"/>
                <w:noProof/>
              </w:rPr>
              <w:t>Matriz RACI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BE69" w14:textId="167A47A9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11" w:history="1">
            <w:r w:rsidRPr="006D61A3">
              <w:rPr>
                <w:rStyle w:val="Hipervnculo"/>
                <w:rFonts w:ascii="Arial" w:hAnsi="Arial" w:cs="Arial"/>
                <w:noProof/>
              </w:rPr>
              <w:t>Gestión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8B1F" w14:textId="1A144150" w:rsidR="0072048C" w:rsidRDefault="007204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1400412" w:history="1">
            <w:r w:rsidRPr="006D61A3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3BFD2151" w:rsidR="00AE181B" w:rsidRDefault="00AE181B">
          <w:pPr>
            <w:rPr>
              <w:rFonts w:ascii="Arial" w:hAnsi="Arial" w:cs="Arial"/>
              <w:b/>
              <w:bCs/>
              <w:lang w:val="es-MX"/>
            </w:rPr>
          </w:pPr>
          <w:r w:rsidRPr="00C53A81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BBF92F" w14:textId="77777777" w:rsidR="0085420D" w:rsidRPr="0085420D" w:rsidRDefault="0085420D" w:rsidP="0085420D">
      <w:pPr>
        <w:rPr>
          <w:rFonts w:ascii="Arial" w:hAnsi="Arial" w:cs="Arial"/>
        </w:rPr>
      </w:pPr>
    </w:p>
    <w:p w14:paraId="1580A647" w14:textId="4BA899C4" w:rsidR="001B1ADC" w:rsidRPr="00056F64" w:rsidRDefault="0085420D" w:rsidP="00056F64">
      <w:pPr>
        <w:tabs>
          <w:tab w:val="left" w:pos="49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5377" w:type="pct"/>
        <w:tblLook w:val="04A0" w:firstRow="1" w:lastRow="0" w:firstColumn="1" w:lastColumn="0" w:noHBand="0" w:noVBand="1"/>
      </w:tblPr>
      <w:tblGrid>
        <w:gridCol w:w="3010"/>
        <w:gridCol w:w="6484"/>
      </w:tblGrid>
      <w:tr w:rsidR="00056F64" w:rsidRPr="00C53A81" w14:paraId="371DD829" w14:textId="77777777" w:rsidTr="00056F64">
        <w:trPr>
          <w:trHeight w:val="439"/>
        </w:trPr>
        <w:tc>
          <w:tcPr>
            <w:tcW w:w="5000" w:type="pct"/>
            <w:gridSpan w:val="2"/>
          </w:tcPr>
          <w:p w14:paraId="0D48A63B" w14:textId="7334CCFA" w:rsidR="00056F64" w:rsidRPr="00C53A81" w:rsidRDefault="00056F64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1" w:name="_Toc181400386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Descripción detallada del alcance</w:t>
            </w:r>
            <w:bookmarkEnd w:id="1"/>
          </w:p>
        </w:tc>
      </w:tr>
      <w:tr w:rsidR="00FB14AA" w:rsidRPr="00C53A81" w14:paraId="597E339E" w14:textId="77777777" w:rsidTr="00056F64">
        <w:trPr>
          <w:trHeight w:val="439"/>
        </w:trPr>
        <w:tc>
          <w:tcPr>
            <w:tcW w:w="1585" w:type="pct"/>
          </w:tcPr>
          <w:p w14:paraId="527D03C9" w14:textId="5CF8ED9F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Toc176904442"/>
            <w:bookmarkStart w:id="3" w:name="_Toc176905282"/>
            <w:bookmarkStart w:id="4" w:name="_Toc176987418"/>
            <w:bookmarkStart w:id="5" w:name="_Toc181400387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Alcance</w:t>
            </w:r>
            <w:bookmarkEnd w:id="2"/>
            <w:bookmarkEnd w:id="3"/>
            <w:bookmarkEnd w:id="4"/>
            <w:bookmarkEnd w:id="5"/>
          </w:p>
        </w:tc>
        <w:tc>
          <w:tcPr>
            <w:tcW w:w="3415" w:type="pct"/>
          </w:tcPr>
          <w:p w14:paraId="25A22BFC" w14:textId="10F7ABF8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6" w:name="_Toc176904443"/>
            <w:bookmarkStart w:id="7" w:name="_Toc176905283"/>
            <w:bookmarkStart w:id="8" w:name="_Toc176987419"/>
            <w:bookmarkStart w:id="9" w:name="_Toc181400060"/>
            <w:bookmarkStart w:id="10" w:name="_Toc181400388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FB14AA" w:rsidRPr="00C53A81" w14:paraId="40A89385" w14:textId="77777777" w:rsidTr="00056F64">
        <w:trPr>
          <w:trHeight w:val="1412"/>
        </w:trPr>
        <w:tc>
          <w:tcPr>
            <w:tcW w:w="1585" w:type="pct"/>
          </w:tcPr>
          <w:p w14:paraId="1EB7153F" w14:textId="3A3C7C93" w:rsidR="00FB14AA" w:rsidRPr="00C53A81" w:rsidRDefault="00FB14AA" w:rsidP="00FB14AA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1" w:name="_Toc176899625"/>
            <w:bookmarkStart w:id="12" w:name="_Toc176904444"/>
            <w:bookmarkStart w:id="13" w:name="_Toc176905284"/>
            <w:bookmarkStart w:id="14" w:name="_Toc176987420"/>
            <w:bookmarkStart w:id="15" w:name="_Toc181400061"/>
            <w:bookmarkStart w:id="16" w:name="_Toc18140038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Diseño e Implementación de la Plataforma Web</w:t>
            </w:r>
            <w:bookmarkEnd w:id="11"/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3415" w:type="pct"/>
          </w:tcPr>
          <w:p w14:paraId="2F67EAD4" w14:textId="0CFDC8E6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7" w:name="_Toc176899626"/>
            <w:bookmarkStart w:id="18" w:name="_Toc176904445"/>
            <w:bookmarkStart w:id="19" w:name="_Toc176905285"/>
            <w:bookmarkStart w:id="20" w:name="_Toc176987421"/>
            <w:bookmarkStart w:id="21" w:name="_Toc181400062"/>
            <w:bookmarkStart w:id="22" w:name="_Toc18140039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Se diseñará e implementará una plataforma web personalizada para INTECIL SPA que cubra los procesos administrativos relacionados con la gestión de lotes de trabajo</w:t>
            </w:r>
            <w:r w:rsidR="004E3A91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VISA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 El sistema estará alojado en el servidor NAS de la empresa, lo que garantizará un acceso seguro a través de la intranet.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</w:tc>
      </w:tr>
      <w:tr w:rsidR="00034DD0" w:rsidRPr="00C53A81" w14:paraId="37C1FECF" w14:textId="77777777" w:rsidTr="00056F64">
        <w:tc>
          <w:tcPr>
            <w:tcW w:w="1585" w:type="pct"/>
          </w:tcPr>
          <w:p w14:paraId="1E301A41" w14:textId="781174C3" w:rsidR="00034DD0" w:rsidRPr="00C53A81" w:rsidRDefault="00034DD0" w:rsidP="00034DD0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3" w:name="_Toc176899627"/>
            <w:bookmarkStart w:id="24" w:name="_Toc176904446"/>
            <w:bookmarkStart w:id="25" w:name="_Toc176905286"/>
            <w:bookmarkStart w:id="26" w:name="_Toc176987422"/>
            <w:bookmarkStart w:id="27" w:name="_Toc181400063"/>
            <w:bookmarkStart w:id="28" w:name="_Toc18140039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Módulos Funcionales (5 Módulos)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3415" w:type="pct"/>
          </w:tcPr>
          <w:p w14:paraId="6B963BEB" w14:textId="599E1410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9" w:name="_Toc176899628"/>
            <w:bookmarkStart w:id="30" w:name="_Toc176904447"/>
            <w:bookmarkStart w:id="31" w:name="_Toc176905287"/>
            <w:bookmarkStart w:id="32" w:name="_Toc176987423"/>
            <w:bookmarkStart w:id="33" w:name="_Toc181400064"/>
            <w:bookmarkStart w:id="34" w:name="_Toc18140039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: Se desarrollará un sistema de autenticación para que los empleados de INTECIL SPA puedan acceder de manera segura y sencilla a través de la intranet</w:t>
            </w:r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mediante el </w:t>
            </w:r>
            <w:r w:rsidR="009C4382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</w:t>
            </w:r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  <w:p w14:paraId="46345DF4" w14:textId="488B23B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5" w:name="_Toc176899629"/>
            <w:bookmarkStart w:id="36" w:name="_Toc176904448"/>
            <w:bookmarkStart w:id="37" w:name="_Toc176905288"/>
            <w:bookmarkStart w:id="38" w:name="_Toc176987424"/>
            <w:bookmarkStart w:id="39" w:name="_Toc181400065"/>
            <w:bookmarkStart w:id="40" w:name="_Toc18140039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CRUD (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Create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Read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Delete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): Desarrollo de una funcionalidad completa para la creación, edición, actualización y eliminación de lotes de trabajo</w:t>
            </w:r>
            <w:bookmarkEnd w:id="35"/>
            <w:bookmarkEnd w:id="36"/>
            <w:bookmarkEnd w:id="37"/>
            <w:bookmarkEnd w:id="38"/>
            <w:bookmarkEnd w:id="39"/>
            <w:bookmarkEnd w:id="40"/>
          </w:p>
          <w:p w14:paraId="76AC2C82" w14:textId="77777777" w:rsidR="00034DD0" w:rsidRPr="00C53A81" w:rsidRDefault="00034DD0" w:rsidP="00034D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A55853" w14:textId="51F196B4" w:rsidR="00034DD0" w:rsidRPr="00C53A81" w:rsidRDefault="00034DD0" w:rsidP="00034DD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Gestión de Usuarios: Se implementará un sistema de administración de usuarios con roles y permisos específicos, asegurando que solo los usuarios autorizados puedan acceder a ciertas funciones del sistema</w:t>
            </w:r>
          </w:p>
          <w:p w14:paraId="614CB0FE" w14:textId="45803EBC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1" w:name="_Toc176899630"/>
            <w:bookmarkStart w:id="42" w:name="_Toc176904449"/>
            <w:bookmarkStart w:id="43" w:name="_Toc176905289"/>
            <w:bookmarkStart w:id="44" w:name="_Toc176987425"/>
            <w:bookmarkStart w:id="45" w:name="_Toc181400066"/>
            <w:bookmarkStart w:id="46" w:name="_Toc18140039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Métricas: Se desarrollará un módulo que muestre estadísticas claves relacionadas con los lotes de trabajo, </w:t>
            </w:r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específicamente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lotes gestionados</w:t>
            </w:r>
            <w:bookmarkEnd w:id="41"/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un periodo de tiempo.</w:t>
            </w:r>
            <w:bookmarkEnd w:id="42"/>
            <w:bookmarkEnd w:id="43"/>
            <w:bookmarkEnd w:id="44"/>
            <w:bookmarkEnd w:id="45"/>
            <w:bookmarkEnd w:id="46"/>
          </w:p>
          <w:p w14:paraId="6494B3C8" w14:textId="0B379E9A" w:rsidR="00034DD0" w:rsidRPr="00003084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7" w:name="_Toc176899631"/>
            <w:bookmarkStart w:id="48" w:name="_Toc176904450"/>
            <w:bookmarkStart w:id="49" w:name="_Toc176905290"/>
            <w:bookmarkStart w:id="50" w:name="_Toc176987426"/>
            <w:bookmarkStart w:id="51" w:name="_Toc181400067"/>
            <w:bookmarkStart w:id="52" w:name="_Toc18140039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Búsqueda: Incluirá una función avanzada para la búsqueda de lotes de trabajo mediante filtros (fecha, responsable, estado del lote, etc.) para facilitar el acceso a información.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</w:tr>
      <w:tr w:rsidR="00201DDB" w:rsidRPr="00C53A81" w14:paraId="605BEE24" w14:textId="77777777" w:rsidTr="00056F64">
        <w:tc>
          <w:tcPr>
            <w:tcW w:w="1585" w:type="pct"/>
          </w:tcPr>
          <w:p w14:paraId="28592E68" w14:textId="67CE69B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3" w:name="_Toc176899632"/>
            <w:bookmarkStart w:id="54" w:name="_Toc176904451"/>
            <w:bookmarkStart w:id="55" w:name="_Toc176905291"/>
            <w:bookmarkStart w:id="56" w:name="_Toc176987427"/>
            <w:bookmarkStart w:id="57" w:name="_Toc181400068"/>
            <w:bookmarkStart w:id="58" w:name="_Toc18140039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Optimización y Liberación de Espacio de Almacenamiento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3415" w:type="pct"/>
          </w:tcPr>
          <w:p w14:paraId="0102B810" w14:textId="370895F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9" w:name="_Toc176899633"/>
            <w:bookmarkStart w:id="60" w:name="_Toc176904452"/>
            <w:bookmarkStart w:id="61" w:name="_Toc176905292"/>
            <w:bookmarkStart w:id="62" w:name="_Toc176987428"/>
            <w:bookmarkStart w:id="63" w:name="_Toc181400069"/>
            <w:bookmarkStart w:id="64" w:name="_Toc18140039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archivos generados y gestionados en la plataforma se almacenarán de forma centralizada en el servidor NAS de INTECIL SPA</w:t>
            </w:r>
            <w:bookmarkEnd w:id="59"/>
            <w:bookmarkEnd w:id="60"/>
            <w:bookmarkEnd w:id="61"/>
            <w:bookmarkEnd w:id="62"/>
            <w:r w:rsidR="001E0D4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</w:t>
            </w:r>
            <w:r w:rsidR="001E0D48" w:rsidRPr="001E0D4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 en el hosting</w:t>
            </w:r>
            <w:bookmarkEnd w:id="63"/>
            <w:bookmarkEnd w:id="64"/>
          </w:p>
        </w:tc>
      </w:tr>
      <w:tr w:rsidR="00201DDB" w:rsidRPr="00C53A81" w14:paraId="4A47AC1B" w14:textId="77777777" w:rsidTr="00056F64">
        <w:tc>
          <w:tcPr>
            <w:tcW w:w="1585" w:type="pct"/>
          </w:tcPr>
          <w:p w14:paraId="41CBC95C" w14:textId="0D790C1E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5" w:name="_Toc176899634"/>
            <w:bookmarkStart w:id="66" w:name="_Toc176904453"/>
            <w:bookmarkStart w:id="67" w:name="_Toc176905293"/>
            <w:bookmarkStart w:id="68" w:name="_Toc176987429"/>
            <w:bookmarkStart w:id="69" w:name="_Toc181400070"/>
            <w:bookmarkStart w:id="70" w:name="_Toc18140039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Integración con la Intranet de la Empresa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3415" w:type="pct"/>
          </w:tcPr>
          <w:p w14:paraId="7BCEDED6" w14:textId="15B0E41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71" w:name="_Toc176899635"/>
            <w:bookmarkStart w:id="72" w:name="_Toc176904454"/>
            <w:bookmarkStart w:id="73" w:name="_Toc176905294"/>
            <w:bookmarkStart w:id="74" w:name="_Toc176987430"/>
            <w:bookmarkStart w:id="75" w:name="_Toc181400071"/>
            <w:bookmarkStart w:id="76" w:name="_Toc18140039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La plataforma se integrará completamente con la intranet y el servidor NAS de la empresa, garantizando que solo usuarios internos autorizados puedan acceder al sistema. Se asegurará la seguridad de las comunicaciones y la integridad de los datos mediante protocolos de seguridad como SSL y mecanismos de autenticación basada en roles.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</w:tr>
      <w:tr w:rsidR="00201DDB" w:rsidRPr="00C53A81" w14:paraId="54D5201A" w14:textId="77777777" w:rsidTr="00056F64">
        <w:tc>
          <w:tcPr>
            <w:tcW w:w="1585" w:type="pct"/>
          </w:tcPr>
          <w:p w14:paraId="425D4489" w14:textId="04FB1B96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77" w:name="_Toc176899636"/>
            <w:bookmarkStart w:id="78" w:name="_Toc176904455"/>
            <w:bookmarkStart w:id="79" w:name="_Toc176905295"/>
            <w:bookmarkStart w:id="80" w:name="_Toc176987431"/>
            <w:bookmarkStart w:id="81" w:name="_Toc181400072"/>
            <w:bookmarkStart w:id="82" w:name="_Toc18140040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Capacitación a los Usuarios</w:t>
            </w:r>
            <w:bookmarkEnd w:id="77"/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3415" w:type="pct"/>
          </w:tcPr>
          <w:p w14:paraId="1B7AE5F8" w14:textId="06D7BB5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83" w:name="_Toc176899637"/>
            <w:bookmarkStart w:id="84" w:name="_Toc176904456"/>
            <w:bookmarkStart w:id="85" w:name="_Toc176905296"/>
            <w:bookmarkStart w:id="86" w:name="_Toc176987432"/>
            <w:bookmarkStart w:id="87" w:name="_Toc181400073"/>
            <w:bookmarkStart w:id="88" w:name="_Toc18140040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proporcionará una explicación guiada sobre </w:t>
            </w:r>
            <w:r w:rsidR="00003084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cómo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funciona el sistema, para garantizar el uso de la plataforma de forma efectiva</w:t>
            </w:r>
            <w:bookmarkEnd w:id="83"/>
            <w:bookmarkEnd w:id="84"/>
            <w:bookmarkEnd w:id="85"/>
            <w:bookmarkEnd w:id="86"/>
            <w:bookmarkEnd w:id="87"/>
            <w:bookmarkEnd w:id="88"/>
          </w:p>
        </w:tc>
      </w:tr>
      <w:tr w:rsidR="00201DDB" w:rsidRPr="00C53A81" w14:paraId="2597778F" w14:textId="77777777" w:rsidTr="00056F64">
        <w:tc>
          <w:tcPr>
            <w:tcW w:w="1585" w:type="pct"/>
          </w:tcPr>
          <w:p w14:paraId="596C62C7" w14:textId="4C799B3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89" w:name="_Toc176899638"/>
            <w:bookmarkStart w:id="90" w:name="_Toc176904457"/>
            <w:bookmarkStart w:id="91" w:name="_Toc176905297"/>
            <w:bookmarkStart w:id="92" w:name="_Toc176987433"/>
            <w:bookmarkStart w:id="93" w:name="_Toc181400074"/>
            <w:bookmarkStart w:id="94" w:name="_Toc18140040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de la Plataforma</w:t>
            </w:r>
            <w:bookmarkEnd w:id="89"/>
            <w:bookmarkEnd w:id="90"/>
            <w:bookmarkEnd w:id="91"/>
            <w:bookmarkEnd w:id="92"/>
            <w:bookmarkEnd w:id="93"/>
            <w:bookmarkEnd w:id="94"/>
          </w:p>
        </w:tc>
        <w:tc>
          <w:tcPr>
            <w:tcW w:w="3415" w:type="pct"/>
          </w:tcPr>
          <w:p w14:paraId="282B70EA" w14:textId="10A2DBA9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95" w:name="_Toc176899639"/>
            <w:bookmarkStart w:id="96" w:name="_Toc176904458"/>
            <w:bookmarkStart w:id="97" w:name="_Toc176905298"/>
            <w:bookmarkStart w:id="98" w:name="_Toc176987434"/>
            <w:bookmarkStart w:id="99" w:name="_Toc181400075"/>
            <w:bookmarkStart w:id="100" w:name="_Toc18140040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Posteriormente realizado el despliegue de la plataforma se considera la mantención que incluye solución de problemas, mejoras de rendimiento y optimizaciones.</w:t>
            </w:r>
            <w:bookmarkEnd w:id="95"/>
            <w:bookmarkEnd w:id="96"/>
            <w:bookmarkEnd w:id="97"/>
            <w:bookmarkEnd w:id="98"/>
            <w:bookmarkEnd w:id="99"/>
            <w:bookmarkEnd w:id="100"/>
          </w:p>
        </w:tc>
      </w:tr>
    </w:tbl>
    <w:p w14:paraId="63CC183C" w14:textId="2993CAC2" w:rsidR="00495ED1" w:rsidRPr="00F3798B" w:rsidRDefault="00237FE3" w:rsidP="00F3798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1" w:name="_Toc181400404"/>
      <w:r>
        <w:rPr>
          <w:rFonts w:ascii="Arial" w:hAnsi="Arial" w:cs="Arial"/>
          <w:color w:val="000000" w:themeColor="text1"/>
          <w:sz w:val="24"/>
          <w:szCs w:val="24"/>
        </w:rPr>
        <w:t>No inc</w:t>
      </w:r>
      <w:r w:rsidR="00495ED1">
        <w:rPr>
          <w:rFonts w:ascii="Arial" w:hAnsi="Arial" w:cs="Arial"/>
          <w:color w:val="000000" w:themeColor="text1"/>
          <w:sz w:val="24"/>
          <w:szCs w:val="24"/>
        </w:rPr>
        <w:t>luye</w:t>
      </w:r>
      <w:bookmarkEnd w:id="1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5ED1" w14:paraId="1E719E3C" w14:textId="77777777" w:rsidTr="00495ED1">
        <w:tc>
          <w:tcPr>
            <w:tcW w:w="4414" w:type="dxa"/>
          </w:tcPr>
          <w:p w14:paraId="33CF495E" w14:textId="315CEDE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Gestión de certificados </w:t>
            </w:r>
          </w:p>
        </w:tc>
        <w:tc>
          <w:tcPr>
            <w:tcW w:w="4414" w:type="dxa"/>
          </w:tcPr>
          <w:p w14:paraId="323E633B" w14:textId="5520C769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La plataforma no entregará información asociada a los certificados asociados a los lotes emitidos.</w:t>
            </w:r>
          </w:p>
        </w:tc>
      </w:tr>
      <w:tr w:rsidR="00495ED1" w14:paraId="799C39CB" w14:textId="77777777" w:rsidTr="00495ED1">
        <w:tc>
          <w:tcPr>
            <w:tcW w:w="4414" w:type="dxa"/>
          </w:tcPr>
          <w:p w14:paraId="07D0286F" w14:textId="4FBD4C4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Informe</w:t>
            </w:r>
          </w:p>
        </w:tc>
        <w:tc>
          <w:tcPr>
            <w:tcW w:w="4414" w:type="dxa"/>
          </w:tcPr>
          <w:p w14:paraId="57ABEC7C" w14:textId="63D6462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informe, esta funcionalidad debe ser agregada mediante la gestión de un proyecto nuevo</w:t>
            </w:r>
          </w:p>
        </w:tc>
      </w:tr>
      <w:tr w:rsidR="00495ED1" w14:paraId="1F1D03E9" w14:textId="77777777" w:rsidTr="00495ED1">
        <w:tc>
          <w:tcPr>
            <w:tcW w:w="4414" w:type="dxa"/>
          </w:tcPr>
          <w:p w14:paraId="74BD197F" w14:textId="5D129F8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Registro</w:t>
            </w:r>
          </w:p>
        </w:tc>
        <w:tc>
          <w:tcPr>
            <w:tcW w:w="4414" w:type="dxa"/>
          </w:tcPr>
          <w:p w14:paraId="15880B0F" w14:textId="494E8102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registro, esta funcionalidad debe ser agregada mediante la gestión de un proyecto nuevo</w:t>
            </w:r>
          </w:p>
        </w:tc>
      </w:tr>
      <w:tr w:rsidR="00495ED1" w14:paraId="68C6B2F5" w14:textId="77777777" w:rsidTr="00495ED1">
        <w:tc>
          <w:tcPr>
            <w:tcW w:w="4414" w:type="dxa"/>
          </w:tcPr>
          <w:p w14:paraId="28A14DE5" w14:textId="22232837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Integración con sistemas externos o </w:t>
            </w:r>
            <w:proofErr w:type="spellStart"/>
            <w:r w:rsidRPr="00343714">
              <w:rPr>
                <w:rFonts w:ascii="Arial" w:hAnsi="Arial" w:cs="Arial"/>
                <w:sz w:val="22"/>
                <w:szCs w:val="22"/>
              </w:rPr>
              <w:t>APIs</w:t>
            </w:r>
            <w:proofErr w:type="spellEnd"/>
            <w:r w:rsidRPr="00343714">
              <w:rPr>
                <w:rFonts w:ascii="Arial" w:hAnsi="Arial" w:cs="Arial"/>
                <w:sz w:val="22"/>
                <w:szCs w:val="22"/>
              </w:rPr>
              <w:t xml:space="preserve"> de Terceros</w:t>
            </w:r>
          </w:p>
        </w:tc>
        <w:tc>
          <w:tcPr>
            <w:tcW w:w="4414" w:type="dxa"/>
          </w:tcPr>
          <w:p w14:paraId="4F3614BF" w14:textId="6AB9BB08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No existe integración con </w:t>
            </w:r>
            <w:proofErr w:type="spellStart"/>
            <w:r w:rsidR="006D428F" w:rsidRPr="00343714">
              <w:rPr>
                <w:rFonts w:ascii="Arial" w:hAnsi="Arial" w:cs="Arial"/>
                <w:sz w:val="22"/>
                <w:szCs w:val="22"/>
              </w:rPr>
              <w:t>APIs</w:t>
            </w:r>
            <w:proofErr w:type="spellEnd"/>
            <w:r w:rsidRPr="00343714">
              <w:rPr>
                <w:rFonts w:ascii="Arial" w:hAnsi="Arial" w:cs="Arial"/>
                <w:sz w:val="22"/>
                <w:szCs w:val="22"/>
              </w:rPr>
              <w:t xml:space="preserve"> o plataformas externas tales como paginas asociadas a la SEC o similares</w:t>
            </w:r>
          </w:p>
        </w:tc>
      </w:tr>
      <w:tr w:rsidR="00495ED1" w14:paraId="6901ED84" w14:textId="77777777" w:rsidTr="00495ED1">
        <w:tc>
          <w:tcPr>
            <w:tcW w:w="4414" w:type="dxa"/>
          </w:tcPr>
          <w:p w14:paraId="10DB51F5" w14:textId="6A34BD3E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Desarrollo de aplicación móvil</w:t>
            </w:r>
          </w:p>
        </w:tc>
        <w:tc>
          <w:tcPr>
            <w:tcW w:w="4414" w:type="dxa"/>
          </w:tcPr>
          <w:p w14:paraId="48E3DF7F" w14:textId="2F282FB2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No se considera el desarrollo de una </w:t>
            </w:r>
            <w:proofErr w:type="gramStart"/>
            <w:r w:rsidRPr="00343714">
              <w:rPr>
                <w:rFonts w:ascii="Arial" w:hAnsi="Arial" w:cs="Arial"/>
                <w:sz w:val="22"/>
                <w:szCs w:val="22"/>
              </w:rPr>
              <w:t>app</w:t>
            </w:r>
            <w:proofErr w:type="gramEnd"/>
            <w:r w:rsidRPr="00343714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1E0D48">
              <w:rPr>
                <w:rFonts w:ascii="Arial" w:hAnsi="Arial" w:cs="Arial"/>
                <w:sz w:val="22"/>
                <w:szCs w:val="22"/>
              </w:rPr>
              <w:t xml:space="preserve"> que permita visualizar los módulos estipulados</w:t>
            </w:r>
          </w:p>
        </w:tc>
      </w:tr>
      <w:tr w:rsidR="00495ED1" w14:paraId="60B590B9" w14:textId="77777777" w:rsidTr="00495ED1">
        <w:tc>
          <w:tcPr>
            <w:tcW w:w="4414" w:type="dxa"/>
          </w:tcPr>
          <w:p w14:paraId="299A88C1" w14:textId="544C7D0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Migración de datos históricos</w:t>
            </w:r>
          </w:p>
        </w:tc>
        <w:tc>
          <w:tcPr>
            <w:tcW w:w="4414" w:type="dxa"/>
          </w:tcPr>
          <w:p w14:paraId="287D0F02" w14:textId="6605766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Los lotes de trabajo generados a lo largo del tiempo no serán traspasados a esta nueva plataforma</w:t>
            </w:r>
          </w:p>
        </w:tc>
      </w:tr>
      <w:tr w:rsidR="00495ED1" w14:paraId="14ACC55C" w14:textId="77777777" w:rsidTr="00495ED1">
        <w:tc>
          <w:tcPr>
            <w:tcW w:w="4414" w:type="dxa"/>
          </w:tcPr>
          <w:p w14:paraId="73088B81" w14:textId="220DCD1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incluye integración con otras aplicaciones internas de Synology</w:t>
            </w:r>
          </w:p>
        </w:tc>
        <w:tc>
          <w:tcPr>
            <w:tcW w:w="4414" w:type="dxa"/>
          </w:tcPr>
          <w:p w14:paraId="29DCBF89" w14:textId="65FF835C" w:rsidR="00495ED1" w:rsidRPr="00343714" w:rsidRDefault="006D428F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La plataforma no </w:t>
            </w:r>
            <w:proofErr w:type="spellStart"/>
            <w:r w:rsidRPr="00343714">
              <w:rPr>
                <w:rFonts w:ascii="Arial" w:hAnsi="Arial" w:cs="Arial"/>
                <w:sz w:val="22"/>
                <w:szCs w:val="22"/>
              </w:rPr>
              <w:t>esta</w:t>
            </w:r>
            <w:proofErr w:type="spellEnd"/>
            <w:r w:rsidRPr="00343714">
              <w:rPr>
                <w:rFonts w:ascii="Arial" w:hAnsi="Arial" w:cs="Arial"/>
                <w:sz w:val="22"/>
                <w:szCs w:val="22"/>
              </w:rPr>
              <w:t xml:space="preserve"> diseñada para integrar otras aplicaciones de Synology tales como Synology Calendar, Chat, entre otros.</w:t>
            </w:r>
          </w:p>
        </w:tc>
      </w:tr>
    </w:tbl>
    <w:p w14:paraId="5DD5CF4F" w14:textId="22F19B80" w:rsidR="006D6CB8" w:rsidRDefault="00FB14AA" w:rsidP="006D6CB8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2" w:name="_Toc181400405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Hitos y entregables</w:t>
      </w:r>
      <w:bookmarkEnd w:id="102"/>
    </w:p>
    <w:p w14:paraId="3947534D" w14:textId="4B1A2B6D" w:rsidR="000F0F06" w:rsidRPr="000F0F06" w:rsidRDefault="000F0F06" w:rsidP="000F0F06">
      <w:r>
        <w:t xml:space="preserve">Como se menciona dentro del acta de constitución, como parte de los entregables se considera todo lo estipulado dentro del </w:t>
      </w:r>
      <w:proofErr w:type="gramStart"/>
      <w:r>
        <w:t>EDT</w:t>
      </w:r>
      <w:proofErr w:type="gramEnd"/>
      <w:r>
        <w:t xml:space="preserve"> pero para fines de cierre y finalización formal del proyecto se consideran los 7 siguientes entregables descritos en conjunto con su hito asociado</w:t>
      </w:r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3082"/>
        <w:gridCol w:w="3082"/>
        <w:gridCol w:w="3142"/>
      </w:tblGrid>
      <w:tr w:rsidR="0077553F" w:rsidRPr="00C53A81" w14:paraId="4FAF131E" w14:textId="77777777" w:rsidTr="0077553F">
        <w:tc>
          <w:tcPr>
            <w:tcW w:w="3082" w:type="dxa"/>
          </w:tcPr>
          <w:p w14:paraId="6AED054A" w14:textId="3A4BBF3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Hito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3163296F" w14:textId="062C420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Entregable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43946F0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</w:tr>
      <w:tr w:rsidR="0077553F" w:rsidRPr="00C53A81" w14:paraId="5C30AF73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8"/>
            </w:tblGrid>
            <w:tr w:rsidR="0077553F" w:rsidRPr="00343714" w14:paraId="678D966E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45C82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Inicio del Proyecto</w:t>
                  </w:r>
                </w:p>
              </w:tc>
            </w:tr>
          </w:tbl>
          <w:p w14:paraId="3DD0E46F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32C058F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5470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01E9BAC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0A7D4A75" w14:textId="21F0DB6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Acta de Constitución del Proyecto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039E14D8" w14:textId="4B5AC56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que inicia de manera formal el proyecto, incluyendo objetivos y equipo asignado.</w:t>
            </w:r>
          </w:p>
        </w:tc>
      </w:tr>
      <w:tr w:rsidR="0077553F" w:rsidRPr="00C53A81" w14:paraId="1756DAB6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74A377F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39E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Recolección de Requerimientos</w:t>
                  </w:r>
                </w:p>
              </w:tc>
            </w:tr>
          </w:tbl>
          <w:p w14:paraId="3E3E9B05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085C52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E98F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680D58B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52C7C3E4" w14:textId="2146DC5E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de Requerimientos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4B2D7FF" w14:textId="4632C373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Define las necesidades del cliente y lo que debe cumplir la plataforma en detalle.</w:t>
            </w:r>
          </w:p>
        </w:tc>
      </w:tr>
      <w:tr w:rsidR="001252BB" w:rsidRPr="00C53A81" w14:paraId="660949E7" w14:textId="77777777" w:rsidTr="0077553F">
        <w:tc>
          <w:tcPr>
            <w:tcW w:w="3082" w:type="dxa"/>
          </w:tcPr>
          <w:p w14:paraId="2677A087" w14:textId="75F3E302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565624EC" w14:textId="2858C9B3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EDT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1252BB" w:rsidRPr="00343714" w14:paraId="0BECF253" w14:textId="77777777" w:rsidTr="008513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EA92C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252BB">
                    <w:rPr>
                      <w:rFonts w:ascii="Arial" w:hAnsi="Arial" w:cs="Arial"/>
                      <w:sz w:val="22"/>
                      <w:szCs w:val="22"/>
                    </w:rPr>
                    <w:t>Descomposición de entregables en tareas más pequeñas para una gestión efectiva.</w:t>
                  </w:r>
                </w:p>
              </w:tc>
            </w:tr>
          </w:tbl>
          <w:p w14:paraId="1C191F04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247F13EB" w14:textId="77777777" w:rsidTr="008513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78D29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1D36653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52BB" w:rsidRPr="00C53A81" w14:paraId="7D907CA2" w14:textId="77777777" w:rsidTr="0077553F">
        <w:tc>
          <w:tcPr>
            <w:tcW w:w="3082" w:type="dxa"/>
          </w:tcPr>
          <w:p w14:paraId="4A867CEC" w14:textId="16E93779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7A1144FE" w14:textId="078D15B5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Cronograma (Carta Gantt)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1252BB" w:rsidRPr="00343714" w14:paraId="6025383A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0AC0E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Planificación de tiempos y actividades del proyecto.</w:t>
                  </w:r>
                </w:p>
              </w:tc>
            </w:tr>
          </w:tbl>
          <w:p w14:paraId="0EEAEA2E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174BDA36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6A9C5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3FF15D2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252BB" w:rsidRPr="00C53A81" w14:paraId="5BE3C94A" w14:textId="77777777" w:rsidTr="0077553F">
        <w:tc>
          <w:tcPr>
            <w:tcW w:w="3082" w:type="dxa"/>
          </w:tcPr>
          <w:p w14:paraId="46486B8A" w14:textId="1EB424B3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Modelado de Base de Datos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6352761B" w14:textId="1E894972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Diagrama Entidad-Relación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D89D601" w14:textId="3C9BDEE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E5607B">
              <w:rPr>
                <w:rFonts w:ascii="Arial" w:hAnsi="Arial" w:cs="Arial"/>
                <w:sz w:val="22"/>
                <w:szCs w:val="22"/>
              </w:rPr>
              <w:t>erramienta visual utilizada para representar la estructura lógica de un sistema.</w:t>
            </w:r>
          </w:p>
        </w:tc>
      </w:tr>
      <w:tr w:rsidR="001252BB" w:rsidRPr="00C53A81" w14:paraId="0A8FA1F9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1252BB" w:rsidRPr="00343714" w14:paraId="4FD997A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DAAB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Pruebas Unitarias e Integración</w:t>
                  </w:r>
                </w:p>
              </w:tc>
            </w:tr>
          </w:tbl>
          <w:p w14:paraId="699BD116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39BEE075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16A8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D7263EC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37130697" w14:textId="62A134C5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FF0A253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Estrategia de validación del funcionamiento del sistema.</w:t>
            </w:r>
          </w:p>
        </w:tc>
      </w:tr>
      <w:tr w:rsidR="001252BB" w:rsidRPr="00C53A81" w14:paraId="39534F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1252BB" w:rsidRPr="00343714" w14:paraId="2FDA1C12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E6F6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Despliegue y Entrega del Sistema</w:t>
                  </w:r>
                </w:p>
              </w:tc>
            </w:tr>
          </w:tbl>
          <w:p w14:paraId="5D73BAED" w14:textId="77777777" w:rsidR="001252BB" w:rsidRPr="00343714" w:rsidRDefault="001252BB" w:rsidP="001252BB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52BB" w:rsidRPr="00343714" w14:paraId="3F88FE51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EE83" w14:textId="77777777" w:rsidR="001252BB" w:rsidRPr="00343714" w:rsidRDefault="001252BB" w:rsidP="001252BB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1694CC1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6CBDAE9C" w14:textId="7429C4A1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Producto Final (Plataforma Web)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3E07C5A" w14:textId="77777777" w:rsidR="001252BB" w:rsidRPr="00343714" w:rsidRDefault="001252BB" w:rsidP="001252BB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Plataforma funcional que será entregada al cliente para su uso en producción.</w:t>
            </w:r>
          </w:p>
        </w:tc>
      </w:tr>
    </w:tbl>
    <w:p w14:paraId="4C37F956" w14:textId="77777777" w:rsidR="00F25629" w:rsidRPr="00C53A81" w:rsidRDefault="00F25629" w:rsidP="002755CD">
      <w:pPr>
        <w:rPr>
          <w:rFonts w:ascii="Arial" w:eastAsiaTheme="majorEastAsia" w:hAnsi="Arial" w:cs="Arial"/>
          <w:color w:val="000000" w:themeColor="text1"/>
        </w:rPr>
      </w:pPr>
    </w:p>
    <w:p w14:paraId="7992042C" w14:textId="3F809913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3" w:name="_Toc181400406"/>
      <w:r w:rsidRPr="00C53A81">
        <w:rPr>
          <w:rFonts w:ascii="Arial" w:hAnsi="Arial" w:cs="Arial"/>
          <w:color w:val="000000" w:themeColor="text1"/>
          <w:sz w:val="24"/>
          <w:szCs w:val="24"/>
        </w:rPr>
        <w:t>Supuestos</w:t>
      </w:r>
      <w:bookmarkEnd w:id="103"/>
    </w:p>
    <w:p w14:paraId="4B688CF5" w14:textId="18DA5A84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Apoyo de la empresa</w:t>
      </w:r>
    </w:p>
    <w:p w14:paraId="60393EA6" w14:textId="55EFAE2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 xml:space="preserve">Se cuenta con el apoyo de la gerencia y los </w:t>
      </w:r>
      <w:proofErr w:type="spellStart"/>
      <w:r w:rsidRPr="00343714">
        <w:rPr>
          <w:rFonts w:ascii="Arial" w:hAnsi="Arial" w:cs="Arial"/>
          <w:sz w:val="22"/>
          <w:szCs w:val="22"/>
        </w:rPr>
        <w:t>stakeholders</w:t>
      </w:r>
      <w:proofErr w:type="spellEnd"/>
      <w:r w:rsidRPr="00343714">
        <w:rPr>
          <w:rFonts w:ascii="Arial" w:hAnsi="Arial" w:cs="Arial"/>
          <w:sz w:val="22"/>
          <w:szCs w:val="22"/>
        </w:rPr>
        <w:t xml:space="preserve"> para implementar los cambios necesarios en los procesos administrativos y se cuenta con 2 </w:t>
      </w:r>
      <w:proofErr w:type="spellStart"/>
      <w:r w:rsidRPr="00343714">
        <w:rPr>
          <w:rFonts w:ascii="Arial" w:hAnsi="Arial" w:cs="Arial"/>
          <w:sz w:val="22"/>
          <w:szCs w:val="22"/>
        </w:rPr>
        <w:t>stakeholders</w:t>
      </w:r>
      <w:proofErr w:type="spellEnd"/>
      <w:r w:rsidRPr="00343714">
        <w:rPr>
          <w:rFonts w:ascii="Arial" w:hAnsi="Arial" w:cs="Arial"/>
          <w:sz w:val="22"/>
          <w:szCs w:val="22"/>
        </w:rPr>
        <w:t xml:space="preserve"> principales encargados de validar los requisitos funcionales y no funcionales</w:t>
      </w:r>
    </w:p>
    <w:p w14:paraId="3120A4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93B55B1" w14:textId="44532BD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Acceso a la infraestructura tecnológica</w:t>
      </w:r>
    </w:p>
    <w:p w14:paraId="62F9B513" w14:textId="6F2C1555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asume que el equipo tendrá acceso total a la infraestructura tecnológica de INTECIL SPA, incluyendo la intranet y el servidor NAS.</w:t>
      </w:r>
    </w:p>
    <w:p w14:paraId="437D4C89" w14:textId="4F6D7DE1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4" w:name="_Toc181400407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Restricciones</w:t>
      </w:r>
      <w:bookmarkEnd w:id="104"/>
    </w:p>
    <w:p w14:paraId="6EB4A7B7" w14:textId="23930C4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Plazo limitado</w:t>
      </w:r>
    </w:p>
    <w:p w14:paraId="20308BDB" w14:textId="6A08CD3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proyecto debe completarse dentro del semestre académico, lo que impone un límite estricto en el tiempo de desarrollo y pruebas.</w:t>
      </w:r>
    </w:p>
    <w:p w14:paraId="0F5308A9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7B431CCE" w14:textId="7F7FE8F3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Infraestructura existente</w:t>
      </w:r>
    </w:p>
    <w:p w14:paraId="46E5FFA5" w14:textId="6B265DE7" w:rsidR="0048294F" w:rsidRPr="00343714" w:rsidRDefault="004E3A91" w:rsidP="00C53A81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web debe implementarse en la infraestructura actual de INTECIL SPA, lo que incluye el servidor NAS y la intranet, sin realizar grandes cambios en la infraestructura.</w:t>
      </w:r>
    </w:p>
    <w:p w14:paraId="6260902E" w14:textId="77777777" w:rsidR="00C53A81" w:rsidRPr="00C53A81" w:rsidRDefault="00C53A81" w:rsidP="00C53A81">
      <w:pPr>
        <w:pStyle w:val="Prrafodelista"/>
        <w:rPr>
          <w:rFonts w:ascii="Arial" w:hAnsi="Arial" w:cs="Arial"/>
        </w:rPr>
      </w:pPr>
    </w:p>
    <w:p w14:paraId="007293FC" w14:textId="008D47CB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Uso exclusivo interno</w:t>
      </w:r>
    </w:p>
    <w:p w14:paraId="15CE1D17" w14:textId="65347113" w:rsidR="0048294F" w:rsidRPr="00343714" w:rsidRDefault="004E3A91" w:rsidP="006D428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estará disponible exclusivamente para uso interno de la empresa y no se contemplan accesos desde fuera de la intranet en esta fase del proyecto.</w:t>
      </w:r>
    </w:p>
    <w:p w14:paraId="4138E9D1" w14:textId="77777777" w:rsidR="006D428F" w:rsidRPr="006D428F" w:rsidRDefault="006D428F" w:rsidP="006D428F">
      <w:pPr>
        <w:pStyle w:val="Prrafodelista"/>
        <w:rPr>
          <w:rFonts w:ascii="Arial" w:hAnsi="Arial" w:cs="Arial"/>
        </w:rPr>
      </w:pPr>
    </w:p>
    <w:p w14:paraId="0E077754" w14:textId="1F3EB700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Limitación de módulos</w:t>
      </w:r>
    </w:p>
    <w:p w14:paraId="4F799ADF" w14:textId="11C8005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 xml:space="preserve">Solo se desarrollarán los módulos definidos en el alcance (métricas, búsqueda, gestión de usuarios, CRUD, </w:t>
      </w:r>
      <w:proofErr w:type="spellStart"/>
      <w:r w:rsidRPr="00343714">
        <w:rPr>
          <w:rFonts w:ascii="Arial" w:hAnsi="Arial" w:cs="Arial"/>
          <w:sz w:val="22"/>
          <w:szCs w:val="22"/>
        </w:rPr>
        <w:t>login</w:t>
      </w:r>
      <w:proofErr w:type="spellEnd"/>
      <w:r w:rsidRPr="00343714">
        <w:rPr>
          <w:rFonts w:ascii="Arial" w:hAnsi="Arial" w:cs="Arial"/>
          <w:sz w:val="22"/>
          <w:szCs w:val="22"/>
        </w:rPr>
        <w:t>)</w:t>
      </w:r>
    </w:p>
    <w:p w14:paraId="33052932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6B404660" w14:textId="680A33DC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Capacidad de almacenamiento</w:t>
      </w:r>
    </w:p>
    <w:p w14:paraId="40E8D7B4" w14:textId="63786E8D" w:rsidR="0048294F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almacenamiento disponible en el servidor NAS debe ser suficiente para alojar la plataforma y los lotes de trabajo sin comprometer otros servicios existentes.</w:t>
      </w:r>
    </w:p>
    <w:p w14:paraId="1798B70A" w14:textId="77777777" w:rsidR="00343714" w:rsidRPr="00343714" w:rsidRDefault="00343714" w:rsidP="00343714">
      <w:pPr>
        <w:pStyle w:val="Prrafodelista"/>
        <w:rPr>
          <w:rFonts w:ascii="Arial" w:hAnsi="Arial" w:cs="Arial"/>
        </w:rPr>
      </w:pPr>
    </w:p>
    <w:p w14:paraId="1018B900" w14:textId="7402030B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Recursos tecnológicos limitados</w:t>
      </w:r>
    </w:p>
    <w:p w14:paraId="453A2E1C" w14:textId="15AA3A77" w:rsidR="00564178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limita el uso de tecnologías adicionales o recursos en la nube, ya que todo debe funcionar dentro de la infraestructura de la empresa.</w:t>
      </w:r>
    </w:p>
    <w:p w14:paraId="2FD17054" w14:textId="77777777" w:rsidR="003A3974" w:rsidRDefault="003A3974" w:rsidP="003A3974">
      <w:pPr>
        <w:rPr>
          <w:rFonts w:ascii="Arial" w:hAnsi="Arial" w:cs="Arial"/>
          <w:sz w:val="22"/>
          <w:szCs w:val="22"/>
        </w:rPr>
      </w:pPr>
    </w:p>
    <w:p w14:paraId="77CCB99C" w14:textId="7DD61182" w:rsidR="003A3974" w:rsidRPr="00C53A81" w:rsidRDefault="003A3974" w:rsidP="003A3974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5" w:name="_Toc181400408"/>
      <w:r>
        <w:rPr>
          <w:rFonts w:ascii="Arial" w:hAnsi="Arial" w:cs="Arial"/>
          <w:color w:val="000000" w:themeColor="text1"/>
          <w:sz w:val="24"/>
          <w:szCs w:val="24"/>
        </w:rPr>
        <w:t>EDT</w:t>
      </w:r>
      <w:bookmarkEnd w:id="105"/>
    </w:p>
    <w:p w14:paraId="4C11D50F" w14:textId="4E579EA5" w:rsidR="003A3974" w:rsidRPr="00343714" w:rsidRDefault="003A3974" w:rsidP="003A3974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Anexo 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1.1.3 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>EDT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>.xlsx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</w:p>
    <w:p w14:paraId="7CB4CBDA" w14:textId="3977E3CA" w:rsidR="0072048C" w:rsidRPr="00C53A81" w:rsidRDefault="0072048C" w:rsidP="0072048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6" w:name="_Toc181400409"/>
      <w:r>
        <w:rPr>
          <w:rFonts w:ascii="Arial" w:hAnsi="Arial" w:cs="Arial"/>
          <w:color w:val="000000" w:themeColor="text1"/>
          <w:sz w:val="24"/>
          <w:szCs w:val="24"/>
        </w:rPr>
        <w:t>Diccionario EDT</w:t>
      </w:r>
      <w:bookmarkEnd w:id="106"/>
    </w:p>
    <w:p w14:paraId="34397C50" w14:textId="71D83328" w:rsidR="003A3974" w:rsidRPr="0072048C" w:rsidRDefault="0072048C" w:rsidP="003A3974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Anexo 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>1.1.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>4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>Diccionario EDT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>.xlsx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</w:p>
    <w:p w14:paraId="64E8233B" w14:textId="139D974C" w:rsidR="00E135AD" w:rsidRPr="00C53A81" w:rsidRDefault="00E135AD" w:rsidP="00E135A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7" w:name="_Toc181400410"/>
      <w:r>
        <w:rPr>
          <w:rFonts w:ascii="Arial" w:hAnsi="Arial" w:cs="Arial"/>
          <w:color w:val="000000" w:themeColor="text1"/>
          <w:sz w:val="24"/>
          <w:szCs w:val="24"/>
        </w:rPr>
        <w:t>Matriz RACI</w:t>
      </w:r>
      <w:bookmarkEnd w:id="107"/>
    </w:p>
    <w:p w14:paraId="3A3EEE50" w14:textId="1233E3A7" w:rsidR="007223FC" w:rsidRDefault="003F7BC2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Anexo 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>1.1.</w:t>
      </w:r>
      <w:r w:rsidR="0072048C">
        <w:rPr>
          <w:rFonts w:ascii="Arial" w:eastAsiaTheme="majorEastAsia" w:hAnsi="Arial" w:cs="Arial"/>
          <w:color w:val="000000" w:themeColor="text1"/>
          <w:sz w:val="22"/>
          <w:szCs w:val="22"/>
        </w:rPr>
        <w:t>5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 Matriz RACI.xlsx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</w:p>
    <w:p w14:paraId="1C3E2DFD" w14:textId="5074415F" w:rsidR="0072048C" w:rsidRPr="00C53A81" w:rsidRDefault="0072048C" w:rsidP="0072048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08" w:name="_Toc181400411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Gestión de los interesados</w:t>
      </w:r>
      <w:bookmarkEnd w:id="108"/>
    </w:p>
    <w:p w14:paraId="0FA085EA" w14:textId="430162F9" w:rsidR="0072048C" w:rsidRPr="00343714" w:rsidRDefault="0072048C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Anexo 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>1.1.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>6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>Gestión de los interesados</w:t>
      </w:r>
      <w:r w:rsidRPr="003F7BC2">
        <w:rPr>
          <w:rFonts w:ascii="Arial" w:eastAsiaTheme="majorEastAsia" w:hAnsi="Arial" w:cs="Arial"/>
          <w:color w:val="000000" w:themeColor="text1"/>
          <w:sz w:val="22"/>
          <w:szCs w:val="22"/>
        </w:rPr>
        <w:t>.xlsx</w:t>
      </w:r>
      <w:r>
        <w:rPr>
          <w:rFonts w:ascii="Arial" w:eastAsiaTheme="majorEastAsia" w:hAnsi="Arial" w:cs="Arial"/>
          <w:color w:val="000000" w:themeColor="text1"/>
          <w:sz w:val="22"/>
          <w:szCs w:val="22"/>
        </w:rPr>
        <w:t xml:space="preserve"> </w:t>
      </w:r>
    </w:p>
    <w:p w14:paraId="1260B943" w14:textId="77777777" w:rsidR="007223FC" w:rsidRPr="007D2283" w:rsidRDefault="007223FC" w:rsidP="007223FC">
      <w:pPr>
        <w:pStyle w:val="Ttulo1"/>
        <w:rPr>
          <w:rFonts w:ascii="Arial" w:hAnsi="Arial" w:cs="Arial"/>
          <w:color w:val="000000" w:themeColor="text1"/>
          <w:sz w:val="24"/>
          <w:szCs w:val="18"/>
        </w:rPr>
      </w:pPr>
      <w:bookmarkStart w:id="109" w:name="_Toc176902697"/>
      <w:bookmarkStart w:id="110" w:name="_Toc181400412"/>
      <w:r w:rsidRPr="007D2283">
        <w:rPr>
          <w:rFonts w:ascii="Arial" w:hAnsi="Arial" w:cs="Arial"/>
          <w:color w:val="000000" w:themeColor="text1"/>
          <w:sz w:val="24"/>
          <w:szCs w:val="18"/>
        </w:rPr>
        <w:t>Aprobaciones</w:t>
      </w:r>
      <w:bookmarkEnd w:id="109"/>
      <w:bookmarkEnd w:id="110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7223FC" w:rsidRPr="007D2283" w14:paraId="07D09E97" w14:textId="77777777" w:rsidTr="00DF712D">
        <w:tc>
          <w:tcPr>
            <w:tcW w:w="1979" w:type="dxa"/>
          </w:tcPr>
          <w:p w14:paraId="23AFF8F6" w14:textId="77777777" w:rsidR="007223FC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251" w:type="dxa"/>
          </w:tcPr>
          <w:p w14:paraId="30EEC2FF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2403" w:type="dxa"/>
          </w:tcPr>
          <w:p w14:paraId="52BB6B0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Fecha</w:t>
            </w:r>
          </w:p>
        </w:tc>
        <w:tc>
          <w:tcPr>
            <w:tcW w:w="2195" w:type="dxa"/>
          </w:tcPr>
          <w:p w14:paraId="7B04F24E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Firma</w:t>
            </w:r>
          </w:p>
        </w:tc>
      </w:tr>
      <w:tr w:rsidR="007223FC" w:rsidRPr="007D2283" w14:paraId="2AF7533B" w14:textId="77777777" w:rsidTr="00DF712D">
        <w:tc>
          <w:tcPr>
            <w:tcW w:w="1979" w:type="dxa"/>
          </w:tcPr>
          <w:p w14:paraId="6960AAE5" w14:textId="1B101B53" w:rsidR="007223FC" w:rsidRPr="007D2283" w:rsidRDefault="005265E4" w:rsidP="00DF712D">
            <w:pPr>
              <w:jc w:val="center"/>
              <w:rPr>
                <w:rFonts w:ascii="Arial" w:hAnsi="Arial" w:cs="Arial"/>
              </w:rPr>
            </w:pPr>
            <w:r w:rsidRPr="005265E4">
              <w:rPr>
                <w:rFonts w:ascii="Arial" w:hAnsi="Arial" w:cs="Arial"/>
              </w:rPr>
              <w:t>G.M</w:t>
            </w:r>
          </w:p>
        </w:tc>
        <w:tc>
          <w:tcPr>
            <w:tcW w:w="2251" w:type="dxa"/>
          </w:tcPr>
          <w:p w14:paraId="3C88FB31" w14:textId="6836D176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General</w:t>
            </w:r>
          </w:p>
        </w:tc>
        <w:tc>
          <w:tcPr>
            <w:tcW w:w="2403" w:type="dxa"/>
          </w:tcPr>
          <w:p w14:paraId="6E196522" w14:textId="7EFF5C11" w:rsidR="007223FC" w:rsidRPr="007D2283" w:rsidRDefault="00343714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</w:t>
            </w:r>
            <w:r w:rsidR="007223FC" w:rsidRPr="007D2283">
              <w:rPr>
                <w:rFonts w:ascii="Arial" w:hAnsi="Arial" w:cs="Arial"/>
              </w:rPr>
              <w:t>09/2024</w:t>
            </w:r>
          </w:p>
        </w:tc>
        <w:tc>
          <w:tcPr>
            <w:tcW w:w="2195" w:type="dxa"/>
          </w:tcPr>
          <w:p w14:paraId="5F49BD7D" w14:textId="77777777" w:rsidR="007223FC" w:rsidRPr="007D2283" w:rsidRDefault="007223FC" w:rsidP="00DF712D">
            <w:pPr>
              <w:rPr>
                <w:rFonts w:ascii="Arial" w:hAnsi="Arial" w:cs="Arial"/>
              </w:rPr>
            </w:pPr>
          </w:p>
        </w:tc>
      </w:tr>
    </w:tbl>
    <w:p w14:paraId="6579F2B3" w14:textId="77777777" w:rsidR="007223FC" w:rsidRPr="00C53A81" w:rsidRDefault="007223FC" w:rsidP="002755CD">
      <w:pPr>
        <w:rPr>
          <w:rFonts w:ascii="Arial" w:hAnsi="Arial" w:cs="Arial"/>
        </w:rPr>
      </w:pPr>
    </w:p>
    <w:sectPr w:rsidR="007223FC" w:rsidRPr="00C53A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D0A04" w14:textId="77777777" w:rsidR="00F3750A" w:rsidRDefault="00F3750A" w:rsidP="00A17421">
      <w:pPr>
        <w:spacing w:after="0" w:line="240" w:lineRule="auto"/>
      </w:pPr>
      <w:r>
        <w:separator/>
      </w:r>
    </w:p>
  </w:endnote>
  <w:endnote w:type="continuationSeparator" w:id="0">
    <w:p w14:paraId="2FE9A999" w14:textId="77777777" w:rsidR="00F3750A" w:rsidRDefault="00F3750A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F4A9D" w14:textId="77777777" w:rsidR="00F3750A" w:rsidRDefault="00F3750A" w:rsidP="00A17421">
      <w:pPr>
        <w:spacing w:after="0" w:line="240" w:lineRule="auto"/>
      </w:pPr>
      <w:r>
        <w:separator/>
      </w:r>
    </w:p>
  </w:footnote>
  <w:footnote w:type="continuationSeparator" w:id="0">
    <w:p w14:paraId="12CE889E" w14:textId="77777777" w:rsidR="00F3750A" w:rsidRDefault="00F3750A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EBD358D" w:rsidR="00ED46DE" w:rsidRPr="00ED46DE" w:rsidRDefault="002C1E34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Alcance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hybridMultilevel"/>
    <w:tmpl w:val="78586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DF8"/>
    <w:multiLevelType w:val="hybridMultilevel"/>
    <w:tmpl w:val="19DC650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69EA"/>
    <w:multiLevelType w:val="hybridMultilevel"/>
    <w:tmpl w:val="73D42B7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8445">
    <w:abstractNumId w:val="6"/>
  </w:num>
  <w:num w:numId="2" w16cid:durableId="1761557175">
    <w:abstractNumId w:val="9"/>
  </w:num>
  <w:num w:numId="3" w16cid:durableId="1646426780">
    <w:abstractNumId w:val="10"/>
  </w:num>
  <w:num w:numId="4" w16cid:durableId="132916088">
    <w:abstractNumId w:val="1"/>
  </w:num>
  <w:num w:numId="5" w16cid:durableId="416483500">
    <w:abstractNumId w:val="7"/>
  </w:num>
  <w:num w:numId="6" w16cid:durableId="738286915">
    <w:abstractNumId w:val="4"/>
  </w:num>
  <w:num w:numId="7" w16cid:durableId="1107769518">
    <w:abstractNumId w:val="0"/>
  </w:num>
  <w:num w:numId="8" w16cid:durableId="539441836">
    <w:abstractNumId w:val="8"/>
  </w:num>
  <w:num w:numId="9" w16cid:durableId="888420166">
    <w:abstractNumId w:val="5"/>
  </w:num>
  <w:num w:numId="10" w16cid:durableId="1993555776">
    <w:abstractNumId w:val="3"/>
  </w:num>
  <w:num w:numId="11" w16cid:durableId="5371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03084"/>
    <w:rsid w:val="00034DD0"/>
    <w:rsid w:val="00035BE8"/>
    <w:rsid w:val="00056F64"/>
    <w:rsid w:val="00063534"/>
    <w:rsid w:val="00071E79"/>
    <w:rsid w:val="000977B4"/>
    <w:rsid w:val="000A3560"/>
    <w:rsid w:val="000A7C06"/>
    <w:rsid w:val="000B3E26"/>
    <w:rsid w:val="000C44C5"/>
    <w:rsid w:val="000D5FAA"/>
    <w:rsid w:val="000F0F06"/>
    <w:rsid w:val="000F6F67"/>
    <w:rsid w:val="001140FA"/>
    <w:rsid w:val="00116106"/>
    <w:rsid w:val="001252BB"/>
    <w:rsid w:val="0014724E"/>
    <w:rsid w:val="00163F53"/>
    <w:rsid w:val="00166ADD"/>
    <w:rsid w:val="00167A4C"/>
    <w:rsid w:val="001B1ADC"/>
    <w:rsid w:val="001B70A3"/>
    <w:rsid w:val="001C70E5"/>
    <w:rsid w:val="001E0D48"/>
    <w:rsid w:val="00201DDB"/>
    <w:rsid w:val="002079BA"/>
    <w:rsid w:val="002251FA"/>
    <w:rsid w:val="00237FE3"/>
    <w:rsid w:val="0024590E"/>
    <w:rsid w:val="00262627"/>
    <w:rsid w:val="00263A09"/>
    <w:rsid w:val="002755CD"/>
    <w:rsid w:val="002B76F8"/>
    <w:rsid w:val="002C0BD4"/>
    <w:rsid w:val="002C1E34"/>
    <w:rsid w:val="002E59BA"/>
    <w:rsid w:val="002F415C"/>
    <w:rsid w:val="002F651F"/>
    <w:rsid w:val="00343714"/>
    <w:rsid w:val="003A3974"/>
    <w:rsid w:val="003A5BE7"/>
    <w:rsid w:val="003A75E6"/>
    <w:rsid w:val="003B157A"/>
    <w:rsid w:val="003B6541"/>
    <w:rsid w:val="003F3BF0"/>
    <w:rsid w:val="003F7BC2"/>
    <w:rsid w:val="00402149"/>
    <w:rsid w:val="004208A8"/>
    <w:rsid w:val="0043787D"/>
    <w:rsid w:val="004461E4"/>
    <w:rsid w:val="0046126A"/>
    <w:rsid w:val="004676B7"/>
    <w:rsid w:val="0048294F"/>
    <w:rsid w:val="00482B2E"/>
    <w:rsid w:val="0049527A"/>
    <w:rsid w:val="00495ED1"/>
    <w:rsid w:val="004B1133"/>
    <w:rsid w:val="004D1632"/>
    <w:rsid w:val="004E22E9"/>
    <w:rsid w:val="004E3A91"/>
    <w:rsid w:val="004E5E40"/>
    <w:rsid w:val="00502375"/>
    <w:rsid w:val="00521DAC"/>
    <w:rsid w:val="005265E4"/>
    <w:rsid w:val="005504BE"/>
    <w:rsid w:val="00564178"/>
    <w:rsid w:val="00564DAB"/>
    <w:rsid w:val="0057447C"/>
    <w:rsid w:val="005B0119"/>
    <w:rsid w:val="005B1351"/>
    <w:rsid w:val="005F6D4A"/>
    <w:rsid w:val="00616F8F"/>
    <w:rsid w:val="00647D75"/>
    <w:rsid w:val="00664B3A"/>
    <w:rsid w:val="006B098C"/>
    <w:rsid w:val="006D428F"/>
    <w:rsid w:val="006D6CB8"/>
    <w:rsid w:val="006D735F"/>
    <w:rsid w:val="0072048C"/>
    <w:rsid w:val="007223FC"/>
    <w:rsid w:val="00734318"/>
    <w:rsid w:val="00756E4D"/>
    <w:rsid w:val="0077553F"/>
    <w:rsid w:val="007A4D5D"/>
    <w:rsid w:val="007B5F67"/>
    <w:rsid w:val="007E5117"/>
    <w:rsid w:val="007F39C4"/>
    <w:rsid w:val="00815DCD"/>
    <w:rsid w:val="008376DF"/>
    <w:rsid w:val="00846A47"/>
    <w:rsid w:val="00851C6A"/>
    <w:rsid w:val="0085420D"/>
    <w:rsid w:val="00861B77"/>
    <w:rsid w:val="008723F9"/>
    <w:rsid w:val="0087254B"/>
    <w:rsid w:val="00876A81"/>
    <w:rsid w:val="008872D9"/>
    <w:rsid w:val="008B3441"/>
    <w:rsid w:val="008C7FF2"/>
    <w:rsid w:val="009415A5"/>
    <w:rsid w:val="00960275"/>
    <w:rsid w:val="00960785"/>
    <w:rsid w:val="0097426F"/>
    <w:rsid w:val="0097723B"/>
    <w:rsid w:val="009B29C4"/>
    <w:rsid w:val="009C4382"/>
    <w:rsid w:val="009E2E7C"/>
    <w:rsid w:val="009F30F5"/>
    <w:rsid w:val="009F77F7"/>
    <w:rsid w:val="00A1077D"/>
    <w:rsid w:val="00A17421"/>
    <w:rsid w:val="00A240B4"/>
    <w:rsid w:val="00A261D2"/>
    <w:rsid w:val="00A352F1"/>
    <w:rsid w:val="00A61C5F"/>
    <w:rsid w:val="00AA0A2B"/>
    <w:rsid w:val="00AA3E7F"/>
    <w:rsid w:val="00AA5746"/>
    <w:rsid w:val="00AE181B"/>
    <w:rsid w:val="00AF6BB8"/>
    <w:rsid w:val="00B001E0"/>
    <w:rsid w:val="00B14F35"/>
    <w:rsid w:val="00B30A60"/>
    <w:rsid w:val="00B71B12"/>
    <w:rsid w:val="00B74C08"/>
    <w:rsid w:val="00B7539F"/>
    <w:rsid w:val="00BA2A93"/>
    <w:rsid w:val="00BA4C4B"/>
    <w:rsid w:val="00BC3033"/>
    <w:rsid w:val="00BC465C"/>
    <w:rsid w:val="00BD6D93"/>
    <w:rsid w:val="00BE3F1B"/>
    <w:rsid w:val="00C02264"/>
    <w:rsid w:val="00C30889"/>
    <w:rsid w:val="00C40825"/>
    <w:rsid w:val="00C43552"/>
    <w:rsid w:val="00C47E69"/>
    <w:rsid w:val="00C53A81"/>
    <w:rsid w:val="00C84059"/>
    <w:rsid w:val="00CB6072"/>
    <w:rsid w:val="00CC2F26"/>
    <w:rsid w:val="00CE1A29"/>
    <w:rsid w:val="00CE5D0A"/>
    <w:rsid w:val="00CE71E0"/>
    <w:rsid w:val="00D069C3"/>
    <w:rsid w:val="00D105E2"/>
    <w:rsid w:val="00D56B2B"/>
    <w:rsid w:val="00D57712"/>
    <w:rsid w:val="00D9784E"/>
    <w:rsid w:val="00DA02D2"/>
    <w:rsid w:val="00DC3F98"/>
    <w:rsid w:val="00DC4786"/>
    <w:rsid w:val="00DD7566"/>
    <w:rsid w:val="00E135AD"/>
    <w:rsid w:val="00E236A9"/>
    <w:rsid w:val="00E5607B"/>
    <w:rsid w:val="00E57C27"/>
    <w:rsid w:val="00E64CE8"/>
    <w:rsid w:val="00E77121"/>
    <w:rsid w:val="00ED46DE"/>
    <w:rsid w:val="00EF5F89"/>
    <w:rsid w:val="00F0642F"/>
    <w:rsid w:val="00F251DC"/>
    <w:rsid w:val="00F25629"/>
    <w:rsid w:val="00F36559"/>
    <w:rsid w:val="00F3750A"/>
    <w:rsid w:val="00F3798B"/>
    <w:rsid w:val="00F46376"/>
    <w:rsid w:val="00F5650C"/>
    <w:rsid w:val="00F97324"/>
    <w:rsid w:val="00FB14AA"/>
    <w:rsid w:val="00FD1E98"/>
    <w:rsid w:val="00FD2140"/>
    <w:rsid w:val="00FD2724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78</cp:revision>
  <dcterms:created xsi:type="dcterms:W3CDTF">2024-09-07T18:11:00Z</dcterms:created>
  <dcterms:modified xsi:type="dcterms:W3CDTF">2024-11-02T03:39:00Z</dcterms:modified>
</cp:coreProperties>
</file>