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5C2F78DC" w:rsidR="00A17421" w:rsidRDefault="00A8633C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82263684"/>
      <w:r>
        <w:rPr>
          <w:rFonts w:ascii="Arial" w:hAnsi="Arial" w:cs="Arial"/>
          <w:color w:val="auto"/>
          <w:lang w:val="es-MX"/>
        </w:rPr>
        <w:t>Informe BPM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3"/>
        <w:gridCol w:w="3166"/>
        <w:gridCol w:w="2053"/>
        <w:gridCol w:w="2156"/>
      </w:tblGrid>
      <w:tr w:rsidR="00C94E5F" w:rsidRPr="00A17421" w14:paraId="13EC1FC1" w14:textId="77777777" w:rsidTr="00C94E5F">
        <w:trPr>
          <w:trHeight w:val="288"/>
        </w:trPr>
        <w:tc>
          <w:tcPr>
            <w:tcW w:w="823" w:type="pct"/>
            <w:shd w:val="clear" w:color="D9D9D9" w:fill="D9D9D9"/>
            <w:vAlign w:val="bottom"/>
            <w:hideMark/>
          </w:tcPr>
          <w:p w14:paraId="4C3AD5DD" w14:textId="77777777" w:rsidR="00C94E5F" w:rsidRPr="007B5F67" w:rsidRDefault="00C94E5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793" w:type="pct"/>
            <w:shd w:val="clear" w:color="D9D9D9" w:fill="D9D9D9"/>
            <w:vAlign w:val="bottom"/>
            <w:hideMark/>
          </w:tcPr>
          <w:p w14:paraId="082B6F3B" w14:textId="77777777" w:rsidR="00C94E5F" w:rsidRPr="007B5F67" w:rsidRDefault="00C94E5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1163" w:type="pct"/>
            <w:shd w:val="clear" w:color="D9D9D9" w:fill="D9D9D9"/>
            <w:vAlign w:val="bottom"/>
            <w:hideMark/>
          </w:tcPr>
          <w:p w14:paraId="0556EC26" w14:textId="77777777" w:rsidR="00C94E5F" w:rsidRPr="007B5F67" w:rsidRDefault="00C94E5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221" w:type="pct"/>
            <w:shd w:val="clear" w:color="D9D9D9" w:fill="D9D9D9"/>
            <w:vAlign w:val="bottom"/>
            <w:hideMark/>
          </w:tcPr>
          <w:p w14:paraId="72AE2CBE" w14:textId="77777777" w:rsidR="00C94E5F" w:rsidRPr="007B5F67" w:rsidRDefault="00C94E5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</w:tr>
      <w:tr w:rsidR="00C94E5F" w:rsidRPr="00A17421" w14:paraId="4E4489ED" w14:textId="77777777" w:rsidTr="00C94E5F">
        <w:trPr>
          <w:trHeight w:val="288"/>
        </w:trPr>
        <w:tc>
          <w:tcPr>
            <w:tcW w:w="823" w:type="pct"/>
            <w:shd w:val="clear" w:color="auto" w:fill="auto"/>
            <w:vAlign w:val="bottom"/>
            <w:hideMark/>
          </w:tcPr>
          <w:p w14:paraId="648AF0E6" w14:textId="7F8F77C6" w:rsidR="00C94E5F" w:rsidRPr="007B5F67" w:rsidRDefault="00C94E5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1.0</w:t>
            </w:r>
          </w:p>
        </w:tc>
        <w:tc>
          <w:tcPr>
            <w:tcW w:w="1793" w:type="pct"/>
            <w:shd w:val="clear" w:color="auto" w:fill="auto"/>
            <w:vAlign w:val="bottom"/>
            <w:hideMark/>
          </w:tcPr>
          <w:p w14:paraId="414893D4" w14:textId="77777777" w:rsidR="00C94E5F" w:rsidRPr="007B5F67" w:rsidRDefault="00C94E5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1163" w:type="pct"/>
            <w:shd w:val="clear" w:color="auto" w:fill="auto"/>
            <w:vAlign w:val="bottom"/>
            <w:hideMark/>
          </w:tcPr>
          <w:p w14:paraId="185BF18D" w14:textId="651EE01B" w:rsidR="00C94E5F" w:rsidRPr="007B5F67" w:rsidRDefault="00C94E5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1221" w:type="pct"/>
            <w:shd w:val="clear" w:color="auto" w:fill="auto"/>
            <w:vAlign w:val="bottom"/>
            <w:hideMark/>
          </w:tcPr>
          <w:p w14:paraId="1A4E7748" w14:textId="5AFF8B61" w:rsidR="00C94E5F" w:rsidRPr="007B5F67" w:rsidRDefault="00C94E5F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08E6B48E" w14:textId="30C32046" w:rsidR="00764487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82263684" w:history="1">
            <w:r w:rsidR="00764487" w:rsidRPr="00127E69">
              <w:rPr>
                <w:rStyle w:val="Hipervnculo"/>
                <w:rFonts w:ascii="Arial" w:hAnsi="Arial" w:cs="Arial"/>
                <w:noProof/>
                <w:lang w:val="es-MX"/>
              </w:rPr>
              <w:t>Informe BPM</w:t>
            </w:r>
            <w:r w:rsidR="00764487">
              <w:rPr>
                <w:noProof/>
                <w:webHidden/>
              </w:rPr>
              <w:tab/>
            </w:r>
            <w:r w:rsidR="00764487">
              <w:rPr>
                <w:noProof/>
                <w:webHidden/>
              </w:rPr>
              <w:fldChar w:fldCharType="begin"/>
            </w:r>
            <w:r w:rsidR="00764487">
              <w:rPr>
                <w:noProof/>
                <w:webHidden/>
              </w:rPr>
              <w:instrText xml:space="preserve"> PAGEREF _Toc182263684 \h </w:instrText>
            </w:r>
            <w:r w:rsidR="00764487">
              <w:rPr>
                <w:noProof/>
                <w:webHidden/>
              </w:rPr>
            </w:r>
            <w:r w:rsidR="00764487">
              <w:rPr>
                <w:noProof/>
                <w:webHidden/>
              </w:rPr>
              <w:fldChar w:fldCharType="separate"/>
            </w:r>
            <w:r w:rsidR="00764487">
              <w:rPr>
                <w:noProof/>
                <w:webHidden/>
              </w:rPr>
              <w:t>1</w:t>
            </w:r>
            <w:r w:rsidR="00764487">
              <w:rPr>
                <w:noProof/>
                <w:webHidden/>
              </w:rPr>
              <w:fldChar w:fldCharType="end"/>
            </w:r>
          </w:hyperlink>
        </w:p>
        <w:p w14:paraId="15A959AB" w14:textId="3CAA0E2A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85" w:history="1">
            <w:r w:rsidRPr="00127E69">
              <w:rPr>
                <w:rStyle w:val="Hipervnculo"/>
                <w:rFonts w:ascii="Arial" w:hAnsi="Arial" w:cs="Arial"/>
                <w:noProof/>
              </w:rPr>
              <w:t>Definición del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C3CC" w14:textId="35F1BB16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86" w:history="1">
            <w:r w:rsidRPr="00127E69">
              <w:rPr>
                <w:rStyle w:val="Hipervnculo"/>
                <w:rFonts w:ascii="Arial" w:hAnsi="Arial" w:cs="Arial"/>
                <w:noProof/>
              </w:rPr>
              <w:t>KPIs (Key Performance Indicators)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3850" w14:textId="4B9FE0F5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87" w:history="1">
            <w:r w:rsidRPr="00127E69">
              <w:rPr>
                <w:rStyle w:val="Hipervnculo"/>
                <w:rFonts w:ascii="Arial" w:hAnsi="Arial" w:cs="Arial"/>
                <w:noProof/>
              </w:rPr>
              <w:t>KRIs (Key Risk Indicators)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A0850" w14:textId="259698A5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88" w:history="1">
            <w:r w:rsidRPr="00127E69">
              <w:rPr>
                <w:rStyle w:val="Hipervnculo"/>
                <w:rFonts w:ascii="Arial" w:hAnsi="Arial" w:cs="Arial"/>
                <w:noProof/>
              </w:rPr>
              <w:t>Proceso AS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C832" w14:textId="4A05B2B3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89" w:history="1">
            <w:r w:rsidRPr="00127E69">
              <w:rPr>
                <w:rStyle w:val="Hipervnculo"/>
                <w:rFonts w:ascii="Arial" w:hAnsi="Arial" w:cs="Arial"/>
                <w:noProof/>
              </w:rPr>
              <w:t>Proceso AS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E58E" w14:textId="2C48E732" w:rsidR="00764487" w:rsidRDefault="007644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2263690" w:history="1">
            <w:r w:rsidRPr="00127E69">
              <w:rPr>
                <w:rStyle w:val="Hipervnculo"/>
                <w:rFonts w:ascii="Arial" w:hAnsi="Arial" w:cs="Arial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_Toc182263690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19BF" w14:textId="6C1445B0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44C913DE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74892619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053E928D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6FD0B6B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71F329CB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7F377589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12A7EEEA" w14:textId="77777777" w:rsidR="00757F34" w:rsidRDefault="00757F34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45E2100E" w14:textId="77777777" w:rsidR="00757F34" w:rsidRDefault="00757F34" w:rsidP="00757F34"/>
    <w:p w14:paraId="138AC248" w14:textId="77777777" w:rsidR="00C6741C" w:rsidRDefault="00C6741C" w:rsidP="00757F34"/>
    <w:p w14:paraId="5479E272" w14:textId="77777777" w:rsidR="00A8633C" w:rsidRDefault="00A8633C" w:rsidP="00757F34"/>
    <w:p w14:paraId="060AA0C8" w14:textId="77777777" w:rsidR="00C6741C" w:rsidRDefault="00C6741C" w:rsidP="00757F34"/>
    <w:p w14:paraId="5AA53D9B" w14:textId="77777777" w:rsidR="00757F34" w:rsidRPr="00757F34" w:rsidRDefault="00757F34" w:rsidP="00757F34"/>
    <w:p w14:paraId="14432EB8" w14:textId="70640562" w:rsidR="00A8633C" w:rsidRDefault="00A8633C" w:rsidP="00A8633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82263685"/>
      <w:r w:rsidRPr="00A8633C">
        <w:rPr>
          <w:rFonts w:ascii="Arial" w:hAnsi="Arial" w:cs="Arial"/>
          <w:color w:val="000000" w:themeColor="text1"/>
          <w:sz w:val="24"/>
          <w:szCs w:val="24"/>
        </w:rPr>
        <w:t>Definición del contexto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8633C" w14:paraId="62FFADE4" w14:textId="77777777" w:rsidTr="00A8633C">
        <w:tc>
          <w:tcPr>
            <w:tcW w:w="4414" w:type="dxa"/>
          </w:tcPr>
          <w:p w14:paraId="52B86505" w14:textId="722DCF96" w:rsidR="00A8633C" w:rsidRDefault="00A8633C" w:rsidP="00A8633C">
            <w:r>
              <w:t>Proyecto:</w:t>
            </w:r>
          </w:p>
        </w:tc>
        <w:tc>
          <w:tcPr>
            <w:tcW w:w="4414" w:type="dxa"/>
          </w:tcPr>
          <w:p w14:paraId="07084304" w14:textId="51B7D77F" w:rsidR="00A8633C" w:rsidRDefault="00A8633C" w:rsidP="00A8633C">
            <w:r>
              <w:t>Plataforma Web Intecil</w:t>
            </w:r>
          </w:p>
        </w:tc>
      </w:tr>
      <w:tr w:rsidR="00A8633C" w14:paraId="6378D1F7" w14:textId="77777777" w:rsidTr="00A8633C">
        <w:tc>
          <w:tcPr>
            <w:tcW w:w="4414" w:type="dxa"/>
          </w:tcPr>
          <w:p w14:paraId="587140D3" w14:textId="49B64747" w:rsidR="00A8633C" w:rsidRDefault="00A8633C" w:rsidP="00A8633C">
            <w:r>
              <w:t>Objetivo:</w:t>
            </w:r>
          </w:p>
        </w:tc>
        <w:tc>
          <w:tcPr>
            <w:tcW w:w="4414" w:type="dxa"/>
          </w:tcPr>
          <w:p w14:paraId="6D1EF1B7" w14:textId="77777777" w:rsidR="00A8633C" w:rsidRDefault="00A8633C" w:rsidP="00A8633C">
            <w:r>
              <w:t>Migrar los procesos gestionados actualmente vía correo electrónico hacia una plataforma web para mejorar la eficiencia en la administración documental y reducir el consumo de almacenamiento.</w:t>
            </w:r>
          </w:p>
          <w:p w14:paraId="0BD0C741" w14:textId="77777777" w:rsidR="00A8633C" w:rsidRDefault="00A8633C" w:rsidP="00A8633C"/>
        </w:tc>
      </w:tr>
      <w:tr w:rsidR="00A8633C" w14:paraId="787B5B41" w14:textId="77777777" w:rsidTr="00A8633C">
        <w:tc>
          <w:tcPr>
            <w:tcW w:w="4414" w:type="dxa"/>
          </w:tcPr>
          <w:p w14:paraId="2D1BEA44" w14:textId="61CD2E1F" w:rsidR="00A8633C" w:rsidRDefault="00A8633C" w:rsidP="00A8633C">
            <w:r>
              <w:t>Estado Actual (AS IS):</w:t>
            </w:r>
          </w:p>
        </w:tc>
        <w:tc>
          <w:tcPr>
            <w:tcW w:w="4414" w:type="dxa"/>
          </w:tcPr>
          <w:p w14:paraId="121A97D4" w14:textId="77777777" w:rsidR="00A8633C" w:rsidRDefault="00A8633C" w:rsidP="00A8633C">
            <w:r>
              <w:t>Procesos basados en correos electrónicos, con alto consumo de espacio y sin trazabilidad efectiva.</w:t>
            </w:r>
          </w:p>
          <w:p w14:paraId="22F6FE02" w14:textId="77777777" w:rsidR="00A8633C" w:rsidRDefault="00A8633C" w:rsidP="00A8633C"/>
        </w:tc>
      </w:tr>
      <w:tr w:rsidR="00A8633C" w14:paraId="55EDE422" w14:textId="77777777" w:rsidTr="00A8633C">
        <w:tc>
          <w:tcPr>
            <w:tcW w:w="4414" w:type="dxa"/>
          </w:tcPr>
          <w:p w14:paraId="6B112376" w14:textId="29850169" w:rsidR="00A8633C" w:rsidRDefault="00A8633C" w:rsidP="00A8633C">
            <w:r>
              <w:t>Estado Deseado (TO BE):</w:t>
            </w:r>
          </w:p>
        </w:tc>
        <w:tc>
          <w:tcPr>
            <w:tcW w:w="4414" w:type="dxa"/>
          </w:tcPr>
          <w:p w14:paraId="75316EE0" w14:textId="77777777" w:rsidR="00A8633C" w:rsidRDefault="00A8633C" w:rsidP="00A8633C">
            <w:r>
              <w:t>Plataforma web que permita una gestión centralizada y trazable de la documentación.</w:t>
            </w:r>
          </w:p>
          <w:p w14:paraId="0B8A5BBC" w14:textId="77777777" w:rsidR="00A8633C" w:rsidRDefault="00A8633C" w:rsidP="00A8633C"/>
        </w:tc>
      </w:tr>
    </w:tbl>
    <w:p w14:paraId="6A9B6E8A" w14:textId="0DD64D99" w:rsidR="00A8633C" w:rsidRDefault="00A8633C" w:rsidP="00A8633C"/>
    <w:p w14:paraId="0E13DD03" w14:textId="07A34A18" w:rsidR="00A8633C" w:rsidRDefault="00A8633C" w:rsidP="00A8633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82263686"/>
      <w:proofErr w:type="spellStart"/>
      <w:r w:rsidRPr="00A8633C">
        <w:rPr>
          <w:rFonts w:ascii="Arial" w:hAnsi="Arial" w:cs="Arial"/>
          <w:color w:val="000000" w:themeColor="text1"/>
          <w:sz w:val="24"/>
          <w:szCs w:val="24"/>
        </w:rPr>
        <w:t>KPIs</w:t>
      </w:r>
      <w:proofErr w:type="spellEnd"/>
      <w:r w:rsidRPr="00A8633C">
        <w:rPr>
          <w:rFonts w:ascii="Arial" w:hAnsi="Arial" w:cs="Arial"/>
          <w:color w:val="000000" w:themeColor="text1"/>
          <w:sz w:val="24"/>
          <w:szCs w:val="24"/>
        </w:rPr>
        <w:t xml:space="preserve"> (Key Performance </w:t>
      </w:r>
      <w:proofErr w:type="spellStart"/>
      <w:r w:rsidRPr="00A8633C">
        <w:rPr>
          <w:rFonts w:ascii="Arial" w:hAnsi="Arial" w:cs="Arial"/>
          <w:color w:val="000000" w:themeColor="text1"/>
          <w:sz w:val="24"/>
          <w:szCs w:val="24"/>
        </w:rPr>
        <w:t>Indicators</w:t>
      </w:r>
      <w:proofErr w:type="spellEnd"/>
      <w:r w:rsidRPr="00A8633C">
        <w:rPr>
          <w:rFonts w:ascii="Arial" w:hAnsi="Arial" w:cs="Arial"/>
          <w:color w:val="000000" w:themeColor="text1"/>
          <w:sz w:val="24"/>
          <w:szCs w:val="24"/>
        </w:rPr>
        <w:t>)</w:t>
      </w:r>
      <w:bookmarkEnd w:id="2"/>
      <w:r w:rsidRPr="00A8633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</w:p>
    <w:p w14:paraId="5E8E3D71" w14:textId="77777777" w:rsidR="00A8633C" w:rsidRDefault="00A8633C" w:rsidP="00A8633C">
      <w:r>
        <w:t xml:space="preserve">Los </w:t>
      </w:r>
      <w:proofErr w:type="spellStart"/>
      <w:r>
        <w:t>KPIs</w:t>
      </w:r>
      <w:proofErr w:type="spellEnd"/>
      <w:r>
        <w:t xml:space="preserve"> para este proyecto se enfocarán en medir la eficiencia y efectividad del proceso de migración y la posterior operación de la plataforma. </w:t>
      </w:r>
    </w:p>
    <w:p w14:paraId="3CDB1E12" w14:textId="6BE22483" w:rsidR="00A8633C" w:rsidRDefault="00A8633C" w:rsidP="00A8633C">
      <w:r>
        <w:t xml:space="preserve">Los </w:t>
      </w:r>
      <w:proofErr w:type="spellStart"/>
      <w:r>
        <w:t>KPIs</w:t>
      </w:r>
      <w:proofErr w:type="spellEnd"/>
      <w:r>
        <w:t xml:space="preserve"> definidos incluyen:</w:t>
      </w:r>
    </w:p>
    <w:p w14:paraId="3D1D7454" w14:textId="77777777" w:rsidR="00A8633C" w:rsidRDefault="00A8633C" w:rsidP="00A8633C">
      <w:pPr>
        <w:pStyle w:val="Prrafodelista"/>
        <w:numPr>
          <w:ilvl w:val="0"/>
          <w:numId w:val="14"/>
        </w:numPr>
      </w:pPr>
      <w:r>
        <w:t>Reducción de tráfico de correos electrónicos: Medir el porcentaje de reducción en el uso de correos electrónicos para gestión de documentos tras la implementación de la plataforma.</w:t>
      </w:r>
    </w:p>
    <w:p w14:paraId="2E04818D" w14:textId="77777777" w:rsidR="00A8633C" w:rsidRDefault="00A8633C" w:rsidP="00A8633C">
      <w:pPr>
        <w:pStyle w:val="Prrafodelista"/>
        <w:numPr>
          <w:ilvl w:val="0"/>
          <w:numId w:val="14"/>
        </w:numPr>
      </w:pPr>
      <w:r>
        <w:t>Uso del almacenamiento en el servidor: Monitorear el espacio liberado en el hosting de la empresa gracias a la plataforma.</w:t>
      </w:r>
    </w:p>
    <w:p w14:paraId="0881BD85" w14:textId="2BFDE543" w:rsidR="00A8633C" w:rsidRDefault="00A8633C" w:rsidP="00A8633C">
      <w:pPr>
        <w:pStyle w:val="Prrafodelista"/>
        <w:numPr>
          <w:ilvl w:val="0"/>
          <w:numId w:val="14"/>
        </w:numPr>
      </w:pPr>
      <w:r>
        <w:t>Tiempos de respuesta en la gestión de lotes: Evaluar el tiempo promedio que lleva cada lote desde su creación hasta su impresión.</w:t>
      </w:r>
    </w:p>
    <w:p w14:paraId="73348CF0" w14:textId="77777777" w:rsidR="00BD56E2" w:rsidRDefault="00BD56E2" w:rsidP="00BD56E2">
      <w:pPr>
        <w:pStyle w:val="Prrafodelista"/>
      </w:pPr>
    </w:p>
    <w:p w14:paraId="3B78BDB3" w14:textId="7749CACD" w:rsidR="00A8633C" w:rsidRPr="00A8633C" w:rsidRDefault="00A8633C" w:rsidP="00A8633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82263687"/>
      <w:proofErr w:type="spellStart"/>
      <w:r w:rsidRPr="00A8633C">
        <w:rPr>
          <w:rFonts w:ascii="Arial" w:hAnsi="Arial" w:cs="Arial"/>
          <w:color w:val="000000" w:themeColor="text1"/>
          <w:sz w:val="24"/>
          <w:szCs w:val="24"/>
        </w:rPr>
        <w:lastRenderedPageBreak/>
        <w:t>KRIs</w:t>
      </w:r>
      <w:proofErr w:type="spellEnd"/>
      <w:r w:rsidRPr="00A8633C">
        <w:rPr>
          <w:rFonts w:ascii="Arial" w:hAnsi="Arial" w:cs="Arial"/>
          <w:color w:val="000000" w:themeColor="text1"/>
          <w:sz w:val="24"/>
          <w:szCs w:val="24"/>
        </w:rPr>
        <w:t xml:space="preserve"> (Key </w:t>
      </w:r>
      <w:proofErr w:type="spellStart"/>
      <w:r w:rsidRPr="00A8633C">
        <w:rPr>
          <w:rFonts w:ascii="Arial" w:hAnsi="Arial" w:cs="Arial"/>
          <w:color w:val="000000" w:themeColor="text1"/>
          <w:sz w:val="24"/>
          <w:szCs w:val="24"/>
        </w:rPr>
        <w:t>Risk</w:t>
      </w:r>
      <w:proofErr w:type="spellEnd"/>
      <w:r w:rsidRPr="00A8633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8633C">
        <w:rPr>
          <w:rFonts w:ascii="Arial" w:hAnsi="Arial" w:cs="Arial"/>
          <w:color w:val="000000" w:themeColor="text1"/>
          <w:sz w:val="24"/>
          <w:szCs w:val="24"/>
        </w:rPr>
        <w:t>Indicators</w:t>
      </w:r>
      <w:proofErr w:type="spellEnd"/>
      <w:r w:rsidRPr="00A8633C">
        <w:rPr>
          <w:rFonts w:ascii="Arial" w:hAnsi="Arial" w:cs="Arial"/>
          <w:color w:val="000000" w:themeColor="text1"/>
          <w:sz w:val="24"/>
          <w:szCs w:val="24"/>
        </w:rPr>
        <w:t>)</w:t>
      </w:r>
      <w:bookmarkEnd w:id="3"/>
    </w:p>
    <w:p w14:paraId="520B8FF3" w14:textId="0F881F22" w:rsidR="00A8633C" w:rsidRDefault="00A8633C" w:rsidP="00A8633C">
      <w:r>
        <w:t xml:space="preserve">Los </w:t>
      </w:r>
      <w:proofErr w:type="spellStart"/>
      <w:r>
        <w:t>KRIs</w:t>
      </w:r>
      <w:proofErr w:type="spellEnd"/>
      <w:r>
        <w:t xml:space="preserve"> identifican los riesgos potenciales y su impacto en el proyecto y la operación de la plataforma. Se consideran los siguientes:</w:t>
      </w:r>
    </w:p>
    <w:p w14:paraId="209E4A00" w14:textId="77777777" w:rsidR="00A8633C" w:rsidRDefault="00A8633C" w:rsidP="00A8633C">
      <w:pPr>
        <w:pStyle w:val="Prrafodelista"/>
        <w:numPr>
          <w:ilvl w:val="0"/>
          <w:numId w:val="15"/>
        </w:numPr>
      </w:pPr>
      <w:r>
        <w:t>Fallas en el sistema de almacenamiento: Riesgo de pérdida de datos si el sistema no respalda periódicamente la información.</w:t>
      </w:r>
    </w:p>
    <w:p w14:paraId="7389AAFA" w14:textId="77777777" w:rsidR="00A8633C" w:rsidRDefault="00A8633C" w:rsidP="00A8633C">
      <w:pPr>
        <w:pStyle w:val="Prrafodelista"/>
        <w:numPr>
          <w:ilvl w:val="0"/>
          <w:numId w:val="15"/>
        </w:numPr>
      </w:pPr>
      <w:r>
        <w:t>Sobrecarga del servidor: Posibilidad de que el servidor no soporte el número estimado de transacciones o usuarios simultáneos.</w:t>
      </w:r>
    </w:p>
    <w:p w14:paraId="3C9D5D31" w14:textId="037135E1" w:rsidR="00A8633C" w:rsidRDefault="00A8633C" w:rsidP="00A8633C">
      <w:pPr>
        <w:pStyle w:val="Prrafodelista"/>
        <w:numPr>
          <w:ilvl w:val="0"/>
          <w:numId w:val="15"/>
        </w:numPr>
      </w:pPr>
      <w:r>
        <w:t>Incidencias de seguridad: Posibilidad de vulnerabilidades que comprometan la seguridad de los datos almacenados.</w:t>
      </w:r>
    </w:p>
    <w:p w14:paraId="0716CC49" w14:textId="77777777" w:rsidR="00A8633C" w:rsidRDefault="00A8633C" w:rsidP="00A8633C"/>
    <w:p w14:paraId="40D46E02" w14:textId="308D1B85" w:rsidR="00A8633C" w:rsidRDefault="00A8633C" w:rsidP="00A8633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82263688"/>
      <w:r>
        <w:rPr>
          <w:rFonts w:ascii="Arial" w:hAnsi="Arial" w:cs="Arial"/>
          <w:color w:val="000000" w:themeColor="text1"/>
          <w:sz w:val="24"/>
          <w:szCs w:val="24"/>
        </w:rPr>
        <w:t>Proceso AS IS</w:t>
      </w:r>
      <w:bookmarkEnd w:id="4"/>
    </w:p>
    <w:p w14:paraId="400C3D41" w14:textId="6774B4AF" w:rsidR="00A8633C" w:rsidRPr="00A8633C" w:rsidRDefault="00A8633C" w:rsidP="00A8633C">
      <w:r>
        <w:t xml:space="preserve">A </w:t>
      </w:r>
      <w:r w:rsidR="00764487">
        <w:t>continuación,</w:t>
      </w:r>
      <w:r>
        <w:t xml:space="preserve"> se presenta el diagrama del modelo AS IS del proceso actual de la empresa, el siguiente proceso genera los siguientes problemas</w:t>
      </w:r>
      <w:r w:rsidR="00764487">
        <w:t>:</w:t>
      </w:r>
    </w:p>
    <w:p w14:paraId="30BF131A" w14:textId="7B85D26F" w:rsidR="00A8633C" w:rsidRDefault="00A8633C" w:rsidP="00A8633C">
      <w:pPr>
        <w:pStyle w:val="Prrafodelista"/>
        <w:numPr>
          <w:ilvl w:val="0"/>
          <w:numId w:val="16"/>
        </w:numPr>
      </w:pPr>
      <w:r>
        <w:t>Alto consumo de almacenamiento</w:t>
      </w:r>
      <w:r w:rsidR="00764487">
        <w:t xml:space="preserve"> en el servidor del hosting</w:t>
      </w:r>
      <w:r>
        <w:t>.</w:t>
      </w:r>
    </w:p>
    <w:p w14:paraId="2D4CA53D" w14:textId="77777777" w:rsidR="00A8633C" w:rsidRDefault="00A8633C" w:rsidP="00A8633C">
      <w:pPr>
        <w:pStyle w:val="Prrafodelista"/>
        <w:numPr>
          <w:ilvl w:val="0"/>
          <w:numId w:val="16"/>
        </w:numPr>
      </w:pPr>
      <w:r>
        <w:t>Dificultad en el seguimiento de documentos.</w:t>
      </w:r>
    </w:p>
    <w:p w14:paraId="03C00CFF" w14:textId="0F197096" w:rsidR="00A8633C" w:rsidRDefault="00A8633C" w:rsidP="00A8633C">
      <w:pPr>
        <w:pStyle w:val="Prrafodelista"/>
        <w:numPr>
          <w:ilvl w:val="0"/>
          <w:numId w:val="16"/>
        </w:numPr>
      </w:pPr>
      <w:r>
        <w:t>Riesgo de errores humanos por falta de automatización y trazabilidad.</w:t>
      </w:r>
    </w:p>
    <w:p w14:paraId="2D4115B5" w14:textId="271F0174" w:rsidR="00A8633C" w:rsidRDefault="00A8633C" w:rsidP="00A8633C">
      <w:r>
        <w:rPr>
          <w:noProof/>
        </w:rPr>
        <w:drawing>
          <wp:inline distT="0" distB="0" distL="0" distR="0" wp14:anchorId="6B87912F" wp14:editId="72AA964C">
            <wp:extent cx="5612130" cy="2811145"/>
            <wp:effectExtent l="0" t="0" r="7620" b="8255"/>
            <wp:docPr id="751508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08644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D954" w14:textId="77777777" w:rsidR="00764487" w:rsidRDefault="00764487" w:rsidP="00764487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82263689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Proceso AS IS</w:t>
      </w:r>
      <w:bookmarkEnd w:id="5"/>
    </w:p>
    <w:p w14:paraId="59FABE7C" w14:textId="77777777" w:rsidR="00764487" w:rsidRDefault="00764487" w:rsidP="00764487">
      <w:r>
        <w:t>El modelo TO BE muestra una plataforma centralizada donde se gestiona todo el flujo de documentos y lotes:</w:t>
      </w:r>
    </w:p>
    <w:p w14:paraId="036A8A9E" w14:textId="77777777" w:rsidR="00764487" w:rsidRDefault="00764487" w:rsidP="00764487">
      <w:pPr>
        <w:pStyle w:val="Prrafodelista"/>
        <w:numPr>
          <w:ilvl w:val="0"/>
          <w:numId w:val="17"/>
        </w:numPr>
      </w:pPr>
      <w:r>
        <w:t>Creación de lotes: Desde la generación de lotes hasta la preparación de informes.</w:t>
      </w:r>
    </w:p>
    <w:p w14:paraId="295494A2" w14:textId="77777777" w:rsidR="00764487" w:rsidRDefault="00764487" w:rsidP="00764487">
      <w:pPr>
        <w:pStyle w:val="Prrafodelista"/>
        <w:numPr>
          <w:ilvl w:val="0"/>
          <w:numId w:val="17"/>
        </w:numPr>
      </w:pPr>
      <w:r>
        <w:t>Revisión y corrección: Flujo definido para revisiones, correcciones y aprobación final.</w:t>
      </w:r>
    </w:p>
    <w:p w14:paraId="2CD6DE66" w14:textId="77777777" w:rsidR="00764487" w:rsidRDefault="00764487" w:rsidP="00764487">
      <w:pPr>
        <w:pStyle w:val="Prrafodelista"/>
        <w:numPr>
          <w:ilvl w:val="0"/>
          <w:numId w:val="17"/>
        </w:numPr>
      </w:pPr>
      <w:r>
        <w:t>Impresión y almacenamiento: Automatización en la generación y almacenamiento de informes y lotes.</w:t>
      </w:r>
    </w:p>
    <w:p w14:paraId="7A1B5DFE" w14:textId="4A1EB6D6" w:rsidR="00764487" w:rsidRDefault="00764487" w:rsidP="00764487">
      <w:pPr>
        <w:pStyle w:val="Prrafodelista"/>
        <w:numPr>
          <w:ilvl w:val="0"/>
          <w:numId w:val="17"/>
        </w:numPr>
      </w:pPr>
      <w:r>
        <w:t>Monitoreo: Integración de métricas para evaluar el rendimiento de los procesos.</w:t>
      </w:r>
    </w:p>
    <w:p w14:paraId="02CD55BF" w14:textId="25DCAF2B" w:rsidR="00764487" w:rsidRDefault="00BD56E2" w:rsidP="00764487">
      <w:r>
        <w:rPr>
          <w:noProof/>
        </w:rPr>
        <w:drawing>
          <wp:inline distT="0" distB="0" distL="0" distR="0" wp14:anchorId="1E38C13E" wp14:editId="7D3D1B07">
            <wp:extent cx="5612130" cy="2237740"/>
            <wp:effectExtent l="0" t="0" r="7620" b="0"/>
            <wp:docPr id="18894578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57846" name="Imagen 18894578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E843" w14:textId="1D08BDB9" w:rsidR="001A0B87" w:rsidRPr="00CB50B8" w:rsidRDefault="001A0B87" w:rsidP="00CB50B8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82263690"/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  <w:bookmarkEnd w:id="6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19"/>
        <w:gridCol w:w="3093"/>
        <w:gridCol w:w="3016"/>
      </w:tblGrid>
      <w:tr w:rsidR="00C94E5F" w:rsidRPr="00E16C4D" w14:paraId="3E8D583B" w14:textId="77777777" w:rsidTr="00C94E5F"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3F2F" w14:textId="77777777" w:rsidR="00C94E5F" w:rsidRPr="00E16C4D" w:rsidRDefault="00C94E5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BD1F4" w14:textId="77777777" w:rsidR="00C94E5F" w:rsidRPr="00E16C4D" w:rsidRDefault="00C94E5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92D1" w14:textId="77777777" w:rsidR="00C94E5F" w:rsidRPr="00E16C4D" w:rsidRDefault="00C94E5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C94E5F" w:rsidRPr="00E16C4D" w14:paraId="672BBBCA" w14:textId="77777777" w:rsidTr="00C94E5F">
        <w:tc>
          <w:tcPr>
            <w:tcW w:w="1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B676" w14:textId="0A91A653" w:rsidR="00C94E5F" w:rsidRPr="00E16C4D" w:rsidRDefault="00C94E5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G.M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9D57" w14:textId="77777777" w:rsidR="00C94E5F" w:rsidRPr="00E16C4D" w:rsidRDefault="00C94E5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Gerente general</w:t>
            </w:r>
          </w:p>
        </w:tc>
        <w:tc>
          <w:tcPr>
            <w:tcW w:w="1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5DA7" w14:textId="77777777" w:rsidR="00C94E5F" w:rsidRPr="00E16C4D" w:rsidRDefault="00C94E5F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B5C4DD4" w14:textId="77777777" w:rsidR="00EC34AF" w:rsidRPr="00EC34AF" w:rsidRDefault="00EC34AF" w:rsidP="00EC34AF"/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04F66" w14:textId="77777777" w:rsidR="0077678A" w:rsidRDefault="0077678A" w:rsidP="00A17421">
      <w:pPr>
        <w:spacing w:after="0" w:line="240" w:lineRule="auto"/>
      </w:pPr>
      <w:r>
        <w:separator/>
      </w:r>
    </w:p>
  </w:endnote>
  <w:endnote w:type="continuationSeparator" w:id="0">
    <w:p w14:paraId="7E784BEF" w14:textId="77777777" w:rsidR="0077678A" w:rsidRDefault="0077678A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92AEF" w14:textId="77777777" w:rsidR="0077678A" w:rsidRDefault="0077678A" w:rsidP="00A17421">
      <w:pPr>
        <w:spacing w:after="0" w:line="240" w:lineRule="auto"/>
      </w:pPr>
      <w:r>
        <w:separator/>
      </w:r>
    </w:p>
  </w:footnote>
  <w:footnote w:type="continuationSeparator" w:id="0">
    <w:p w14:paraId="07365A5F" w14:textId="77777777" w:rsidR="0077678A" w:rsidRDefault="0077678A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51FB7215" w:rsidR="00CC2907" w:rsidRPr="00ED46DE" w:rsidRDefault="00CC2907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Plan de </w:t>
          </w:r>
          <w:r w:rsidR="005B4FBD">
            <w:rPr>
              <w:rFonts w:ascii="Arial" w:hAnsi="Arial" w:cs="Arial"/>
              <w:sz w:val="22"/>
              <w:szCs w:val="22"/>
            </w:rPr>
            <w:t>Calidad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7661"/>
    <w:multiLevelType w:val="hybridMultilevel"/>
    <w:tmpl w:val="8E109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D0918"/>
    <w:multiLevelType w:val="hybridMultilevel"/>
    <w:tmpl w:val="24E4BE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333CB"/>
    <w:multiLevelType w:val="hybridMultilevel"/>
    <w:tmpl w:val="4F7A60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602F0"/>
    <w:multiLevelType w:val="hybridMultilevel"/>
    <w:tmpl w:val="A7060F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80215"/>
    <w:multiLevelType w:val="hybridMultilevel"/>
    <w:tmpl w:val="40BCF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F1A73"/>
    <w:multiLevelType w:val="hybridMultilevel"/>
    <w:tmpl w:val="B52A82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E2F2A"/>
    <w:multiLevelType w:val="hybridMultilevel"/>
    <w:tmpl w:val="3E1C4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62A33"/>
    <w:multiLevelType w:val="hybridMultilevel"/>
    <w:tmpl w:val="2124B4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97A34"/>
    <w:multiLevelType w:val="hybridMultilevel"/>
    <w:tmpl w:val="C0342A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10"/>
  </w:num>
  <w:num w:numId="2" w16cid:durableId="1348215085">
    <w:abstractNumId w:val="15"/>
  </w:num>
  <w:num w:numId="3" w16cid:durableId="567763045">
    <w:abstractNumId w:val="16"/>
  </w:num>
  <w:num w:numId="4" w16cid:durableId="61564539">
    <w:abstractNumId w:val="2"/>
  </w:num>
  <w:num w:numId="5" w16cid:durableId="1112897324">
    <w:abstractNumId w:val="13"/>
  </w:num>
  <w:num w:numId="6" w16cid:durableId="250239794">
    <w:abstractNumId w:val="4"/>
  </w:num>
  <w:num w:numId="7" w16cid:durableId="1785230656">
    <w:abstractNumId w:val="0"/>
  </w:num>
  <w:num w:numId="8" w16cid:durableId="756748173">
    <w:abstractNumId w:val="14"/>
  </w:num>
  <w:num w:numId="9" w16cid:durableId="2137289658">
    <w:abstractNumId w:val="12"/>
  </w:num>
  <w:num w:numId="10" w16cid:durableId="348675739">
    <w:abstractNumId w:val="6"/>
  </w:num>
  <w:num w:numId="11" w16cid:durableId="222640979">
    <w:abstractNumId w:val="3"/>
  </w:num>
  <w:num w:numId="12" w16cid:durableId="2042003443">
    <w:abstractNumId w:val="9"/>
  </w:num>
  <w:num w:numId="13" w16cid:durableId="820659529">
    <w:abstractNumId w:val="8"/>
  </w:num>
  <w:num w:numId="14" w16cid:durableId="1596132012">
    <w:abstractNumId w:val="1"/>
  </w:num>
  <w:num w:numId="15" w16cid:durableId="1153328419">
    <w:abstractNumId w:val="5"/>
  </w:num>
  <w:num w:numId="16" w16cid:durableId="1814566814">
    <w:abstractNumId w:val="7"/>
  </w:num>
  <w:num w:numId="17" w16cid:durableId="21283554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96023"/>
    <w:rsid w:val="000B3E26"/>
    <w:rsid w:val="000C44C5"/>
    <w:rsid w:val="00100525"/>
    <w:rsid w:val="00166ADD"/>
    <w:rsid w:val="001A0B87"/>
    <w:rsid w:val="001B1ADC"/>
    <w:rsid w:val="001C70E5"/>
    <w:rsid w:val="002251FA"/>
    <w:rsid w:val="002752C6"/>
    <w:rsid w:val="002755CD"/>
    <w:rsid w:val="002A7F99"/>
    <w:rsid w:val="002B348B"/>
    <w:rsid w:val="002C0BD4"/>
    <w:rsid w:val="002C2D4E"/>
    <w:rsid w:val="002F415C"/>
    <w:rsid w:val="00325951"/>
    <w:rsid w:val="00341533"/>
    <w:rsid w:val="00342FBE"/>
    <w:rsid w:val="003473B5"/>
    <w:rsid w:val="00350167"/>
    <w:rsid w:val="003A5BE7"/>
    <w:rsid w:val="003A5CAF"/>
    <w:rsid w:val="003A75E6"/>
    <w:rsid w:val="003B6541"/>
    <w:rsid w:val="00423DB7"/>
    <w:rsid w:val="00432ACB"/>
    <w:rsid w:val="00432E62"/>
    <w:rsid w:val="0043787D"/>
    <w:rsid w:val="0045312B"/>
    <w:rsid w:val="004B1133"/>
    <w:rsid w:val="004D1632"/>
    <w:rsid w:val="004E22E9"/>
    <w:rsid w:val="004F3F91"/>
    <w:rsid w:val="004F55B6"/>
    <w:rsid w:val="00521DAC"/>
    <w:rsid w:val="005504BE"/>
    <w:rsid w:val="00567BB9"/>
    <w:rsid w:val="00570005"/>
    <w:rsid w:val="0057447C"/>
    <w:rsid w:val="00597085"/>
    <w:rsid w:val="005A0B64"/>
    <w:rsid w:val="005B0119"/>
    <w:rsid w:val="005B4FBD"/>
    <w:rsid w:val="005D2078"/>
    <w:rsid w:val="00616F8F"/>
    <w:rsid w:val="00647D75"/>
    <w:rsid w:val="00664B3A"/>
    <w:rsid w:val="006A7DB4"/>
    <w:rsid w:val="006B098C"/>
    <w:rsid w:val="007044F2"/>
    <w:rsid w:val="00734318"/>
    <w:rsid w:val="007414EE"/>
    <w:rsid w:val="00757F34"/>
    <w:rsid w:val="00762EB6"/>
    <w:rsid w:val="00764487"/>
    <w:rsid w:val="0077678A"/>
    <w:rsid w:val="007828F2"/>
    <w:rsid w:val="00786170"/>
    <w:rsid w:val="007B5F67"/>
    <w:rsid w:val="007E0FE3"/>
    <w:rsid w:val="007E5117"/>
    <w:rsid w:val="008376DF"/>
    <w:rsid w:val="008723F9"/>
    <w:rsid w:val="00894520"/>
    <w:rsid w:val="008E0530"/>
    <w:rsid w:val="0091651A"/>
    <w:rsid w:val="00960785"/>
    <w:rsid w:val="00987C59"/>
    <w:rsid w:val="009B5613"/>
    <w:rsid w:val="009D336F"/>
    <w:rsid w:val="009E2E7C"/>
    <w:rsid w:val="009F77F7"/>
    <w:rsid w:val="009F7A89"/>
    <w:rsid w:val="00A17421"/>
    <w:rsid w:val="00A240B4"/>
    <w:rsid w:val="00A53720"/>
    <w:rsid w:val="00A57C7F"/>
    <w:rsid w:val="00A6067E"/>
    <w:rsid w:val="00A81BE0"/>
    <w:rsid w:val="00A8633C"/>
    <w:rsid w:val="00A96AA5"/>
    <w:rsid w:val="00AA0A2B"/>
    <w:rsid w:val="00AE181B"/>
    <w:rsid w:val="00AF4FC1"/>
    <w:rsid w:val="00B001E0"/>
    <w:rsid w:val="00B163E8"/>
    <w:rsid w:val="00BB64F1"/>
    <w:rsid w:val="00BD56E2"/>
    <w:rsid w:val="00C40825"/>
    <w:rsid w:val="00C47E69"/>
    <w:rsid w:val="00C56BA6"/>
    <w:rsid w:val="00C612B7"/>
    <w:rsid w:val="00C6741C"/>
    <w:rsid w:val="00C943D2"/>
    <w:rsid w:val="00C94E5F"/>
    <w:rsid w:val="00CB50B8"/>
    <w:rsid w:val="00CC2907"/>
    <w:rsid w:val="00CC2F26"/>
    <w:rsid w:val="00D56B2B"/>
    <w:rsid w:val="00D96972"/>
    <w:rsid w:val="00D9706D"/>
    <w:rsid w:val="00D9784E"/>
    <w:rsid w:val="00DC3F98"/>
    <w:rsid w:val="00DD0C6D"/>
    <w:rsid w:val="00E177A0"/>
    <w:rsid w:val="00E236A9"/>
    <w:rsid w:val="00E54839"/>
    <w:rsid w:val="00E54E45"/>
    <w:rsid w:val="00E57C27"/>
    <w:rsid w:val="00E77121"/>
    <w:rsid w:val="00E85F4F"/>
    <w:rsid w:val="00E93CF9"/>
    <w:rsid w:val="00EC34AF"/>
    <w:rsid w:val="00ED0D46"/>
    <w:rsid w:val="00ED1FD4"/>
    <w:rsid w:val="00ED46DE"/>
    <w:rsid w:val="00EF5F89"/>
    <w:rsid w:val="00F0642F"/>
    <w:rsid w:val="00F36559"/>
    <w:rsid w:val="00F460B0"/>
    <w:rsid w:val="00F46376"/>
    <w:rsid w:val="00FD1E98"/>
    <w:rsid w:val="00FF1F55"/>
    <w:rsid w:val="00F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53</cp:revision>
  <dcterms:created xsi:type="dcterms:W3CDTF">2024-09-07T18:11:00Z</dcterms:created>
  <dcterms:modified xsi:type="dcterms:W3CDTF">2024-11-22T01:18:00Z</dcterms:modified>
</cp:coreProperties>
</file>