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Pr="00C53A81" w:rsidRDefault="0043787D">
      <w:pPr>
        <w:rPr>
          <w:rFonts w:ascii="Arial" w:hAnsi="Arial" w:cs="Arial"/>
          <w:lang w:val="es-MX"/>
        </w:rPr>
      </w:pPr>
    </w:p>
    <w:p w14:paraId="5545D6A9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53BF3D11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CB4613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FDA1D0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0AE705F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AF3EE95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2FBB224B" w14:textId="77777777" w:rsidR="00A17421" w:rsidRPr="00C53A81" w:rsidRDefault="00A17421">
      <w:pPr>
        <w:rPr>
          <w:rFonts w:ascii="Arial" w:hAnsi="Arial" w:cs="Arial"/>
          <w:lang w:val="es-MX"/>
        </w:rPr>
      </w:pPr>
    </w:p>
    <w:p w14:paraId="4BA83451" w14:textId="77777777" w:rsidR="00EF5F89" w:rsidRPr="00C53A81" w:rsidRDefault="00EF5F89">
      <w:pPr>
        <w:rPr>
          <w:rFonts w:ascii="Arial" w:hAnsi="Arial" w:cs="Arial"/>
          <w:lang w:val="es-MX"/>
        </w:rPr>
      </w:pPr>
    </w:p>
    <w:p w14:paraId="1F27BFA2" w14:textId="34B884BD" w:rsidR="00A17421" w:rsidRPr="00C53A81" w:rsidRDefault="002C1E34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6987416"/>
      <w:r w:rsidRPr="00C53A81">
        <w:rPr>
          <w:rFonts w:ascii="Arial" w:hAnsi="Arial" w:cs="Arial"/>
          <w:color w:val="auto"/>
          <w:lang w:val="es-MX"/>
        </w:rPr>
        <w:t>Plan de Alcance</w:t>
      </w:r>
      <w:bookmarkEnd w:id="0"/>
    </w:p>
    <w:p w14:paraId="78EEAA7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812E5C8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5E94F932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0E23C46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6094D759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A1041F0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FC35E7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0527FF7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1505272F" w14:textId="77777777" w:rsidR="00EF5F89" w:rsidRPr="00C53A81" w:rsidRDefault="00EF5F89" w:rsidP="00A17421">
      <w:pPr>
        <w:rPr>
          <w:rFonts w:ascii="Arial" w:hAnsi="Arial" w:cs="Arial"/>
          <w:lang w:val="es-MX"/>
        </w:rPr>
      </w:pPr>
    </w:p>
    <w:p w14:paraId="0DB88862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p w14:paraId="70C01F25" w14:textId="77777777" w:rsidR="00A17421" w:rsidRPr="00C53A81" w:rsidRDefault="00A17421" w:rsidP="00A17421">
      <w:pPr>
        <w:rPr>
          <w:rFonts w:ascii="Arial" w:hAnsi="Arial" w:cs="Arial"/>
          <w:lang w:val="es-MX"/>
        </w:rPr>
      </w:pPr>
    </w:p>
    <w:p w14:paraId="7F1F2E83" w14:textId="77777777" w:rsidR="00ED46DE" w:rsidRPr="00C53A81" w:rsidRDefault="00ED46DE" w:rsidP="00A17421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C53A8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C53A8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C53A81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69CF849F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44E40D75" w:rsidR="00A17421" w:rsidRPr="00C53A81" w:rsidRDefault="002C1E34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Gabriel Muñoz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43BD564B" w:rsidR="00A17421" w:rsidRPr="00C53A81" w:rsidRDefault="00E64CE8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</w:t>
            </w:r>
            <w:r w:rsidR="0034371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</w:t>
            </w:r>
            <w:r w:rsidR="004B1133" w:rsidRPr="00C53A8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C53A81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C53A81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C53A81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C53A81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0B389A36" w14:textId="26093245" w:rsidR="00056F64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C53A81">
            <w:rPr>
              <w:rFonts w:ascii="Arial" w:hAnsi="Arial" w:cs="Arial"/>
            </w:rPr>
            <w:fldChar w:fldCharType="begin"/>
          </w:r>
          <w:r w:rsidRPr="00C53A81">
            <w:rPr>
              <w:rFonts w:ascii="Arial" w:hAnsi="Arial" w:cs="Arial"/>
            </w:rPr>
            <w:instrText xml:space="preserve"> TOC \o "1-3" \h \z \u </w:instrText>
          </w:r>
          <w:r w:rsidRPr="00C53A81">
            <w:rPr>
              <w:rFonts w:ascii="Arial" w:hAnsi="Arial" w:cs="Arial"/>
            </w:rPr>
            <w:fldChar w:fldCharType="separate"/>
          </w:r>
          <w:hyperlink w:anchor="_Toc176987416" w:history="1">
            <w:r w:rsidR="00056F64" w:rsidRPr="00B3230C">
              <w:rPr>
                <w:rStyle w:val="Hipervnculo"/>
                <w:rFonts w:ascii="Arial" w:hAnsi="Arial" w:cs="Arial"/>
                <w:noProof/>
                <w:lang w:val="es-MX"/>
              </w:rPr>
              <w:t>Plan de Alcance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_Toc176987416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1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1580B0CF" w14:textId="4EDABADB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17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Descripción detallada del alcance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_Toc176987417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4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346E1360" w14:textId="0144302F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5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No incluye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_Toc176987435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5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7DEA097C" w14:textId="562DA0F3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6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Hitos y entregables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_Toc176987436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6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167AE26B" w14:textId="6E3CDD39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7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Supuestos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_Toc176987437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6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034CECD4" w14:textId="12D57CDC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8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Restricciones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_Toc176987438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7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39263F35" w14:textId="149F2B6E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39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Matriz RACI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_Toc176987439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0B53A4F5" w14:textId="0976951E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0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EDT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_Toc176987440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22EC072C" w14:textId="049049AF" w:rsidR="00056F64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6987441" w:history="1">
            <w:r w:rsidR="00056F64" w:rsidRPr="00B3230C">
              <w:rPr>
                <w:rStyle w:val="Hipervnculo"/>
                <w:rFonts w:ascii="Arial" w:hAnsi="Arial" w:cs="Arial"/>
                <w:noProof/>
              </w:rPr>
              <w:t>Aprobaciones</w:t>
            </w:r>
            <w:r w:rsidR="00056F64">
              <w:rPr>
                <w:noProof/>
                <w:webHidden/>
              </w:rPr>
              <w:tab/>
            </w:r>
            <w:r w:rsidR="00056F64">
              <w:rPr>
                <w:noProof/>
                <w:webHidden/>
              </w:rPr>
              <w:fldChar w:fldCharType="begin"/>
            </w:r>
            <w:r w:rsidR="00056F64">
              <w:rPr>
                <w:noProof/>
                <w:webHidden/>
              </w:rPr>
              <w:instrText xml:space="preserve"> PAGEREF _Toc176987441 \h </w:instrText>
            </w:r>
            <w:r w:rsidR="00056F64">
              <w:rPr>
                <w:noProof/>
                <w:webHidden/>
              </w:rPr>
            </w:r>
            <w:r w:rsidR="00056F64">
              <w:rPr>
                <w:noProof/>
                <w:webHidden/>
              </w:rPr>
              <w:fldChar w:fldCharType="separate"/>
            </w:r>
            <w:r w:rsidR="00056F64">
              <w:rPr>
                <w:noProof/>
                <w:webHidden/>
              </w:rPr>
              <w:t>8</w:t>
            </w:r>
            <w:r w:rsidR="00056F64">
              <w:rPr>
                <w:noProof/>
                <w:webHidden/>
              </w:rPr>
              <w:fldChar w:fldCharType="end"/>
            </w:r>
          </w:hyperlink>
        </w:p>
        <w:p w14:paraId="268719BF" w14:textId="53DBF75A" w:rsidR="00AE181B" w:rsidRDefault="00AE181B">
          <w:pPr>
            <w:rPr>
              <w:rFonts w:ascii="Arial" w:hAnsi="Arial" w:cs="Arial"/>
              <w:b/>
              <w:bCs/>
              <w:lang w:val="es-MX"/>
            </w:rPr>
          </w:pPr>
          <w:r w:rsidRPr="00C53A81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28BBF92F" w14:textId="77777777" w:rsidR="0085420D" w:rsidRPr="0085420D" w:rsidRDefault="0085420D" w:rsidP="0085420D">
      <w:pPr>
        <w:rPr>
          <w:rFonts w:ascii="Arial" w:hAnsi="Arial" w:cs="Arial"/>
        </w:rPr>
      </w:pPr>
    </w:p>
    <w:p w14:paraId="1580A647" w14:textId="4BA899C4" w:rsidR="001B1ADC" w:rsidRPr="00056F64" w:rsidRDefault="0085420D" w:rsidP="00056F64">
      <w:pPr>
        <w:tabs>
          <w:tab w:val="left" w:pos="49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aconcuadrcula"/>
        <w:tblW w:w="5377" w:type="pct"/>
        <w:tblLook w:val="04A0" w:firstRow="1" w:lastRow="0" w:firstColumn="1" w:lastColumn="0" w:noHBand="0" w:noVBand="1"/>
      </w:tblPr>
      <w:tblGrid>
        <w:gridCol w:w="3010"/>
        <w:gridCol w:w="6484"/>
      </w:tblGrid>
      <w:tr w:rsidR="00056F64" w:rsidRPr="00C53A81" w14:paraId="371DD829" w14:textId="77777777" w:rsidTr="00056F64">
        <w:trPr>
          <w:trHeight w:val="439"/>
        </w:trPr>
        <w:tc>
          <w:tcPr>
            <w:tcW w:w="5000" w:type="pct"/>
            <w:gridSpan w:val="2"/>
          </w:tcPr>
          <w:p w14:paraId="0D48A63B" w14:textId="7334CCFA" w:rsidR="00056F64" w:rsidRPr="00C53A81" w:rsidRDefault="00056F64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1" w:name="_Toc176987417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Descripción detallada del alcance</w:t>
            </w:r>
            <w:bookmarkEnd w:id="1"/>
          </w:p>
        </w:tc>
      </w:tr>
      <w:tr w:rsidR="00FB14AA" w:rsidRPr="00C53A81" w14:paraId="597E339E" w14:textId="77777777" w:rsidTr="00056F64">
        <w:trPr>
          <w:trHeight w:val="439"/>
        </w:trPr>
        <w:tc>
          <w:tcPr>
            <w:tcW w:w="1585" w:type="pct"/>
          </w:tcPr>
          <w:p w14:paraId="527D03C9" w14:textId="5CF8ED9F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2" w:name="_Toc176904442"/>
            <w:bookmarkStart w:id="3" w:name="_Toc176905282"/>
            <w:bookmarkStart w:id="4" w:name="_Toc176987418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Alcance</w:t>
            </w:r>
            <w:bookmarkEnd w:id="2"/>
            <w:bookmarkEnd w:id="3"/>
            <w:bookmarkEnd w:id="4"/>
          </w:p>
        </w:tc>
        <w:tc>
          <w:tcPr>
            <w:tcW w:w="3415" w:type="pct"/>
          </w:tcPr>
          <w:p w14:paraId="25A22BFC" w14:textId="10F7ABF8" w:rsidR="00FB14AA" w:rsidRPr="00C53A81" w:rsidRDefault="00FB14AA" w:rsidP="00056F64">
            <w:pPr>
              <w:pStyle w:val="Ttulo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bookmarkStart w:id="5" w:name="_Toc176904443"/>
            <w:bookmarkStart w:id="6" w:name="_Toc176905283"/>
            <w:bookmarkStart w:id="7" w:name="_Toc176987419"/>
            <w:r w:rsidRPr="00C53A81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</w:t>
            </w:r>
            <w:bookmarkEnd w:id="5"/>
            <w:bookmarkEnd w:id="6"/>
            <w:bookmarkEnd w:id="7"/>
          </w:p>
        </w:tc>
      </w:tr>
      <w:tr w:rsidR="00FB14AA" w:rsidRPr="00C53A81" w14:paraId="40A89385" w14:textId="77777777" w:rsidTr="00056F64">
        <w:trPr>
          <w:trHeight w:val="1412"/>
        </w:trPr>
        <w:tc>
          <w:tcPr>
            <w:tcW w:w="1585" w:type="pct"/>
          </w:tcPr>
          <w:p w14:paraId="1EB7153F" w14:textId="3A3C7C93" w:rsidR="00FB14AA" w:rsidRPr="00C53A81" w:rsidRDefault="00FB14AA" w:rsidP="00FB14AA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8" w:name="_Toc176899625"/>
            <w:bookmarkStart w:id="9" w:name="_Toc176904444"/>
            <w:bookmarkStart w:id="10" w:name="_Toc176905284"/>
            <w:bookmarkStart w:id="11" w:name="_Toc17698742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Diseño e Implementación de la Plataforma Web</w:t>
            </w:r>
            <w:bookmarkEnd w:id="8"/>
            <w:bookmarkEnd w:id="9"/>
            <w:bookmarkEnd w:id="10"/>
            <w:bookmarkEnd w:id="11"/>
          </w:p>
        </w:tc>
        <w:tc>
          <w:tcPr>
            <w:tcW w:w="3415" w:type="pct"/>
          </w:tcPr>
          <w:p w14:paraId="2F67EAD4" w14:textId="0CFDC8E6" w:rsidR="00FB14AA" w:rsidRPr="00C53A81" w:rsidRDefault="00FB14AA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2" w:name="_Toc176899626"/>
            <w:bookmarkStart w:id="13" w:name="_Toc176904445"/>
            <w:bookmarkStart w:id="14" w:name="_Toc176905285"/>
            <w:bookmarkStart w:id="15" w:name="_Toc17698742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Se diseñará e implementará una plataforma web personalizada para INTECIL SPA que cubra los procesos administrativos relacionados con la gestión de lotes de trabajo</w:t>
            </w:r>
            <w:r w:rsidR="004E3A91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VISA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 El sistema estará alojado en el servidor NAS de la empresa, lo que garantizará un acceso seguro a través de la intranet.</w:t>
            </w:r>
            <w:bookmarkEnd w:id="12"/>
            <w:bookmarkEnd w:id="13"/>
            <w:bookmarkEnd w:id="14"/>
            <w:bookmarkEnd w:id="15"/>
          </w:p>
        </w:tc>
      </w:tr>
      <w:tr w:rsidR="00034DD0" w:rsidRPr="00C53A81" w14:paraId="37C1FECF" w14:textId="77777777" w:rsidTr="00056F64">
        <w:tc>
          <w:tcPr>
            <w:tcW w:w="1585" w:type="pct"/>
          </w:tcPr>
          <w:p w14:paraId="1E301A41" w14:textId="781174C3" w:rsidR="00034DD0" w:rsidRPr="00C53A81" w:rsidRDefault="00034DD0" w:rsidP="00034DD0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16" w:name="_Toc176899627"/>
            <w:bookmarkStart w:id="17" w:name="_Toc176904446"/>
            <w:bookmarkStart w:id="18" w:name="_Toc176905286"/>
            <w:bookmarkStart w:id="19" w:name="_Toc17698742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Desarrollo de Módulos Funcionales (5 Módulos)</w:t>
            </w:r>
            <w:bookmarkEnd w:id="16"/>
            <w:bookmarkEnd w:id="17"/>
            <w:bookmarkEnd w:id="18"/>
            <w:bookmarkEnd w:id="19"/>
          </w:p>
        </w:tc>
        <w:tc>
          <w:tcPr>
            <w:tcW w:w="3415" w:type="pct"/>
          </w:tcPr>
          <w:p w14:paraId="6B963BEB" w14:textId="599E1410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0" w:name="_Toc176899628"/>
            <w:bookmarkStart w:id="21" w:name="_Toc176904447"/>
            <w:bookmarkStart w:id="22" w:name="_Toc176905287"/>
            <w:bookmarkStart w:id="23" w:name="_Toc17698742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: Se desarrollará un sistema de autenticación para que los empleados de INTECIL SPA puedan acceder de manera segura y sencilla a través de la intranet</w:t>
            </w:r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mediante el </w:t>
            </w:r>
            <w:r w:rsidR="009C4382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</w:t>
            </w:r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</w:t>
            </w:r>
            <w:proofErr w:type="spellStart"/>
            <w:r w:rsidR="00DA02D2">
              <w:rPr>
                <w:rFonts w:ascii="Arial" w:hAnsi="Arial" w:cs="Arial"/>
                <w:color w:val="000000" w:themeColor="text1"/>
                <w:sz w:val="22"/>
                <w:szCs w:val="22"/>
              </w:rPr>
              <w:t>Login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  <w:bookmarkEnd w:id="20"/>
            <w:bookmarkEnd w:id="21"/>
            <w:bookmarkEnd w:id="22"/>
            <w:bookmarkEnd w:id="23"/>
          </w:p>
          <w:p w14:paraId="46345DF4" w14:textId="488B23B8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4" w:name="_Toc176899629"/>
            <w:bookmarkStart w:id="25" w:name="_Toc176904448"/>
            <w:bookmarkStart w:id="26" w:name="_Toc176905288"/>
            <w:bookmarkStart w:id="27" w:name="_Toc17698742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CRUD (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Create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Read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Update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Delete</w:t>
            </w:r>
            <w:proofErr w:type="spellEnd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): Desarrollo de una funcionalidad completa para la creación, edición, actualización y eliminación de lotes de trabajo</w:t>
            </w:r>
            <w:bookmarkEnd w:id="24"/>
            <w:bookmarkEnd w:id="25"/>
            <w:bookmarkEnd w:id="26"/>
            <w:bookmarkEnd w:id="27"/>
          </w:p>
          <w:p w14:paraId="76AC2C82" w14:textId="77777777" w:rsidR="00034DD0" w:rsidRPr="00C53A81" w:rsidRDefault="00034DD0" w:rsidP="00034DD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7A55853" w14:textId="5D3A28E4" w:rsidR="00034DD0" w:rsidRPr="00C53A81" w:rsidRDefault="00034DD0" w:rsidP="00034DD0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</w:rPr>
            </w:pP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Gestión de Usuarios – Registros: Se implementará un sistema de administración de usuarios con roles y permisos específicos, asegurando que solo los usuarios autorizados puedan acceder a ciertas funciones del sistema</w:t>
            </w:r>
          </w:p>
          <w:p w14:paraId="614CB0FE" w14:textId="45803EBC" w:rsidR="00034DD0" w:rsidRPr="00C53A81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28" w:name="_Toc176899630"/>
            <w:bookmarkStart w:id="29" w:name="_Toc176904449"/>
            <w:bookmarkStart w:id="30" w:name="_Toc176905289"/>
            <w:bookmarkStart w:id="31" w:name="_Toc176987425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Módulo de Métricas: Se desarrollará un módulo que muestre estadísticas claves relacionadas con los lotes de trabajo, </w:t>
            </w:r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>específicamente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el número de lotes gestionados</w:t>
            </w:r>
            <w:bookmarkEnd w:id="28"/>
            <w:r w:rsidR="00003084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 un periodo de tiempo.</w:t>
            </w:r>
            <w:bookmarkEnd w:id="29"/>
            <w:bookmarkEnd w:id="30"/>
            <w:bookmarkEnd w:id="31"/>
          </w:p>
          <w:p w14:paraId="6494B3C8" w14:textId="0B379E9A" w:rsidR="00034DD0" w:rsidRPr="00003084" w:rsidRDefault="00034DD0" w:rsidP="00034DD0">
            <w:pPr>
              <w:pStyle w:val="Ttulo1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2" w:name="_Toc176899631"/>
            <w:bookmarkStart w:id="33" w:name="_Toc176904450"/>
            <w:bookmarkStart w:id="34" w:name="_Toc176905290"/>
            <w:bookmarkStart w:id="35" w:name="_Toc176987426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Módulo de Búsqueda: Incluirá una función avanzada para la búsqueda de lotes de trabajo mediante filtros (fecha, responsable, estado del lote, etc.) para facilitar el acceso a información.</w:t>
            </w:r>
            <w:bookmarkEnd w:id="32"/>
            <w:bookmarkEnd w:id="33"/>
            <w:bookmarkEnd w:id="34"/>
            <w:bookmarkEnd w:id="35"/>
          </w:p>
        </w:tc>
      </w:tr>
      <w:tr w:rsidR="00201DDB" w:rsidRPr="00C53A81" w14:paraId="605BEE24" w14:textId="77777777" w:rsidTr="00056F64">
        <w:tc>
          <w:tcPr>
            <w:tcW w:w="1585" w:type="pct"/>
          </w:tcPr>
          <w:p w14:paraId="28592E68" w14:textId="67CE69B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36" w:name="_Toc176899632"/>
            <w:bookmarkStart w:id="37" w:name="_Toc176904451"/>
            <w:bookmarkStart w:id="38" w:name="_Toc176905291"/>
            <w:bookmarkStart w:id="39" w:name="_Toc176987427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Optimización y Liberación de Espacio de Almacenamiento</w:t>
            </w:r>
            <w:bookmarkEnd w:id="36"/>
            <w:bookmarkEnd w:id="37"/>
            <w:bookmarkEnd w:id="38"/>
            <w:bookmarkEnd w:id="39"/>
          </w:p>
        </w:tc>
        <w:tc>
          <w:tcPr>
            <w:tcW w:w="3415" w:type="pct"/>
          </w:tcPr>
          <w:p w14:paraId="0102B810" w14:textId="10412C0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0" w:name="_Toc176899633"/>
            <w:bookmarkStart w:id="41" w:name="_Toc176904452"/>
            <w:bookmarkStart w:id="42" w:name="_Toc176905292"/>
            <w:bookmarkStart w:id="43" w:name="_Toc176987428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Los archivos generados y gestionados en la plataforma se almacenarán de forma centralizada en el servidor NAS de INTECIL SPA</w:t>
            </w:r>
            <w:bookmarkEnd w:id="40"/>
            <w:bookmarkEnd w:id="41"/>
            <w:bookmarkEnd w:id="42"/>
            <w:bookmarkEnd w:id="43"/>
          </w:p>
        </w:tc>
      </w:tr>
      <w:tr w:rsidR="00201DDB" w:rsidRPr="00C53A81" w14:paraId="4A47AC1B" w14:textId="77777777" w:rsidTr="00056F64">
        <w:tc>
          <w:tcPr>
            <w:tcW w:w="1585" w:type="pct"/>
          </w:tcPr>
          <w:p w14:paraId="41CBC95C" w14:textId="0D790C1E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4" w:name="_Toc176899634"/>
            <w:bookmarkStart w:id="45" w:name="_Toc176904453"/>
            <w:bookmarkStart w:id="46" w:name="_Toc176905293"/>
            <w:bookmarkStart w:id="47" w:name="_Toc176987429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lastRenderedPageBreak/>
              <w:t>Integración con la Intranet de la Empresa</w:t>
            </w:r>
            <w:bookmarkEnd w:id="44"/>
            <w:bookmarkEnd w:id="45"/>
            <w:bookmarkEnd w:id="46"/>
            <w:bookmarkEnd w:id="47"/>
          </w:p>
        </w:tc>
        <w:tc>
          <w:tcPr>
            <w:tcW w:w="3415" w:type="pct"/>
          </w:tcPr>
          <w:p w14:paraId="7BCEDED6" w14:textId="15B0E413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48" w:name="_Toc176899635"/>
            <w:bookmarkStart w:id="49" w:name="_Toc176904454"/>
            <w:bookmarkStart w:id="50" w:name="_Toc176905294"/>
            <w:bookmarkStart w:id="51" w:name="_Toc176987430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La plataforma se integrará completamente con la intranet y el servidor NAS de la empresa, garantizando que solo usuarios internos autorizados puedan acceder al sistema. Se asegurará la seguridad de las comunicaciones y la integridad de los datos mediante protocolos de seguridad como SSL y mecanismos de autenticación basada en roles.</w:t>
            </w:r>
            <w:bookmarkEnd w:id="48"/>
            <w:bookmarkEnd w:id="49"/>
            <w:bookmarkEnd w:id="50"/>
            <w:bookmarkEnd w:id="51"/>
          </w:p>
        </w:tc>
      </w:tr>
      <w:tr w:rsidR="00201DDB" w:rsidRPr="00C53A81" w14:paraId="54D5201A" w14:textId="77777777" w:rsidTr="00056F64">
        <w:tc>
          <w:tcPr>
            <w:tcW w:w="1585" w:type="pct"/>
          </w:tcPr>
          <w:p w14:paraId="425D4489" w14:textId="04FB1B96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2" w:name="_Toc176899636"/>
            <w:bookmarkStart w:id="53" w:name="_Toc176904455"/>
            <w:bookmarkStart w:id="54" w:name="_Toc176905295"/>
            <w:bookmarkStart w:id="55" w:name="_Toc176987431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Capacitación a los Usuarios</w:t>
            </w:r>
            <w:bookmarkEnd w:id="52"/>
            <w:bookmarkEnd w:id="53"/>
            <w:bookmarkEnd w:id="54"/>
            <w:bookmarkEnd w:id="55"/>
          </w:p>
        </w:tc>
        <w:tc>
          <w:tcPr>
            <w:tcW w:w="3415" w:type="pct"/>
          </w:tcPr>
          <w:p w14:paraId="1B7AE5F8" w14:textId="06D7BB55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56" w:name="_Toc176899637"/>
            <w:bookmarkStart w:id="57" w:name="_Toc176904456"/>
            <w:bookmarkStart w:id="58" w:name="_Toc176905296"/>
            <w:bookmarkStart w:id="59" w:name="_Toc176987432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 proporcionará una explicación guiada sobre </w:t>
            </w:r>
            <w:r w:rsidR="00003084"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cómo</w:t>
            </w:r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funciona el sistema, para garantizar el uso de la plataforma de forma efectiva</w:t>
            </w:r>
            <w:bookmarkEnd w:id="56"/>
            <w:bookmarkEnd w:id="57"/>
            <w:bookmarkEnd w:id="58"/>
            <w:bookmarkEnd w:id="59"/>
          </w:p>
        </w:tc>
      </w:tr>
      <w:tr w:rsidR="00201DDB" w:rsidRPr="00C53A81" w14:paraId="2597778F" w14:textId="77777777" w:rsidTr="00056F64">
        <w:tc>
          <w:tcPr>
            <w:tcW w:w="1585" w:type="pct"/>
          </w:tcPr>
          <w:p w14:paraId="596C62C7" w14:textId="4C799B38" w:rsidR="00201DDB" w:rsidRPr="00C53A81" w:rsidRDefault="00201DDB" w:rsidP="00201DDB">
            <w:pPr>
              <w:pStyle w:val="Ttulo1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0" w:name="_Toc176899638"/>
            <w:bookmarkStart w:id="61" w:name="_Toc176904457"/>
            <w:bookmarkStart w:id="62" w:name="_Toc176905297"/>
            <w:bookmarkStart w:id="63" w:name="_Toc176987433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Mantenimiento de la Plataforma</w:t>
            </w:r>
            <w:bookmarkEnd w:id="60"/>
            <w:bookmarkEnd w:id="61"/>
            <w:bookmarkEnd w:id="62"/>
            <w:bookmarkEnd w:id="63"/>
          </w:p>
        </w:tc>
        <w:tc>
          <w:tcPr>
            <w:tcW w:w="3415" w:type="pct"/>
          </w:tcPr>
          <w:p w14:paraId="282B70EA" w14:textId="10A2DBA9" w:rsidR="00201DDB" w:rsidRPr="00C53A81" w:rsidRDefault="00201DDB" w:rsidP="00502375">
            <w:pPr>
              <w:pStyle w:val="Ttulo1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64" w:name="_Toc176899639"/>
            <w:bookmarkStart w:id="65" w:name="_Toc176904458"/>
            <w:bookmarkStart w:id="66" w:name="_Toc176905298"/>
            <w:bookmarkStart w:id="67" w:name="_Toc176987434"/>
            <w:r w:rsidRPr="00C53A81">
              <w:rPr>
                <w:rFonts w:ascii="Arial" w:hAnsi="Arial" w:cs="Arial"/>
                <w:color w:val="000000" w:themeColor="text1"/>
                <w:sz w:val="22"/>
                <w:szCs w:val="22"/>
              </w:rPr>
              <w:t>Posteriormente realizado el despliegue de la plataforma se considera la mantención que incluye solución de problemas, mejoras de rendimiento y optimizaciones.</w:t>
            </w:r>
            <w:bookmarkEnd w:id="64"/>
            <w:bookmarkEnd w:id="65"/>
            <w:bookmarkEnd w:id="66"/>
            <w:bookmarkEnd w:id="67"/>
          </w:p>
        </w:tc>
      </w:tr>
    </w:tbl>
    <w:p w14:paraId="63CC183C" w14:textId="2993CAC2" w:rsidR="00495ED1" w:rsidRPr="00F3798B" w:rsidRDefault="00237FE3" w:rsidP="00F3798B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8" w:name="_Toc176987435"/>
      <w:r>
        <w:rPr>
          <w:rFonts w:ascii="Arial" w:hAnsi="Arial" w:cs="Arial"/>
          <w:color w:val="000000" w:themeColor="text1"/>
          <w:sz w:val="24"/>
          <w:szCs w:val="24"/>
        </w:rPr>
        <w:t>No inc</w:t>
      </w:r>
      <w:r w:rsidR="00495ED1">
        <w:rPr>
          <w:rFonts w:ascii="Arial" w:hAnsi="Arial" w:cs="Arial"/>
          <w:color w:val="000000" w:themeColor="text1"/>
          <w:sz w:val="24"/>
          <w:szCs w:val="24"/>
        </w:rPr>
        <w:t>luye</w:t>
      </w:r>
      <w:bookmarkEnd w:id="6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5ED1" w14:paraId="1E719E3C" w14:textId="77777777" w:rsidTr="00495ED1">
        <w:tc>
          <w:tcPr>
            <w:tcW w:w="4414" w:type="dxa"/>
          </w:tcPr>
          <w:p w14:paraId="33CF495E" w14:textId="315CEDE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Gestión de certificados </w:t>
            </w:r>
          </w:p>
        </w:tc>
        <w:tc>
          <w:tcPr>
            <w:tcW w:w="4414" w:type="dxa"/>
          </w:tcPr>
          <w:p w14:paraId="323E633B" w14:textId="5520C769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La plataforma no entregará información asociada a los certificados asociados a los lotes emitidos.</w:t>
            </w:r>
          </w:p>
        </w:tc>
      </w:tr>
      <w:tr w:rsidR="00495ED1" w14:paraId="799C39CB" w14:textId="77777777" w:rsidTr="00495ED1">
        <w:tc>
          <w:tcPr>
            <w:tcW w:w="4414" w:type="dxa"/>
          </w:tcPr>
          <w:p w14:paraId="07D0286F" w14:textId="4FBD4C4F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Informe</w:t>
            </w:r>
          </w:p>
        </w:tc>
        <w:tc>
          <w:tcPr>
            <w:tcW w:w="4414" w:type="dxa"/>
          </w:tcPr>
          <w:p w14:paraId="57ABEC7C" w14:textId="63D6462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informe, esta funcionalidad debe ser agregada mediante la gestión de un proyecto nuevo</w:t>
            </w:r>
          </w:p>
        </w:tc>
      </w:tr>
      <w:tr w:rsidR="00495ED1" w14:paraId="1F1D03E9" w14:textId="77777777" w:rsidTr="00495ED1">
        <w:tc>
          <w:tcPr>
            <w:tcW w:w="4414" w:type="dxa"/>
          </w:tcPr>
          <w:p w14:paraId="74BD197F" w14:textId="5D129F8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Gestión de números de Registro</w:t>
            </w:r>
          </w:p>
        </w:tc>
        <w:tc>
          <w:tcPr>
            <w:tcW w:w="4414" w:type="dxa"/>
          </w:tcPr>
          <w:p w14:paraId="15880B0F" w14:textId="494E8102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será posible generar o emitir número(s) de registro, esta funcionalidad debe ser agregada mediante la gestión de un proyecto nuevo</w:t>
            </w:r>
          </w:p>
        </w:tc>
      </w:tr>
      <w:tr w:rsidR="00495ED1" w14:paraId="68C6B2F5" w14:textId="77777777" w:rsidTr="00495ED1">
        <w:tc>
          <w:tcPr>
            <w:tcW w:w="4414" w:type="dxa"/>
          </w:tcPr>
          <w:p w14:paraId="28A14DE5" w14:textId="22232837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Integración con sistemas externos o </w:t>
            </w:r>
            <w:proofErr w:type="spellStart"/>
            <w:r w:rsidRPr="00343714">
              <w:rPr>
                <w:rFonts w:ascii="Arial" w:hAnsi="Arial" w:cs="Arial"/>
                <w:sz w:val="22"/>
                <w:szCs w:val="22"/>
              </w:rPr>
              <w:t>APIs</w:t>
            </w:r>
            <w:proofErr w:type="spellEnd"/>
            <w:r w:rsidRPr="00343714">
              <w:rPr>
                <w:rFonts w:ascii="Arial" w:hAnsi="Arial" w:cs="Arial"/>
                <w:sz w:val="22"/>
                <w:szCs w:val="22"/>
              </w:rPr>
              <w:t xml:space="preserve"> de Terceros</w:t>
            </w:r>
          </w:p>
        </w:tc>
        <w:tc>
          <w:tcPr>
            <w:tcW w:w="4414" w:type="dxa"/>
          </w:tcPr>
          <w:p w14:paraId="4F3614BF" w14:textId="6AB9BB08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No existe integración con </w:t>
            </w:r>
            <w:proofErr w:type="spellStart"/>
            <w:r w:rsidR="006D428F" w:rsidRPr="00343714">
              <w:rPr>
                <w:rFonts w:ascii="Arial" w:hAnsi="Arial" w:cs="Arial"/>
                <w:sz w:val="22"/>
                <w:szCs w:val="22"/>
              </w:rPr>
              <w:t>APIs</w:t>
            </w:r>
            <w:proofErr w:type="spellEnd"/>
            <w:r w:rsidRPr="00343714">
              <w:rPr>
                <w:rFonts w:ascii="Arial" w:hAnsi="Arial" w:cs="Arial"/>
                <w:sz w:val="22"/>
                <w:szCs w:val="22"/>
              </w:rPr>
              <w:t xml:space="preserve"> o plataformas externas tales como paginas asociadas a la SEC o similares</w:t>
            </w:r>
          </w:p>
        </w:tc>
      </w:tr>
      <w:tr w:rsidR="00495ED1" w14:paraId="6901ED84" w14:textId="77777777" w:rsidTr="00495ED1">
        <w:tc>
          <w:tcPr>
            <w:tcW w:w="4414" w:type="dxa"/>
          </w:tcPr>
          <w:p w14:paraId="10DB51F5" w14:textId="6A34BD3E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Desarrollo de aplicación móvil</w:t>
            </w:r>
          </w:p>
        </w:tc>
        <w:tc>
          <w:tcPr>
            <w:tcW w:w="4414" w:type="dxa"/>
          </w:tcPr>
          <w:p w14:paraId="48E3DF7F" w14:textId="7A9D19B9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se considera el desarrollo de una app móvil</w:t>
            </w:r>
          </w:p>
        </w:tc>
      </w:tr>
      <w:tr w:rsidR="00495ED1" w14:paraId="60B590B9" w14:textId="77777777" w:rsidTr="00495ED1">
        <w:tc>
          <w:tcPr>
            <w:tcW w:w="4414" w:type="dxa"/>
          </w:tcPr>
          <w:p w14:paraId="299A88C1" w14:textId="544C7D0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Migración de datos históricos</w:t>
            </w:r>
          </w:p>
        </w:tc>
        <w:tc>
          <w:tcPr>
            <w:tcW w:w="4414" w:type="dxa"/>
          </w:tcPr>
          <w:p w14:paraId="287D0F02" w14:textId="6605766D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Los lotes de trabajo generados a lo largo del tiempo no serán traspasados a esta nueva plataforma</w:t>
            </w:r>
          </w:p>
        </w:tc>
      </w:tr>
      <w:tr w:rsidR="00495ED1" w14:paraId="14ACC55C" w14:textId="77777777" w:rsidTr="00495ED1">
        <w:tc>
          <w:tcPr>
            <w:tcW w:w="4414" w:type="dxa"/>
          </w:tcPr>
          <w:p w14:paraId="73088B81" w14:textId="220DCD16" w:rsidR="00495ED1" w:rsidRPr="00343714" w:rsidRDefault="00495ED1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No incluye integración con otras aplicaciones internas de Synology</w:t>
            </w:r>
          </w:p>
        </w:tc>
        <w:tc>
          <w:tcPr>
            <w:tcW w:w="4414" w:type="dxa"/>
          </w:tcPr>
          <w:p w14:paraId="29DCBF89" w14:textId="65FF835C" w:rsidR="00495ED1" w:rsidRPr="00343714" w:rsidRDefault="006D428F" w:rsidP="00495ED1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 xml:space="preserve">La plataforma no </w:t>
            </w:r>
            <w:proofErr w:type="spellStart"/>
            <w:r w:rsidRPr="00343714">
              <w:rPr>
                <w:rFonts w:ascii="Arial" w:hAnsi="Arial" w:cs="Arial"/>
                <w:sz w:val="22"/>
                <w:szCs w:val="22"/>
              </w:rPr>
              <w:t>esta</w:t>
            </w:r>
            <w:proofErr w:type="spellEnd"/>
            <w:r w:rsidRPr="00343714">
              <w:rPr>
                <w:rFonts w:ascii="Arial" w:hAnsi="Arial" w:cs="Arial"/>
                <w:sz w:val="22"/>
                <w:szCs w:val="22"/>
              </w:rPr>
              <w:t xml:space="preserve"> diseñada para integrar otras aplicaciones de Synology tales como Synology Calendar, Chat, entre otros.</w:t>
            </w:r>
          </w:p>
        </w:tc>
      </w:tr>
    </w:tbl>
    <w:p w14:paraId="23B2C03A" w14:textId="15F448C5" w:rsidR="00502375" w:rsidRPr="00C53A81" w:rsidRDefault="00FB14AA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9" w:name="_Toc176987436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Hitos y entregables</w:t>
      </w:r>
      <w:bookmarkEnd w:id="69"/>
    </w:p>
    <w:tbl>
      <w:tblPr>
        <w:tblStyle w:val="Tablaconcuadrcula"/>
        <w:tblW w:w="9306" w:type="dxa"/>
        <w:tblLook w:val="04A0" w:firstRow="1" w:lastRow="0" w:firstColumn="1" w:lastColumn="0" w:noHBand="0" w:noVBand="1"/>
      </w:tblPr>
      <w:tblGrid>
        <w:gridCol w:w="3082"/>
        <w:gridCol w:w="3082"/>
        <w:gridCol w:w="3142"/>
      </w:tblGrid>
      <w:tr w:rsidR="0077553F" w:rsidRPr="00C53A81" w14:paraId="4FAF131E" w14:textId="77777777" w:rsidTr="0077553F">
        <w:tc>
          <w:tcPr>
            <w:tcW w:w="3082" w:type="dxa"/>
          </w:tcPr>
          <w:p w14:paraId="6AED054A" w14:textId="3A4BBF3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Hito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3163296F" w14:textId="062C420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Entregable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43946F0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Descripción</w:t>
            </w:r>
          </w:p>
        </w:tc>
      </w:tr>
      <w:tr w:rsidR="0077553F" w:rsidRPr="00C53A81" w14:paraId="5C30AF73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8"/>
            </w:tblGrid>
            <w:tr w:rsidR="0077553F" w:rsidRPr="00343714" w14:paraId="678D966E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45C82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Inicio del Proyecto</w:t>
                  </w:r>
                </w:p>
              </w:tc>
            </w:tr>
          </w:tbl>
          <w:p w14:paraId="3DD0E46F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32C058F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D85470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01E9BAC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0A7D4A75" w14:textId="21F0DB6D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Acta de Constitución del Proyecto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039E14D8" w14:textId="4B5AC562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que inicia de manera formal el proyecto, incluyendo objetivos y equipo asignado.</w:t>
            </w:r>
          </w:p>
        </w:tc>
      </w:tr>
      <w:tr w:rsidR="0077553F" w:rsidRPr="00C53A81" w14:paraId="1756DAB6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343714" w14:paraId="74A377F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E139E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Recolección de Requerimientos</w:t>
                  </w:r>
                </w:p>
              </w:tc>
            </w:tr>
          </w:tbl>
          <w:p w14:paraId="3E3E9B05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085C52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CDE98F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680D58B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52C7C3E4" w14:textId="2146DC5E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Documento de Requerimientos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4B2D7FF" w14:textId="4632C373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Define las necesidades del cliente y lo que debe cumplir la plataforma en detalle.</w:t>
            </w:r>
          </w:p>
        </w:tc>
      </w:tr>
      <w:tr w:rsidR="0077553F" w:rsidRPr="00C53A81" w14:paraId="7D907CA2" w14:textId="77777777" w:rsidTr="0077553F">
        <w:tc>
          <w:tcPr>
            <w:tcW w:w="3082" w:type="dxa"/>
          </w:tcPr>
          <w:p w14:paraId="4A867CEC" w14:textId="16E93779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Planificación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7A1144FE" w14:textId="078D15B5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Cronograma (Carta Gantt)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6"/>
            </w:tblGrid>
            <w:tr w:rsidR="0077553F" w:rsidRPr="00343714" w14:paraId="6025383A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90AC0E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Planificación de tiempos y actividades del proyecto.</w:t>
                  </w:r>
                </w:p>
              </w:tc>
            </w:tr>
          </w:tbl>
          <w:p w14:paraId="0EEAEA2E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174BDA36" w14:textId="77777777" w:rsidTr="007721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26A9C5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3FF15D2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607B" w:rsidRPr="00C53A81" w14:paraId="5BE3C94A" w14:textId="77777777" w:rsidTr="0077553F">
        <w:tc>
          <w:tcPr>
            <w:tcW w:w="3082" w:type="dxa"/>
          </w:tcPr>
          <w:p w14:paraId="46486B8A" w14:textId="1EB424B3" w:rsidR="00E5607B" w:rsidRPr="00343714" w:rsidRDefault="00E5607B" w:rsidP="007755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Modelado de Base de Datos</w:t>
            </w:r>
          </w:p>
        </w:tc>
        <w:tc>
          <w:tcPr>
            <w:tcW w:w="3082" w:type="dxa"/>
            <w:shd w:val="clear" w:color="auto" w:fill="D9D9D9" w:themeFill="background1" w:themeFillShade="D9"/>
          </w:tcPr>
          <w:p w14:paraId="6352761B" w14:textId="1E894972" w:rsidR="00E5607B" w:rsidRPr="00343714" w:rsidRDefault="00E5607B" w:rsidP="007755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Diagrama Entidad-Relación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D89D601" w14:textId="3C9BDEE7" w:rsidR="00E5607B" w:rsidRPr="00343714" w:rsidRDefault="00E5607B" w:rsidP="007755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E5607B">
              <w:rPr>
                <w:rFonts w:ascii="Arial" w:hAnsi="Arial" w:cs="Arial"/>
                <w:sz w:val="22"/>
                <w:szCs w:val="22"/>
              </w:rPr>
              <w:t>erramienta visual utilizada para representar la estructura lógica de un sistema.</w:t>
            </w:r>
          </w:p>
        </w:tc>
      </w:tr>
      <w:tr w:rsidR="0077553F" w:rsidRPr="00C53A81" w14:paraId="4406AC3E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2"/>
            </w:tblGrid>
            <w:tr w:rsidR="0077553F" w:rsidRPr="00343714" w14:paraId="3F076894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01E052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Definición Funcional</w:t>
                  </w:r>
                </w:p>
              </w:tc>
            </w:tr>
          </w:tbl>
          <w:p w14:paraId="1A43D7D9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533E7C8C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BC70C1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74225983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2B0A500F" w14:textId="24733E1B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Casos de Uso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5AE1701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Escenarios funcionales que describen cómo interactuarán los usuarios con la plataforma.</w:t>
            </w:r>
          </w:p>
        </w:tc>
      </w:tr>
      <w:tr w:rsidR="0077553F" w:rsidRPr="00C53A81" w14:paraId="0A8FA1F9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343714" w14:paraId="4FD997A7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8DAAB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Pruebas Unitarias e Integración</w:t>
                  </w:r>
                </w:p>
              </w:tc>
            </w:tr>
          </w:tbl>
          <w:p w14:paraId="699BD116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9BEE075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116A8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D7263EC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37130697" w14:textId="62A134C5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Plan de Pruebas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6FF0A253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Estrategia de validación del funcionamiento del sistema.</w:t>
            </w:r>
          </w:p>
        </w:tc>
      </w:tr>
      <w:tr w:rsidR="0077553F" w:rsidRPr="00C53A81" w14:paraId="62CCFAC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76"/>
            </w:tblGrid>
            <w:tr w:rsidR="0077553F" w:rsidRPr="00343714" w14:paraId="571BFC1A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B5AF89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Validación de Pruebas</w:t>
                  </w:r>
                </w:p>
              </w:tc>
            </w:tr>
          </w:tbl>
          <w:p w14:paraId="67A34969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173636ED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4246C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646C614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4345825B" w14:textId="08704654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Resultados de Pruebas</w:t>
            </w:r>
            <w:r w:rsidRPr="00343714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5CA6C00A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Reporte de los resultados obtenidos en las pruebas de la plataforma.</w:t>
            </w:r>
          </w:p>
        </w:tc>
      </w:tr>
      <w:tr w:rsidR="0077553F" w:rsidRPr="00C53A81" w14:paraId="39534F28" w14:textId="77777777" w:rsidTr="0077553F">
        <w:tc>
          <w:tcPr>
            <w:tcW w:w="30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6"/>
            </w:tblGrid>
            <w:tr w:rsidR="0077553F" w:rsidRPr="00343714" w14:paraId="2FDA1C12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5E6F6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343714">
                    <w:rPr>
                      <w:rFonts w:ascii="Arial" w:hAnsi="Arial" w:cs="Arial"/>
                      <w:sz w:val="22"/>
                      <w:szCs w:val="22"/>
                    </w:rPr>
                    <w:t>Despliegue y Entrega del Sistema</w:t>
                  </w:r>
                </w:p>
              </w:tc>
            </w:tr>
          </w:tbl>
          <w:p w14:paraId="5D73BAED" w14:textId="77777777" w:rsidR="0077553F" w:rsidRPr="00343714" w:rsidRDefault="0077553F" w:rsidP="0077553F">
            <w:pPr>
              <w:rPr>
                <w:rFonts w:ascii="Arial" w:hAnsi="Arial" w:cs="Arial"/>
                <w:vanish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553F" w:rsidRPr="00343714" w14:paraId="3F88FE51" w14:textId="77777777" w:rsidTr="00643F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6EE83" w14:textId="77777777" w:rsidR="0077553F" w:rsidRPr="00343714" w:rsidRDefault="0077553F" w:rsidP="0077553F">
                  <w:pPr>
                    <w:spacing w:after="0" w:line="240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1694CC1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82" w:type="dxa"/>
            <w:shd w:val="clear" w:color="auto" w:fill="D9D9D9" w:themeFill="background1" w:themeFillShade="D9"/>
          </w:tcPr>
          <w:p w14:paraId="6CBDAE9C" w14:textId="7429C4A1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Producto Final (Plataforma Web)</w:t>
            </w:r>
          </w:p>
        </w:tc>
        <w:tc>
          <w:tcPr>
            <w:tcW w:w="3142" w:type="dxa"/>
            <w:shd w:val="clear" w:color="auto" w:fill="D9D9D9" w:themeFill="background1" w:themeFillShade="D9"/>
          </w:tcPr>
          <w:p w14:paraId="43E07C5A" w14:textId="77777777" w:rsidR="0077553F" w:rsidRPr="00343714" w:rsidRDefault="0077553F" w:rsidP="0077553F">
            <w:pPr>
              <w:rPr>
                <w:rFonts w:ascii="Arial" w:hAnsi="Arial" w:cs="Arial"/>
                <w:sz w:val="22"/>
                <w:szCs w:val="22"/>
              </w:rPr>
            </w:pPr>
            <w:r w:rsidRPr="00343714">
              <w:rPr>
                <w:rFonts w:ascii="Arial" w:hAnsi="Arial" w:cs="Arial"/>
                <w:sz w:val="22"/>
                <w:szCs w:val="22"/>
              </w:rPr>
              <w:t>Plataforma funcional que será entregada al cliente para su uso en producción.</w:t>
            </w:r>
          </w:p>
        </w:tc>
      </w:tr>
    </w:tbl>
    <w:p w14:paraId="4C37F956" w14:textId="77777777" w:rsidR="00F25629" w:rsidRPr="00C53A81" w:rsidRDefault="00F25629" w:rsidP="002755CD">
      <w:pPr>
        <w:rPr>
          <w:rFonts w:ascii="Arial" w:eastAsiaTheme="majorEastAsia" w:hAnsi="Arial" w:cs="Arial"/>
          <w:color w:val="000000" w:themeColor="text1"/>
        </w:rPr>
      </w:pPr>
    </w:p>
    <w:p w14:paraId="7992042C" w14:textId="3F809913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0" w:name="_Toc176987437"/>
      <w:r w:rsidRPr="00C53A81">
        <w:rPr>
          <w:rFonts w:ascii="Arial" w:hAnsi="Arial" w:cs="Arial"/>
          <w:color w:val="000000" w:themeColor="text1"/>
          <w:sz w:val="24"/>
          <w:szCs w:val="24"/>
        </w:rPr>
        <w:t>Supuestos</w:t>
      </w:r>
      <w:bookmarkEnd w:id="70"/>
    </w:p>
    <w:p w14:paraId="4B688CF5" w14:textId="18DA5A84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Apoyo de la empresa</w:t>
      </w:r>
    </w:p>
    <w:p w14:paraId="60393EA6" w14:textId="55EFAE2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 xml:space="preserve">Se cuenta con el apoyo de la gerencia y los </w:t>
      </w:r>
      <w:proofErr w:type="spellStart"/>
      <w:r w:rsidRPr="00343714">
        <w:rPr>
          <w:rFonts w:ascii="Arial" w:hAnsi="Arial" w:cs="Arial"/>
          <w:sz w:val="22"/>
          <w:szCs w:val="22"/>
        </w:rPr>
        <w:t>stakeholders</w:t>
      </w:r>
      <w:proofErr w:type="spellEnd"/>
      <w:r w:rsidRPr="00343714">
        <w:rPr>
          <w:rFonts w:ascii="Arial" w:hAnsi="Arial" w:cs="Arial"/>
          <w:sz w:val="22"/>
          <w:szCs w:val="22"/>
        </w:rPr>
        <w:t xml:space="preserve"> para implementar los cambios necesarios en los procesos administrativos y se cuenta con 2 </w:t>
      </w:r>
      <w:proofErr w:type="spellStart"/>
      <w:r w:rsidRPr="00343714">
        <w:rPr>
          <w:rFonts w:ascii="Arial" w:hAnsi="Arial" w:cs="Arial"/>
          <w:sz w:val="22"/>
          <w:szCs w:val="22"/>
        </w:rPr>
        <w:t>stakeholders</w:t>
      </w:r>
      <w:proofErr w:type="spellEnd"/>
      <w:r w:rsidRPr="00343714">
        <w:rPr>
          <w:rFonts w:ascii="Arial" w:hAnsi="Arial" w:cs="Arial"/>
          <w:sz w:val="22"/>
          <w:szCs w:val="22"/>
        </w:rPr>
        <w:t xml:space="preserve"> principales encargados de validar los requisitos funcionales y no funcionales</w:t>
      </w:r>
    </w:p>
    <w:p w14:paraId="3120A417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093B55B1" w14:textId="44532BD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Acceso a la infraestructura tecnológica</w:t>
      </w:r>
    </w:p>
    <w:p w14:paraId="62F9B513" w14:textId="6F2C1555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asume que el equipo tendrá acceso total a la infraestructura tecnológica de INTECIL SPA, incluyendo la intranet y el servidor NAS.</w:t>
      </w:r>
    </w:p>
    <w:p w14:paraId="437D4C89" w14:textId="4F6D7DE1" w:rsidR="00502375" w:rsidRPr="00C53A81" w:rsidRDefault="00502375" w:rsidP="00502375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1" w:name="_Toc176987438"/>
      <w:r w:rsidRPr="00C53A81">
        <w:rPr>
          <w:rFonts w:ascii="Arial" w:hAnsi="Arial" w:cs="Arial"/>
          <w:color w:val="000000" w:themeColor="text1"/>
          <w:sz w:val="24"/>
          <w:szCs w:val="24"/>
        </w:rPr>
        <w:lastRenderedPageBreak/>
        <w:t>Restricciones</w:t>
      </w:r>
      <w:bookmarkEnd w:id="71"/>
    </w:p>
    <w:p w14:paraId="6EB4A7B7" w14:textId="23930C4C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Plazo limitado</w:t>
      </w:r>
    </w:p>
    <w:p w14:paraId="20308BDB" w14:textId="6A08CD3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El proyecto debe completarse dentro del semestre académico, lo que impone un límite estricto en el tiempo de desarrollo y pruebas.</w:t>
      </w:r>
    </w:p>
    <w:p w14:paraId="0F5308A9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7B431CCE" w14:textId="7F7FE8F3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Infraestructura existente</w:t>
      </w:r>
    </w:p>
    <w:p w14:paraId="46E5FFA5" w14:textId="6B265DE7" w:rsidR="0048294F" w:rsidRPr="00343714" w:rsidRDefault="004E3A91" w:rsidP="00C53A81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web debe implementarse en la infraestructura actual de INTECIL SPA, lo que incluye el servidor NAS y la intranet, sin realizar grandes cambios en la infraestructura.</w:t>
      </w:r>
    </w:p>
    <w:p w14:paraId="6260902E" w14:textId="77777777" w:rsidR="00C53A81" w:rsidRPr="00C53A81" w:rsidRDefault="00C53A81" w:rsidP="00C53A81">
      <w:pPr>
        <w:pStyle w:val="Prrafodelista"/>
        <w:rPr>
          <w:rFonts w:ascii="Arial" w:hAnsi="Arial" w:cs="Arial"/>
        </w:rPr>
      </w:pPr>
    </w:p>
    <w:p w14:paraId="007293FC" w14:textId="008D47CB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Uso exclusivo interno</w:t>
      </w:r>
    </w:p>
    <w:p w14:paraId="15CE1D17" w14:textId="65347113" w:rsidR="0048294F" w:rsidRPr="00343714" w:rsidRDefault="004E3A91" w:rsidP="006D428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La plataforma estará disponible exclusivamente para uso interno de la empresa y no se contemplan accesos desde fuera de la intranet en esta fase del proyecto.</w:t>
      </w:r>
    </w:p>
    <w:p w14:paraId="4138E9D1" w14:textId="77777777" w:rsidR="006D428F" w:rsidRPr="006D428F" w:rsidRDefault="006D428F" w:rsidP="006D428F">
      <w:pPr>
        <w:pStyle w:val="Prrafodelista"/>
        <w:rPr>
          <w:rFonts w:ascii="Arial" w:hAnsi="Arial" w:cs="Arial"/>
        </w:rPr>
      </w:pPr>
    </w:p>
    <w:p w14:paraId="0E077754" w14:textId="1F3EB700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Limitación de módulos</w:t>
      </w:r>
    </w:p>
    <w:p w14:paraId="4F799ADF" w14:textId="11C80050" w:rsidR="004E3A91" w:rsidRPr="00343714" w:rsidRDefault="004E3A91" w:rsidP="0048294F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 xml:space="preserve">Solo se desarrollarán los módulos definidos en el alcance (métricas, búsqueda, gestión de usuarios, CRUD, </w:t>
      </w:r>
      <w:proofErr w:type="spellStart"/>
      <w:r w:rsidRPr="00343714">
        <w:rPr>
          <w:rFonts w:ascii="Arial" w:hAnsi="Arial" w:cs="Arial"/>
          <w:sz w:val="22"/>
          <w:szCs w:val="22"/>
        </w:rPr>
        <w:t>login</w:t>
      </w:r>
      <w:proofErr w:type="spellEnd"/>
      <w:r w:rsidRPr="00343714">
        <w:rPr>
          <w:rFonts w:ascii="Arial" w:hAnsi="Arial" w:cs="Arial"/>
          <w:sz w:val="22"/>
          <w:szCs w:val="22"/>
        </w:rPr>
        <w:t>)</w:t>
      </w:r>
    </w:p>
    <w:p w14:paraId="33052932" w14:textId="77777777" w:rsidR="0048294F" w:rsidRPr="00C53A81" w:rsidRDefault="0048294F" w:rsidP="0048294F">
      <w:pPr>
        <w:pStyle w:val="Prrafodelista"/>
        <w:rPr>
          <w:rFonts w:ascii="Arial" w:hAnsi="Arial" w:cs="Arial"/>
        </w:rPr>
      </w:pPr>
    </w:p>
    <w:p w14:paraId="6B404660" w14:textId="680A33DC" w:rsidR="004E3A91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Capacidad de almacenamiento</w:t>
      </w:r>
    </w:p>
    <w:p w14:paraId="40E8D7B4" w14:textId="63786E8D" w:rsidR="0048294F" w:rsidRPr="00343714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El almacenamiento disponible en el servidor NAS debe ser suficiente para alojar la plataforma y los lotes de trabajo sin comprometer otros servicios existentes.</w:t>
      </w:r>
    </w:p>
    <w:p w14:paraId="1798B70A" w14:textId="77777777" w:rsidR="00343714" w:rsidRPr="00343714" w:rsidRDefault="00343714" w:rsidP="00343714">
      <w:pPr>
        <w:pStyle w:val="Prrafodelista"/>
        <w:rPr>
          <w:rFonts w:ascii="Arial" w:hAnsi="Arial" w:cs="Arial"/>
        </w:rPr>
      </w:pPr>
    </w:p>
    <w:p w14:paraId="1018B900" w14:textId="7402030B" w:rsidR="0048294F" w:rsidRPr="00C53A81" w:rsidRDefault="004E3A91" w:rsidP="0048294F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53A81">
        <w:rPr>
          <w:rFonts w:ascii="Arial" w:hAnsi="Arial" w:cs="Arial"/>
        </w:rPr>
        <w:t>Recursos tecnológicos limitados</w:t>
      </w:r>
    </w:p>
    <w:p w14:paraId="453A2E1C" w14:textId="15AA3A77" w:rsidR="00564178" w:rsidRPr="00343714" w:rsidRDefault="004E3A91" w:rsidP="00343714">
      <w:pPr>
        <w:pStyle w:val="Prrafodelista"/>
        <w:rPr>
          <w:rFonts w:ascii="Arial" w:hAnsi="Arial" w:cs="Arial"/>
          <w:sz w:val="22"/>
          <w:szCs w:val="22"/>
        </w:rPr>
      </w:pPr>
      <w:r w:rsidRPr="00343714">
        <w:rPr>
          <w:rFonts w:ascii="Arial" w:hAnsi="Arial" w:cs="Arial"/>
          <w:sz w:val="22"/>
          <w:szCs w:val="22"/>
        </w:rPr>
        <w:t>Se limita el uso de tecnologías adicionales o recursos en la nube, ya que todo debe funcionar dentro de la infraestructura de la empresa.</w:t>
      </w:r>
    </w:p>
    <w:p w14:paraId="64E8233B" w14:textId="139D974C" w:rsidR="00E135AD" w:rsidRPr="00C53A81" w:rsidRDefault="00E135AD" w:rsidP="00E135A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2" w:name="_Toc176987439"/>
      <w:r>
        <w:rPr>
          <w:rFonts w:ascii="Arial" w:hAnsi="Arial" w:cs="Arial"/>
          <w:color w:val="000000" w:themeColor="text1"/>
          <w:sz w:val="24"/>
          <w:szCs w:val="24"/>
        </w:rPr>
        <w:t>Matriz RACI</w:t>
      </w:r>
      <w:bookmarkEnd w:id="72"/>
    </w:p>
    <w:p w14:paraId="3A3EEE50" w14:textId="27E961F6" w:rsidR="007223FC" w:rsidRPr="00343714" w:rsidRDefault="006D735F" w:rsidP="002755CD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 w:rsidRPr="00343714">
        <w:rPr>
          <w:rFonts w:ascii="Arial" w:eastAsiaTheme="majorEastAsia" w:hAnsi="Arial" w:cs="Arial"/>
          <w:color w:val="000000" w:themeColor="text1"/>
          <w:sz w:val="22"/>
          <w:szCs w:val="22"/>
        </w:rPr>
        <w:t>Anexo Matriz RACI</w:t>
      </w:r>
    </w:p>
    <w:p w14:paraId="6EA41142" w14:textId="7DA8BA38" w:rsidR="00116106" w:rsidRPr="00C53A81" w:rsidRDefault="00116106" w:rsidP="0011610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73" w:name="_Toc176987440"/>
      <w:r>
        <w:rPr>
          <w:rFonts w:ascii="Arial" w:hAnsi="Arial" w:cs="Arial"/>
          <w:color w:val="000000" w:themeColor="text1"/>
          <w:sz w:val="24"/>
          <w:szCs w:val="24"/>
        </w:rPr>
        <w:t>EDT</w:t>
      </w:r>
      <w:bookmarkEnd w:id="73"/>
    </w:p>
    <w:p w14:paraId="58C00600" w14:textId="101F23B9" w:rsidR="00343714" w:rsidRPr="00343714" w:rsidRDefault="006D735F" w:rsidP="002755CD">
      <w:pPr>
        <w:rPr>
          <w:rFonts w:ascii="Arial" w:eastAsiaTheme="majorEastAsia" w:hAnsi="Arial" w:cs="Arial"/>
          <w:color w:val="000000" w:themeColor="text1"/>
          <w:sz w:val="22"/>
          <w:szCs w:val="22"/>
        </w:rPr>
      </w:pPr>
      <w:r w:rsidRPr="00343714">
        <w:rPr>
          <w:rFonts w:ascii="Arial" w:eastAsiaTheme="majorEastAsia" w:hAnsi="Arial" w:cs="Arial"/>
          <w:color w:val="000000" w:themeColor="text1"/>
          <w:sz w:val="22"/>
          <w:szCs w:val="22"/>
        </w:rPr>
        <w:t>Anexo EDT</w:t>
      </w:r>
    </w:p>
    <w:p w14:paraId="1260B943" w14:textId="77777777" w:rsidR="007223FC" w:rsidRPr="007D2283" w:rsidRDefault="007223FC" w:rsidP="007223FC">
      <w:pPr>
        <w:pStyle w:val="Ttulo1"/>
        <w:rPr>
          <w:rFonts w:ascii="Arial" w:hAnsi="Arial" w:cs="Arial"/>
          <w:color w:val="000000" w:themeColor="text1"/>
          <w:sz w:val="24"/>
          <w:szCs w:val="18"/>
        </w:rPr>
      </w:pPr>
      <w:bookmarkStart w:id="74" w:name="_Toc176902697"/>
      <w:bookmarkStart w:id="75" w:name="_Toc176987441"/>
      <w:r w:rsidRPr="007D2283">
        <w:rPr>
          <w:rFonts w:ascii="Arial" w:hAnsi="Arial" w:cs="Arial"/>
          <w:color w:val="000000" w:themeColor="text1"/>
          <w:sz w:val="24"/>
          <w:szCs w:val="18"/>
        </w:rPr>
        <w:t>Aprobaciones</w:t>
      </w:r>
      <w:bookmarkEnd w:id="74"/>
      <w:bookmarkEnd w:id="75"/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979"/>
        <w:gridCol w:w="2251"/>
        <w:gridCol w:w="2403"/>
        <w:gridCol w:w="2195"/>
      </w:tblGrid>
      <w:tr w:rsidR="007223FC" w:rsidRPr="007D2283" w14:paraId="07D09E97" w14:textId="77777777" w:rsidTr="00DF712D">
        <w:tc>
          <w:tcPr>
            <w:tcW w:w="1979" w:type="dxa"/>
          </w:tcPr>
          <w:p w14:paraId="23AFF8F6" w14:textId="77777777" w:rsidR="007223FC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2251" w:type="dxa"/>
          </w:tcPr>
          <w:p w14:paraId="30EEC2FF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</w:tc>
        <w:tc>
          <w:tcPr>
            <w:tcW w:w="2403" w:type="dxa"/>
          </w:tcPr>
          <w:p w14:paraId="52BB6B0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Fecha</w:t>
            </w:r>
          </w:p>
        </w:tc>
        <w:tc>
          <w:tcPr>
            <w:tcW w:w="2195" w:type="dxa"/>
          </w:tcPr>
          <w:p w14:paraId="7B04F24E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Firma</w:t>
            </w:r>
          </w:p>
        </w:tc>
      </w:tr>
      <w:tr w:rsidR="007223FC" w:rsidRPr="007D2283" w14:paraId="2AF7533B" w14:textId="77777777" w:rsidTr="00DF712D">
        <w:tc>
          <w:tcPr>
            <w:tcW w:w="1979" w:type="dxa"/>
          </w:tcPr>
          <w:p w14:paraId="6960AAE5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 w:rsidRPr="007D2283">
              <w:rPr>
                <w:rFonts w:ascii="Arial" w:hAnsi="Arial" w:cs="Arial"/>
              </w:rPr>
              <w:t>Gabriel Muñoz</w:t>
            </w:r>
          </w:p>
        </w:tc>
        <w:tc>
          <w:tcPr>
            <w:tcW w:w="2251" w:type="dxa"/>
          </w:tcPr>
          <w:p w14:paraId="3C88FB31" w14:textId="77777777" w:rsidR="007223FC" w:rsidRPr="007D2283" w:rsidRDefault="007223FC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Patrocinador / Gerente General</w:t>
            </w:r>
          </w:p>
        </w:tc>
        <w:tc>
          <w:tcPr>
            <w:tcW w:w="2403" w:type="dxa"/>
          </w:tcPr>
          <w:p w14:paraId="6E196522" w14:textId="7EFF5C11" w:rsidR="007223FC" w:rsidRPr="007D2283" w:rsidRDefault="00343714" w:rsidP="00DF71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</w:t>
            </w:r>
            <w:r w:rsidR="007223FC" w:rsidRPr="007D2283">
              <w:rPr>
                <w:rFonts w:ascii="Arial" w:hAnsi="Arial" w:cs="Arial"/>
              </w:rPr>
              <w:t>09/2024</w:t>
            </w:r>
          </w:p>
        </w:tc>
        <w:tc>
          <w:tcPr>
            <w:tcW w:w="2195" w:type="dxa"/>
          </w:tcPr>
          <w:p w14:paraId="5F49BD7D" w14:textId="77777777" w:rsidR="007223FC" w:rsidRPr="007D2283" w:rsidRDefault="007223FC" w:rsidP="00DF712D">
            <w:pPr>
              <w:rPr>
                <w:rFonts w:ascii="Arial" w:hAnsi="Arial" w:cs="Arial"/>
              </w:rPr>
            </w:pPr>
          </w:p>
        </w:tc>
      </w:tr>
    </w:tbl>
    <w:p w14:paraId="6579F2B3" w14:textId="77777777" w:rsidR="007223FC" w:rsidRPr="00C53A81" w:rsidRDefault="007223FC" w:rsidP="002755CD">
      <w:pPr>
        <w:rPr>
          <w:rFonts w:ascii="Arial" w:hAnsi="Arial" w:cs="Arial"/>
        </w:rPr>
      </w:pPr>
    </w:p>
    <w:sectPr w:rsidR="007223FC" w:rsidRPr="00C53A8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41068" w14:textId="77777777" w:rsidR="007F39C4" w:rsidRDefault="007F39C4" w:rsidP="00A17421">
      <w:pPr>
        <w:spacing w:after="0" w:line="240" w:lineRule="auto"/>
      </w:pPr>
      <w:r>
        <w:separator/>
      </w:r>
    </w:p>
  </w:endnote>
  <w:endnote w:type="continuationSeparator" w:id="0">
    <w:p w14:paraId="0E31C6AF" w14:textId="77777777" w:rsidR="007F39C4" w:rsidRDefault="007F39C4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F3C5E" w14:textId="77777777" w:rsidR="007F39C4" w:rsidRDefault="007F39C4" w:rsidP="00A17421">
      <w:pPr>
        <w:spacing w:after="0" w:line="240" w:lineRule="auto"/>
      </w:pPr>
      <w:r>
        <w:separator/>
      </w:r>
    </w:p>
  </w:footnote>
  <w:footnote w:type="continuationSeparator" w:id="0">
    <w:p w14:paraId="4D9C6B6A" w14:textId="77777777" w:rsidR="007F39C4" w:rsidRDefault="007F39C4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1EBD358D" w:rsidR="00ED46DE" w:rsidRPr="00ED46DE" w:rsidRDefault="002C1E34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Plan de Alcance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207"/>
    <w:multiLevelType w:val="hybridMultilevel"/>
    <w:tmpl w:val="78586D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93DF8"/>
    <w:multiLevelType w:val="hybridMultilevel"/>
    <w:tmpl w:val="19DC650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E69EA"/>
    <w:multiLevelType w:val="hybridMultilevel"/>
    <w:tmpl w:val="73D42B74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28445">
    <w:abstractNumId w:val="6"/>
  </w:num>
  <w:num w:numId="2" w16cid:durableId="1761557175">
    <w:abstractNumId w:val="9"/>
  </w:num>
  <w:num w:numId="3" w16cid:durableId="1646426780">
    <w:abstractNumId w:val="10"/>
  </w:num>
  <w:num w:numId="4" w16cid:durableId="132916088">
    <w:abstractNumId w:val="1"/>
  </w:num>
  <w:num w:numId="5" w16cid:durableId="416483500">
    <w:abstractNumId w:val="7"/>
  </w:num>
  <w:num w:numId="6" w16cid:durableId="738286915">
    <w:abstractNumId w:val="4"/>
  </w:num>
  <w:num w:numId="7" w16cid:durableId="1107769518">
    <w:abstractNumId w:val="0"/>
  </w:num>
  <w:num w:numId="8" w16cid:durableId="539441836">
    <w:abstractNumId w:val="8"/>
  </w:num>
  <w:num w:numId="9" w16cid:durableId="888420166">
    <w:abstractNumId w:val="5"/>
  </w:num>
  <w:num w:numId="10" w16cid:durableId="1993555776">
    <w:abstractNumId w:val="3"/>
  </w:num>
  <w:num w:numId="11" w16cid:durableId="537160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03084"/>
    <w:rsid w:val="00034DD0"/>
    <w:rsid w:val="00035BE8"/>
    <w:rsid w:val="00056F64"/>
    <w:rsid w:val="00063534"/>
    <w:rsid w:val="00071E79"/>
    <w:rsid w:val="000977B4"/>
    <w:rsid w:val="000A7C06"/>
    <w:rsid w:val="000B3E26"/>
    <w:rsid w:val="000C44C5"/>
    <w:rsid w:val="000D5FAA"/>
    <w:rsid w:val="000F6F67"/>
    <w:rsid w:val="00116106"/>
    <w:rsid w:val="00163F53"/>
    <w:rsid w:val="00166ADD"/>
    <w:rsid w:val="00167A4C"/>
    <w:rsid w:val="001B1ADC"/>
    <w:rsid w:val="001C70E5"/>
    <w:rsid w:val="00201DDB"/>
    <w:rsid w:val="002079BA"/>
    <w:rsid w:val="002251FA"/>
    <w:rsid w:val="00237FE3"/>
    <w:rsid w:val="00262627"/>
    <w:rsid w:val="00263A09"/>
    <w:rsid w:val="002755CD"/>
    <w:rsid w:val="002B76F8"/>
    <w:rsid w:val="002C0BD4"/>
    <w:rsid w:val="002C1E34"/>
    <w:rsid w:val="002E59BA"/>
    <w:rsid w:val="002F415C"/>
    <w:rsid w:val="002F651F"/>
    <w:rsid w:val="00343714"/>
    <w:rsid w:val="003A5BE7"/>
    <w:rsid w:val="003A75E6"/>
    <w:rsid w:val="003B157A"/>
    <w:rsid w:val="003B6541"/>
    <w:rsid w:val="003F3BF0"/>
    <w:rsid w:val="0043787D"/>
    <w:rsid w:val="0046126A"/>
    <w:rsid w:val="0048294F"/>
    <w:rsid w:val="00482B2E"/>
    <w:rsid w:val="00495ED1"/>
    <w:rsid w:val="004B1133"/>
    <w:rsid w:val="004D1632"/>
    <w:rsid w:val="004E22E9"/>
    <w:rsid w:val="004E3A91"/>
    <w:rsid w:val="00502375"/>
    <w:rsid w:val="00521DAC"/>
    <w:rsid w:val="005504BE"/>
    <w:rsid w:val="00564178"/>
    <w:rsid w:val="00564DAB"/>
    <w:rsid w:val="0057447C"/>
    <w:rsid w:val="005B0119"/>
    <w:rsid w:val="005B1351"/>
    <w:rsid w:val="005F6D4A"/>
    <w:rsid w:val="00616F8F"/>
    <w:rsid w:val="00647D75"/>
    <w:rsid w:val="00664B3A"/>
    <w:rsid w:val="006B098C"/>
    <w:rsid w:val="006D428F"/>
    <w:rsid w:val="006D735F"/>
    <w:rsid w:val="007223FC"/>
    <w:rsid w:val="00734318"/>
    <w:rsid w:val="0077553F"/>
    <w:rsid w:val="007A4D5D"/>
    <w:rsid w:val="007B5F67"/>
    <w:rsid w:val="007E5117"/>
    <w:rsid w:val="007F39C4"/>
    <w:rsid w:val="008376DF"/>
    <w:rsid w:val="00846A47"/>
    <w:rsid w:val="00851C6A"/>
    <w:rsid w:val="0085420D"/>
    <w:rsid w:val="00861B77"/>
    <w:rsid w:val="008723F9"/>
    <w:rsid w:val="0087254B"/>
    <w:rsid w:val="00876A81"/>
    <w:rsid w:val="008B3441"/>
    <w:rsid w:val="009415A5"/>
    <w:rsid w:val="00960275"/>
    <w:rsid w:val="00960785"/>
    <w:rsid w:val="0097426F"/>
    <w:rsid w:val="0097723B"/>
    <w:rsid w:val="009B29C4"/>
    <w:rsid w:val="009C4382"/>
    <w:rsid w:val="009E2E7C"/>
    <w:rsid w:val="009F77F7"/>
    <w:rsid w:val="00A1077D"/>
    <w:rsid w:val="00A17421"/>
    <w:rsid w:val="00A240B4"/>
    <w:rsid w:val="00A352F1"/>
    <w:rsid w:val="00A61C5F"/>
    <w:rsid w:val="00AA0A2B"/>
    <w:rsid w:val="00AE181B"/>
    <w:rsid w:val="00AF6BB8"/>
    <w:rsid w:val="00B001E0"/>
    <w:rsid w:val="00B30A60"/>
    <w:rsid w:val="00B71B12"/>
    <w:rsid w:val="00B74C08"/>
    <w:rsid w:val="00BA2A93"/>
    <w:rsid w:val="00BA4C4B"/>
    <w:rsid w:val="00BC3033"/>
    <w:rsid w:val="00BC465C"/>
    <w:rsid w:val="00BD6D93"/>
    <w:rsid w:val="00C02264"/>
    <w:rsid w:val="00C30889"/>
    <w:rsid w:val="00C40825"/>
    <w:rsid w:val="00C47E69"/>
    <w:rsid w:val="00C53A81"/>
    <w:rsid w:val="00C84059"/>
    <w:rsid w:val="00CB6072"/>
    <w:rsid w:val="00CC2F26"/>
    <w:rsid w:val="00CE5D0A"/>
    <w:rsid w:val="00CE71E0"/>
    <w:rsid w:val="00D105E2"/>
    <w:rsid w:val="00D56B2B"/>
    <w:rsid w:val="00D57712"/>
    <w:rsid w:val="00D9784E"/>
    <w:rsid w:val="00DA02D2"/>
    <w:rsid w:val="00DC3F98"/>
    <w:rsid w:val="00DC4786"/>
    <w:rsid w:val="00DD7566"/>
    <w:rsid w:val="00E135AD"/>
    <w:rsid w:val="00E236A9"/>
    <w:rsid w:val="00E5607B"/>
    <w:rsid w:val="00E57C27"/>
    <w:rsid w:val="00E64CE8"/>
    <w:rsid w:val="00E77121"/>
    <w:rsid w:val="00ED46DE"/>
    <w:rsid w:val="00EF5F89"/>
    <w:rsid w:val="00F0642F"/>
    <w:rsid w:val="00F251DC"/>
    <w:rsid w:val="00F25629"/>
    <w:rsid w:val="00F36559"/>
    <w:rsid w:val="00F3798B"/>
    <w:rsid w:val="00F46376"/>
    <w:rsid w:val="00F5650C"/>
    <w:rsid w:val="00FB14AA"/>
    <w:rsid w:val="00FD1E98"/>
    <w:rsid w:val="00FD2140"/>
    <w:rsid w:val="00FD2724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1070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59</cp:revision>
  <dcterms:created xsi:type="dcterms:W3CDTF">2024-09-07T18:11:00Z</dcterms:created>
  <dcterms:modified xsi:type="dcterms:W3CDTF">2024-09-17T14:34:00Z</dcterms:modified>
</cp:coreProperties>
</file>