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87416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31ACBB0A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2626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7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B389A36" w14:textId="26093245" w:rsidR="00056F64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87416" w:history="1">
            <w:r w:rsidR="00056F64" w:rsidRPr="00B3230C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1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580B0CF" w14:textId="4EDABADB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1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4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46E1360" w14:textId="0144302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5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No incluye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_Toc176987435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5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7DEA097C" w14:textId="562DA0F3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6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Hitos y entregables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67AE26B" w14:textId="6E3CDD39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Supuestos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34CECD4" w14:textId="12D57CDC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8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_Toc176987438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7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9263F35" w14:textId="149F2B6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9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Matriz RACI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_Toc176987439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B53A4F5" w14:textId="0976951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0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EDT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_Toc176987440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2EC072C" w14:textId="049049A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1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_Toc176987441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68719BF" w14:textId="53DBF75A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7698741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5" w:name="_Toc176904443"/>
            <w:bookmarkStart w:id="6" w:name="_Toc176905283"/>
            <w:bookmarkStart w:id="7" w:name="_Toc176987419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5"/>
            <w:bookmarkEnd w:id="6"/>
            <w:bookmarkEnd w:id="7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" w:name="_Toc176899625"/>
            <w:bookmarkStart w:id="9" w:name="_Toc176904444"/>
            <w:bookmarkStart w:id="10" w:name="_Toc176905284"/>
            <w:bookmarkStart w:id="11" w:name="_Toc17698742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8"/>
            <w:bookmarkEnd w:id="9"/>
            <w:bookmarkEnd w:id="10"/>
            <w:bookmarkEnd w:id="11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6"/>
            <w:bookmarkStart w:id="13" w:name="_Toc176904445"/>
            <w:bookmarkStart w:id="14" w:name="_Toc176905285"/>
            <w:bookmarkStart w:id="15" w:name="_Toc17698742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2"/>
            <w:bookmarkEnd w:id="13"/>
            <w:bookmarkEnd w:id="14"/>
            <w:bookmarkEnd w:id="15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6" w:name="_Toc176899627"/>
            <w:bookmarkStart w:id="17" w:name="_Toc176904446"/>
            <w:bookmarkStart w:id="18" w:name="_Toc176905286"/>
            <w:bookmarkStart w:id="19" w:name="_Toc17698742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6"/>
            <w:bookmarkEnd w:id="17"/>
            <w:bookmarkEnd w:id="18"/>
            <w:bookmarkEnd w:id="19"/>
          </w:p>
        </w:tc>
        <w:tc>
          <w:tcPr>
            <w:tcW w:w="3415" w:type="pct"/>
          </w:tcPr>
          <w:p w14:paraId="6B963BEB" w14:textId="7D85A89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0" w:name="_Toc176899628"/>
            <w:bookmarkStart w:id="21" w:name="_Toc176904447"/>
            <w:bookmarkStart w:id="22" w:name="_Toc176905287"/>
            <w:bookmarkStart w:id="23" w:name="_Toc17698742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Integración/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Se desarrollará un sistema de autenticación para que los empleados de INTECIL SPA puedan acceder de manera segura y sencilla a través de la intranet, integrando el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el servidor NAS.</w:t>
            </w:r>
            <w:bookmarkEnd w:id="20"/>
            <w:bookmarkEnd w:id="21"/>
            <w:bookmarkEnd w:id="22"/>
            <w:bookmarkEnd w:id="23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29"/>
            <w:bookmarkStart w:id="25" w:name="_Toc176904448"/>
            <w:bookmarkStart w:id="26" w:name="_Toc176905288"/>
            <w:bookmarkStart w:id="27" w:name="_Toc17698742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Create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Read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Delete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): Desarrollo de una funcionalidad completa para la creación, edición, actualización y eliminación de lotes de trabajo</w:t>
            </w:r>
            <w:bookmarkEnd w:id="24"/>
            <w:bookmarkEnd w:id="25"/>
            <w:bookmarkEnd w:id="26"/>
            <w:bookmarkEnd w:id="27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8" w:name="_Toc176899630"/>
            <w:bookmarkStart w:id="29" w:name="_Toc176904449"/>
            <w:bookmarkStart w:id="30" w:name="_Toc176905289"/>
            <w:bookmarkStart w:id="31" w:name="_Toc17698742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8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9"/>
            <w:bookmarkEnd w:id="30"/>
            <w:bookmarkEnd w:id="31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2" w:name="_Toc176899631"/>
            <w:bookmarkStart w:id="33" w:name="_Toc176904450"/>
            <w:bookmarkStart w:id="34" w:name="_Toc176905290"/>
            <w:bookmarkStart w:id="35" w:name="_Toc17698742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32"/>
            <w:bookmarkEnd w:id="33"/>
            <w:bookmarkEnd w:id="34"/>
            <w:bookmarkEnd w:id="35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2"/>
            <w:bookmarkStart w:id="37" w:name="_Toc176904451"/>
            <w:bookmarkStart w:id="38" w:name="_Toc176905291"/>
            <w:bookmarkStart w:id="39" w:name="_Toc17698742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Optimización y Liberación de Espacio de Almacenamiento</w:t>
            </w:r>
            <w:bookmarkEnd w:id="36"/>
            <w:bookmarkEnd w:id="37"/>
            <w:bookmarkEnd w:id="38"/>
            <w:bookmarkEnd w:id="39"/>
          </w:p>
        </w:tc>
        <w:tc>
          <w:tcPr>
            <w:tcW w:w="3415" w:type="pct"/>
          </w:tcPr>
          <w:p w14:paraId="0102B810" w14:textId="10412C0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0" w:name="_Toc176899633"/>
            <w:bookmarkStart w:id="41" w:name="_Toc176904452"/>
            <w:bookmarkStart w:id="42" w:name="_Toc176905292"/>
            <w:bookmarkStart w:id="43" w:name="_Toc17698742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40"/>
            <w:bookmarkEnd w:id="41"/>
            <w:bookmarkEnd w:id="42"/>
            <w:bookmarkEnd w:id="43"/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4" w:name="_Toc176899634"/>
            <w:bookmarkStart w:id="45" w:name="_Toc176904453"/>
            <w:bookmarkStart w:id="46" w:name="_Toc176905293"/>
            <w:bookmarkStart w:id="47" w:name="_Toc17698742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Integración con la Intranet de la Empresa</w:t>
            </w:r>
            <w:bookmarkEnd w:id="44"/>
            <w:bookmarkEnd w:id="45"/>
            <w:bookmarkEnd w:id="46"/>
            <w:bookmarkEnd w:id="47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5"/>
            <w:bookmarkStart w:id="49" w:name="_Toc176904454"/>
            <w:bookmarkStart w:id="50" w:name="_Toc176905294"/>
            <w:bookmarkStart w:id="51" w:name="_Toc17698743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48"/>
            <w:bookmarkEnd w:id="49"/>
            <w:bookmarkEnd w:id="50"/>
            <w:bookmarkEnd w:id="51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2" w:name="_Toc176899636"/>
            <w:bookmarkStart w:id="53" w:name="_Toc176904455"/>
            <w:bookmarkStart w:id="54" w:name="_Toc176905295"/>
            <w:bookmarkStart w:id="55" w:name="_Toc17698743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52"/>
            <w:bookmarkEnd w:id="53"/>
            <w:bookmarkEnd w:id="54"/>
            <w:bookmarkEnd w:id="55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6" w:name="_Toc176899637"/>
            <w:bookmarkStart w:id="57" w:name="_Toc176904456"/>
            <w:bookmarkStart w:id="58" w:name="_Toc176905296"/>
            <w:bookmarkStart w:id="59" w:name="_Toc17698743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56"/>
            <w:bookmarkEnd w:id="57"/>
            <w:bookmarkEnd w:id="58"/>
            <w:bookmarkEnd w:id="59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0" w:name="_Toc176899638"/>
            <w:bookmarkStart w:id="61" w:name="_Toc176904457"/>
            <w:bookmarkStart w:id="62" w:name="_Toc176905297"/>
            <w:bookmarkStart w:id="63" w:name="_Toc17698743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60"/>
            <w:bookmarkEnd w:id="61"/>
            <w:bookmarkEnd w:id="62"/>
            <w:bookmarkEnd w:id="63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4" w:name="_Toc176899639"/>
            <w:bookmarkStart w:id="65" w:name="_Toc176904458"/>
            <w:bookmarkStart w:id="66" w:name="_Toc176905298"/>
            <w:bookmarkStart w:id="67" w:name="_Toc17698743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64"/>
            <w:bookmarkEnd w:id="65"/>
            <w:bookmarkEnd w:id="66"/>
            <w:bookmarkEnd w:id="67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176987435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Default="00495ED1" w:rsidP="00495ED1">
            <w: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Default="00495ED1" w:rsidP="00495ED1">
            <w: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Default="00495ED1" w:rsidP="00495ED1">
            <w: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Default="00495ED1" w:rsidP="00495ED1">
            <w: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Default="00495ED1" w:rsidP="00495ED1">
            <w: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Default="00495ED1" w:rsidP="00495ED1">
            <w: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Default="00495ED1" w:rsidP="00495ED1">
            <w:r>
              <w:t xml:space="preserve">Integración con sistemas externos o </w:t>
            </w:r>
            <w:proofErr w:type="spellStart"/>
            <w:r>
              <w:t>APIs</w:t>
            </w:r>
            <w:proofErr w:type="spellEnd"/>
            <w:r>
              <w:t xml:space="preserve"> de Terceros</w:t>
            </w:r>
          </w:p>
        </w:tc>
        <w:tc>
          <w:tcPr>
            <w:tcW w:w="4414" w:type="dxa"/>
          </w:tcPr>
          <w:p w14:paraId="4F3614BF" w14:textId="6AB9BB08" w:rsidR="00495ED1" w:rsidRDefault="00495ED1" w:rsidP="00495ED1">
            <w:r>
              <w:t xml:space="preserve">No existe integración con </w:t>
            </w:r>
            <w:proofErr w:type="spellStart"/>
            <w:r w:rsidR="006D428F">
              <w:t>APIs</w:t>
            </w:r>
            <w:proofErr w:type="spellEnd"/>
            <w: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Default="00495ED1" w:rsidP="00495ED1">
            <w:r>
              <w:t>Desarrollo de aplicación móvil</w:t>
            </w:r>
          </w:p>
        </w:tc>
        <w:tc>
          <w:tcPr>
            <w:tcW w:w="4414" w:type="dxa"/>
          </w:tcPr>
          <w:p w14:paraId="48E3DF7F" w14:textId="7A9D19B9" w:rsidR="00495ED1" w:rsidRDefault="00495ED1" w:rsidP="00495ED1">
            <w:r>
              <w:t xml:space="preserve">No se considera el desarrollo de una </w:t>
            </w:r>
            <w:proofErr w:type="gramStart"/>
            <w:r>
              <w:t>app</w:t>
            </w:r>
            <w:proofErr w:type="gramEnd"/>
            <w:r>
              <w:t xml:space="preserve"> móvil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Default="00495ED1" w:rsidP="00495ED1">
            <w:r>
              <w:lastRenderedPageBreak/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Default="00495ED1" w:rsidP="00495ED1">
            <w: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Default="00495ED1" w:rsidP="00495ED1">
            <w: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Default="006D428F" w:rsidP="00495ED1">
            <w:r>
              <w:t>La plataforma no esta diseñada para integrar otras aplicaciones de Synology tales como Synology Calendar, Chat, entre otros.</w:t>
            </w:r>
          </w:p>
        </w:tc>
      </w:tr>
    </w:tbl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176987436"/>
      <w:r w:rsidRPr="00C53A81">
        <w:rPr>
          <w:rFonts w:ascii="Arial" w:hAnsi="Arial" w:cs="Arial"/>
          <w:color w:val="000000" w:themeColor="text1"/>
          <w:sz w:val="24"/>
          <w:szCs w:val="24"/>
        </w:rPr>
        <w:t>Hitos y entregables</w:t>
      </w:r>
      <w:bookmarkEnd w:id="69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77553F" w:rsidRPr="00C53A81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1E9BA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80D58B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Define las necesidades del cliente y lo que debe cumplir la plataforma en detalle.</w:t>
            </w:r>
          </w:p>
        </w:tc>
      </w:tr>
      <w:tr w:rsidR="0077553F" w:rsidRPr="00C53A81" w14:paraId="7D907CA2" w14:textId="77777777" w:rsidTr="0077553F">
        <w:tc>
          <w:tcPr>
            <w:tcW w:w="3082" w:type="dxa"/>
          </w:tcPr>
          <w:p w14:paraId="4A867CEC" w14:textId="16E93779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77553F" w:rsidRPr="00C53A81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3FF15D2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</w:tr>
      <w:tr w:rsidR="0077553F" w:rsidRPr="00C53A81" w14:paraId="4406AC3E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2"/>
            </w:tblGrid>
            <w:tr w:rsidR="0077553F" w:rsidRPr="00C53A81" w14:paraId="3F07689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E05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Definición Funcional</w:t>
                  </w:r>
                </w:p>
              </w:tc>
            </w:tr>
          </w:tbl>
          <w:p w14:paraId="1A43D7D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533E7C8C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70C1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22598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2B0A500F" w14:textId="24733E1B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Casos de Uso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5AE170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Escenarios funcionales que describen cómo interactuarán los usuarios con la plataforma.</w:t>
            </w:r>
          </w:p>
        </w:tc>
      </w:tr>
      <w:tr w:rsidR="0077553F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Pruebas Unitarias e Integración</w:t>
                  </w:r>
                </w:p>
              </w:tc>
            </w:tr>
          </w:tbl>
          <w:p w14:paraId="699BD116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D7263E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Estrategia de validación del funcionamiento del sistema.</w:t>
            </w:r>
          </w:p>
        </w:tc>
      </w:tr>
      <w:tr w:rsidR="0077553F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77553F" w:rsidRPr="00C53A81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Validación de Pruebas</w:t>
                  </w:r>
                </w:p>
              </w:tc>
            </w:tr>
          </w:tbl>
          <w:p w14:paraId="67A3496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646C614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Resultados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Reporte de los resultados obtenidos en las pruebas de la plataforma.</w:t>
            </w:r>
          </w:p>
        </w:tc>
      </w:tr>
      <w:tr w:rsidR="0077553F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Despliegue y Entrega del Sistema</w:t>
                  </w:r>
                </w:p>
              </w:tc>
            </w:tr>
          </w:tbl>
          <w:p w14:paraId="5D73BAED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694CC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Plataforma funcional que será entregada al cliente para su uso en producción.</w:t>
            </w:r>
          </w:p>
        </w:tc>
      </w:tr>
    </w:tbl>
    <w:p w14:paraId="3E6A19C9" w14:textId="77777777" w:rsidR="00564178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7B1BF6E5" w14:textId="77777777" w:rsidR="00056F64" w:rsidRDefault="00056F64" w:rsidP="002755CD">
      <w:pPr>
        <w:rPr>
          <w:rFonts w:ascii="Arial" w:eastAsiaTheme="majorEastAsia" w:hAnsi="Arial" w:cs="Arial"/>
          <w:color w:val="000000" w:themeColor="text1"/>
        </w:rPr>
      </w:pPr>
    </w:p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0" w:name="_Toc176987437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Supuestos</w:t>
      </w:r>
      <w:bookmarkEnd w:id="70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 xml:space="preserve">Se cuenta con el apoyo de la gerencia y los </w:t>
      </w:r>
      <w:proofErr w:type="spellStart"/>
      <w:r w:rsidRPr="00C53A81">
        <w:rPr>
          <w:rFonts w:ascii="Arial" w:hAnsi="Arial" w:cs="Arial"/>
        </w:rPr>
        <w:t>stakeholders</w:t>
      </w:r>
      <w:proofErr w:type="spellEnd"/>
      <w:r w:rsidRPr="00C53A81">
        <w:rPr>
          <w:rFonts w:ascii="Arial" w:hAnsi="Arial" w:cs="Arial"/>
        </w:rPr>
        <w:t xml:space="preserve"> para implementar los cambios necesarios en los procesos administrativos y se cuenta con 2 </w:t>
      </w:r>
      <w:proofErr w:type="spellStart"/>
      <w:r w:rsidRPr="00C53A81">
        <w:rPr>
          <w:rFonts w:ascii="Arial" w:hAnsi="Arial" w:cs="Arial"/>
        </w:rPr>
        <w:t>stakeholders</w:t>
      </w:r>
      <w:proofErr w:type="spellEnd"/>
      <w:r w:rsidRPr="00C53A81">
        <w:rPr>
          <w:rFonts w:ascii="Arial" w:hAnsi="Arial" w:cs="Arial"/>
        </w:rPr>
        <w:t xml:space="preserve">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176987438"/>
      <w:r w:rsidRPr="00C53A81">
        <w:rPr>
          <w:rFonts w:ascii="Arial" w:hAnsi="Arial" w:cs="Arial"/>
          <w:color w:val="000000" w:themeColor="text1"/>
          <w:sz w:val="24"/>
          <w:szCs w:val="24"/>
        </w:rPr>
        <w:t>Restricciones</w:t>
      </w:r>
      <w:bookmarkEnd w:id="71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C53A81" w:rsidRDefault="004E3A91" w:rsidP="00C53A81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Default="004E3A91" w:rsidP="006D428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 xml:space="preserve">Solo se desarrollarán los módulos definidos en el alcance (métricas, búsqueda, gestión de usuarios, CRUD, </w:t>
      </w:r>
      <w:proofErr w:type="spellStart"/>
      <w:r w:rsidRPr="00C53A81">
        <w:rPr>
          <w:rFonts w:ascii="Arial" w:hAnsi="Arial" w:cs="Arial"/>
        </w:rPr>
        <w:t>login</w:t>
      </w:r>
      <w:proofErr w:type="spellEnd"/>
      <w:r w:rsidRPr="00C53A81">
        <w:rPr>
          <w:rFonts w:ascii="Arial" w:hAnsi="Arial" w:cs="Arial"/>
        </w:rPr>
        <w:t>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22999796" w14:textId="0070114B" w:rsidR="0048294F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almacenamiento disponible en el servidor NAS debe ser suficiente para alojar la plataforma y los lotes de trabajo sin comprometer otros servicios existentes.</w:t>
      </w:r>
    </w:p>
    <w:p w14:paraId="17F2D066" w14:textId="77777777" w:rsidR="006D428F" w:rsidRPr="00C53A81" w:rsidRDefault="006D428F" w:rsidP="0048294F">
      <w:pPr>
        <w:pStyle w:val="Prrafodelista"/>
        <w:rPr>
          <w:rFonts w:ascii="Arial" w:hAnsi="Arial" w:cs="Arial"/>
        </w:rPr>
      </w:pPr>
    </w:p>
    <w:p w14:paraId="40E8D7B4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lastRenderedPageBreak/>
        <w:t>Recursos tecnológicos limitados</w:t>
      </w:r>
    </w:p>
    <w:p w14:paraId="0D8A4F86" w14:textId="77777777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limita el uso de tecnologías adicionales o recursos en la nube, ya que todo debe funcionar dentro de la infraestructura de la empresa.</w:t>
      </w:r>
    </w:p>
    <w:p w14:paraId="453A2E1C" w14:textId="77777777" w:rsidR="00564178" w:rsidRPr="00C53A81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176987439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72"/>
    </w:p>
    <w:p w14:paraId="3A3EEE50" w14:textId="27E961F6" w:rsidR="007223FC" w:rsidRDefault="006D735F" w:rsidP="002755CD">
      <w:pPr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>Anexo Matriz RACI</w:t>
      </w:r>
    </w:p>
    <w:p w14:paraId="6EA41142" w14:textId="7DA8BA38" w:rsidR="00116106" w:rsidRPr="00C53A81" w:rsidRDefault="00116106" w:rsidP="0011610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176987440"/>
      <w:r>
        <w:rPr>
          <w:rFonts w:ascii="Arial" w:hAnsi="Arial" w:cs="Arial"/>
          <w:color w:val="000000" w:themeColor="text1"/>
          <w:sz w:val="24"/>
          <w:szCs w:val="24"/>
        </w:rPr>
        <w:t>EDT</w:t>
      </w:r>
      <w:bookmarkEnd w:id="73"/>
    </w:p>
    <w:p w14:paraId="710F0109" w14:textId="272DA187" w:rsidR="006D735F" w:rsidRDefault="006D735F" w:rsidP="002755CD">
      <w:pPr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>Anexo EDT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74" w:name="_Toc176902697"/>
      <w:bookmarkStart w:id="75" w:name="_Toc176987441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74"/>
      <w:bookmarkEnd w:id="75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7D2283">
              <w:rPr>
                <w:rFonts w:ascii="Arial" w:hAnsi="Arial" w:cs="Arial"/>
              </w:rPr>
              <w:t>/09/2024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D40CAB5" w14:textId="77777777" w:rsidR="007223FC" w:rsidRPr="006C6124" w:rsidRDefault="007223FC" w:rsidP="007223FC"/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4D009" w14:textId="77777777" w:rsidR="00861B77" w:rsidRDefault="00861B77" w:rsidP="00A17421">
      <w:pPr>
        <w:spacing w:after="0" w:line="240" w:lineRule="auto"/>
      </w:pPr>
      <w:r>
        <w:separator/>
      </w:r>
    </w:p>
  </w:endnote>
  <w:endnote w:type="continuationSeparator" w:id="0">
    <w:p w14:paraId="2CC90C90" w14:textId="77777777" w:rsidR="00861B77" w:rsidRDefault="00861B77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F4712" w14:textId="77777777" w:rsidR="00861B77" w:rsidRDefault="00861B77" w:rsidP="00A17421">
      <w:pPr>
        <w:spacing w:after="0" w:line="240" w:lineRule="auto"/>
      </w:pPr>
      <w:r>
        <w:separator/>
      </w:r>
    </w:p>
  </w:footnote>
  <w:footnote w:type="continuationSeparator" w:id="0">
    <w:p w14:paraId="52137CB1" w14:textId="77777777" w:rsidR="00861B77" w:rsidRDefault="00861B77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7C06"/>
    <w:rsid w:val="000B3E26"/>
    <w:rsid w:val="000C44C5"/>
    <w:rsid w:val="000D5FAA"/>
    <w:rsid w:val="000F6F67"/>
    <w:rsid w:val="00116106"/>
    <w:rsid w:val="00163F53"/>
    <w:rsid w:val="00166ADD"/>
    <w:rsid w:val="00167A4C"/>
    <w:rsid w:val="001B1ADC"/>
    <w:rsid w:val="001C70E5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A5BE7"/>
    <w:rsid w:val="003A75E6"/>
    <w:rsid w:val="003B157A"/>
    <w:rsid w:val="003B6541"/>
    <w:rsid w:val="0043787D"/>
    <w:rsid w:val="0046126A"/>
    <w:rsid w:val="0048294F"/>
    <w:rsid w:val="00482B2E"/>
    <w:rsid w:val="00495ED1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735F"/>
    <w:rsid w:val="007223FC"/>
    <w:rsid w:val="00734318"/>
    <w:rsid w:val="0077553F"/>
    <w:rsid w:val="007B5F67"/>
    <w:rsid w:val="007E5117"/>
    <w:rsid w:val="008376DF"/>
    <w:rsid w:val="00851C6A"/>
    <w:rsid w:val="0085420D"/>
    <w:rsid w:val="00861B77"/>
    <w:rsid w:val="008723F9"/>
    <w:rsid w:val="00876A81"/>
    <w:rsid w:val="008B3441"/>
    <w:rsid w:val="009415A5"/>
    <w:rsid w:val="00960275"/>
    <w:rsid w:val="00960785"/>
    <w:rsid w:val="0097426F"/>
    <w:rsid w:val="0097723B"/>
    <w:rsid w:val="009E2E7C"/>
    <w:rsid w:val="009F77F7"/>
    <w:rsid w:val="00A1077D"/>
    <w:rsid w:val="00A17421"/>
    <w:rsid w:val="00A240B4"/>
    <w:rsid w:val="00A61C5F"/>
    <w:rsid w:val="00AA0A2B"/>
    <w:rsid w:val="00AE181B"/>
    <w:rsid w:val="00AF6BB8"/>
    <w:rsid w:val="00B001E0"/>
    <w:rsid w:val="00B30A60"/>
    <w:rsid w:val="00B71B12"/>
    <w:rsid w:val="00BA2A93"/>
    <w:rsid w:val="00BA4C4B"/>
    <w:rsid w:val="00BC3033"/>
    <w:rsid w:val="00BD6D93"/>
    <w:rsid w:val="00C02264"/>
    <w:rsid w:val="00C30889"/>
    <w:rsid w:val="00C40825"/>
    <w:rsid w:val="00C47E69"/>
    <w:rsid w:val="00C53A81"/>
    <w:rsid w:val="00C84059"/>
    <w:rsid w:val="00CB6072"/>
    <w:rsid w:val="00CC2F26"/>
    <w:rsid w:val="00CE5D0A"/>
    <w:rsid w:val="00CE71E0"/>
    <w:rsid w:val="00D105E2"/>
    <w:rsid w:val="00D56B2B"/>
    <w:rsid w:val="00D57712"/>
    <w:rsid w:val="00D9784E"/>
    <w:rsid w:val="00DC3F98"/>
    <w:rsid w:val="00DC4786"/>
    <w:rsid w:val="00DD7566"/>
    <w:rsid w:val="00E135AD"/>
    <w:rsid w:val="00E236A9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98B"/>
    <w:rsid w:val="00F46376"/>
    <w:rsid w:val="00F5650C"/>
    <w:rsid w:val="00FB14AA"/>
    <w:rsid w:val="00FD1E98"/>
    <w:rsid w:val="00FD2140"/>
    <w:rsid w:val="00FD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55</cp:revision>
  <dcterms:created xsi:type="dcterms:W3CDTF">2024-09-07T18:11:00Z</dcterms:created>
  <dcterms:modified xsi:type="dcterms:W3CDTF">2024-09-12T02:30:00Z</dcterms:modified>
</cp:coreProperties>
</file>