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1 - </w:t>
      </w:r>
      <w:r w:rsidDel="00000000" w:rsidR="00000000" w:rsidRPr="00000000">
        <w:rPr>
          <w:b w:val="0"/>
          <w:sz w:val="24"/>
          <w:szCs w:val="24"/>
          <w:rtl w:val="0"/>
        </w:rPr>
        <w:t xml:space="preserve">Categorias Iniciação 1 e 2,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cor </w:t>
      </w:r>
      <w:r w:rsidDel="00000000" w:rsidR="00000000" w:rsidRPr="00000000">
        <w:rPr>
          <w:b w:val="0"/>
          <w:sz w:val="24"/>
          <w:szCs w:val="24"/>
          <w:shd w:fill="3c78d8" w:val="clear"/>
          <w:rtl w:val="0"/>
        </w:rPr>
        <w:t xml:space="preserve">azu</w:t>
      </w:r>
      <w:r w:rsidDel="00000000" w:rsidR="00000000" w:rsidRPr="00000000">
        <w:rPr>
          <w:b w:val="0"/>
          <w:sz w:val="24"/>
          <w:szCs w:val="24"/>
          <w:highlight w:val="darkBlue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2 - </w:t>
      </w:r>
      <w:r w:rsidDel="00000000" w:rsidR="00000000" w:rsidRPr="00000000">
        <w:rPr>
          <w:b w:val="0"/>
          <w:sz w:val="24"/>
          <w:szCs w:val="24"/>
          <w:rtl w:val="0"/>
        </w:rPr>
        <w:t xml:space="preserve">Categoria Programação, cor </w:t>
      </w:r>
      <w:r w:rsidDel="00000000" w:rsidR="00000000" w:rsidRPr="00000000">
        <w:rPr>
          <w:b w:val="0"/>
          <w:sz w:val="24"/>
          <w:szCs w:val="24"/>
          <w:shd w:fill="6aa84f" w:val="clear"/>
          <w:rtl w:val="0"/>
        </w:rPr>
        <w:t xml:space="preserve">verde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3 - </w:t>
      </w:r>
      <w:r w:rsidDel="00000000" w:rsidR="00000000" w:rsidRPr="00000000">
        <w:rPr>
          <w:b w:val="0"/>
          <w:sz w:val="24"/>
          <w:szCs w:val="24"/>
          <w:rtl w:val="0"/>
        </w:rPr>
        <w:t xml:space="preserve">Categorias Avançado Júnior e Sênior, cor</w:t>
      </w:r>
      <w:r w:rsidDel="00000000" w:rsidR="00000000" w:rsidRPr="00000000">
        <w:rPr>
          <w:b w:val="0"/>
          <w:sz w:val="24"/>
          <w:szCs w:val="24"/>
          <w:shd w:fill="e06666" w:val="clear"/>
          <w:rtl w:val="0"/>
        </w:rPr>
        <w:t xml:space="preserve"> vermelho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a amostra: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As amostras coletadas entre os perfis não possuem o mesmo tamanho, logo, algum perfil pode está melhor representado que outro.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b w:val="0"/>
          <w:sz w:val="22"/>
          <w:szCs w:val="22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0"/>
          <w:sz w:val="22"/>
          <w:szCs w:val="22"/>
          <w:shd w:fill="auto" w:val="clear"/>
          <w:rtl w:val="0"/>
        </w:rPr>
        <w:t xml:space="preserve">A população dos dois anos incluem premiações de menções honrosas.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b w:val="0"/>
          <w:sz w:val="22"/>
          <w:szCs w:val="22"/>
          <w:shd w:fill="auto" w:val="clear"/>
        </w:rPr>
      </w:pPr>
      <w:r w:rsidDel="00000000" w:rsidR="00000000" w:rsidRPr="00000000">
        <w:rPr>
          <w:b w:val="0"/>
          <w:sz w:val="22"/>
          <w:szCs w:val="22"/>
          <w:shd w:fill="auto" w:val="clear"/>
          <w:rtl w:val="0"/>
        </w:rPr>
        <w:tab/>
        <w:t xml:space="preserve">Em 2017 o perfil 1 recebeu uma nova categoria, “Iniciação 1, escolas públicas”.</w:t>
      </w:r>
    </w:p>
    <w:p w:rsidR="00000000" w:rsidDel="00000000" w:rsidP="00000000" w:rsidRDefault="00000000" w:rsidRPr="00000000" w14:paraId="0000000C">
      <w:pPr>
        <w:spacing w:after="200" w:lineRule="auto"/>
        <w:ind w:firstLine="720"/>
        <w:contextualSpacing w:val="0"/>
        <w:rPr>
          <w:b w:val="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ind w:firstLine="720"/>
        <w:contextualSpacing w:val="0"/>
        <w:rPr>
          <w:sz w:val="22"/>
          <w:szCs w:val="22"/>
          <w:shd w:fill="auto" w:val="clear"/>
        </w:rPr>
      </w:pPr>
      <w:r w:rsidDel="00000000" w:rsidR="00000000" w:rsidRPr="00000000">
        <w:rPr>
          <w:sz w:val="22"/>
          <w:szCs w:val="22"/>
          <w:shd w:fill="auto" w:val="clear"/>
          <w:rtl w:val="0"/>
        </w:rPr>
        <w:t xml:space="preserve">2016:</w:t>
      </w:r>
    </w:p>
    <w:tbl>
      <w:tblPr>
        <w:tblStyle w:val="Table1"/>
        <w:tblW w:w="990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.75"/>
        <w:gridCol w:w="2475.75"/>
        <w:gridCol w:w="2475.75"/>
        <w:gridCol w:w="2475.75"/>
        <w:tblGridChange w:id="0">
          <w:tblGrid>
            <w:gridCol w:w="2475.75"/>
            <w:gridCol w:w="2475.75"/>
            <w:gridCol w:w="2475.75"/>
            <w:gridCol w:w="2475.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Perfil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Amostra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População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Proporção da Amostra</w:t>
            </w:r>
          </w:p>
        </w:tc>
      </w:tr>
      <w:t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Perfil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left"/>
              <w:rPr>
                <w:b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left"/>
              <w:rPr>
                <w:b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28,89 %</w:t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Perfil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left"/>
              <w:rPr>
                <w:b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left"/>
              <w:rPr>
                <w:b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31,25 %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Perfil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left"/>
              <w:rPr>
                <w:b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left"/>
              <w:rPr>
                <w:b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63,38 %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41,97 %</w:t>
            </w:r>
          </w:p>
        </w:tc>
      </w:tr>
    </w:tbl>
    <w:p w:rsidR="00000000" w:rsidDel="00000000" w:rsidP="00000000" w:rsidRDefault="00000000" w:rsidRPr="00000000" w14:paraId="00000022">
      <w:pPr>
        <w:spacing w:after="200" w:lineRule="auto"/>
        <w:ind w:firstLine="720"/>
        <w:contextualSpacing w:val="0"/>
        <w:rPr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ind w:firstLine="720"/>
        <w:contextualSpacing w:val="0"/>
        <w:rPr>
          <w:sz w:val="22"/>
          <w:szCs w:val="22"/>
          <w:shd w:fill="auto" w:val="clear"/>
        </w:rPr>
      </w:pPr>
      <w:r w:rsidDel="00000000" w:rsidR="00000000" w:rsidRPr="00000000">
        <w:rPr>
          <w:sz w:val="22"/>
          <w:szCs w:val="22"/>
          <w:shd w:fill="auto" w:val="clear"/>
          <w:rtl w:val="0"/>
        </w:rPr>
        <w:t xml:space="preserve">2017:</w:t>
      </w:r>
    </w:p>
    <w:tbl>
      <w:tblPr>
        <w:tblStyle w:val="Table2"/>
        <w:tblW w:w="990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.75"/>
        <w:gridCol w:w="2475.75"/>
        <w:gridCol w:w="2475.75"/>
        <w:gridCol w:w="2475.75"/>
        <w:tblGridChange w:id="0">
          <w:tblGrid>
            <w:gridCol w:w="2475.75"/>
            <w:gridCol w:w="2475.75"/>
            <w:gridCol w:w="2475.75"/>
            <w:gridCol w:w="2475.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Perfil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Amostra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População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Proporção da Amostra</w:t>
            </w:r>
          </w:p>
        </w:tc>
      </w:tr>
      <w:t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Perfil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left"/>
              <w:rPr>
                <w:b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left"/>
              <w:rPr>
                <w:b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31,20 %</w:t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Perfil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left"/>
              <w:rPr>
                <w:b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left"/>
              <w:rPr>
                <w:b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58,06 %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Perfil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left"/>
              <w:rPr>
                <w:b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left"/>
              <w:rPr>
                <w:b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0"/>
                <w:sz w:val="22"/>
                <w:szCs w:val="22"/>
                <w:shd w:fill="auto" w:val="clear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32,89 %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left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35,34 %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</w:t>
      </w: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o 1</w:t>
      </w:r>
      <w:r w:rsidDel="00000000" w:rsidR="00000000" w:rsidRPr="00000000">
        <w:rPr>
          <w:sz w:val="24"/>
          <w:szCs w:val="24"/>
          <w:rtl w:val="0"/>
        </w:rPr>
        <w:t xml:space="preserve">: Quais as est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ratégias de preparação mais comuns entre os participantes campeões recorrentes e os novatos?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contextualSpacing w:val="0"/>
        <w:jc w:val="both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2016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                        </w:t>
      </w: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2017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3257550</wp:posOffset>
            </wp:positionH>
            <wp:positionV relativeFrom="paragraph">
              <wp:posOffset>242888</wp:posOffset>
            </wp:positionV>
            <wp:extent cx="4076043" cy="3476625"/>
            <wp:effectExtent b="0" l="0" r="0" t="0"/>
            <wp:wrapSquare wrapText="bothSides" distB="114300" distT="114300" distL="114300" distR="114300"/>
            <wp:docPr id="1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043" cy="347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ind w:left="720" w:firstLine="0"/>
        <w:contextualSpacing w:val="0"/>
        <w:jc w:val="both"/>
        <w:rPr>
          <w:b w:val="1"/>
          <w:sz w:val="20"/>
          <w:szCs w:val="20"/>
          <w:highlight w:val="white"/>
        </w:rPr>
      </w:pPr>
      <w:commentRangeStart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-323849</wp:posOffset>
            </wp:positionH>
            <wp:positionV relativeFrom="paragraph">
              <wp:posOffset>3981450</wp:posOffset>
            </wp:positionV>
            <wp:extent cx="3758800" cy="3814763"/>
            <wp:effectExtent b="0" l="0" r="0" t="0"/>
            <wp:wrapSquare wrapText="bothSides" distB="114300" distT="114300" distL="114300" distR="11430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800" cy="3814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-409574</wp:posOffset>
            </wp:positionH>
            <wp:positionV relativeFrom="paragraph">
              <wp:posOffset>128588</wp:posOffset>
            </wp:positionV>
            <wp:extent cx="3958603" cy="3367088"/>
            <wp:effectExtent b="0" l="0" r="0" t="0"/>
            <wp:wrapSquare wrapText="bothSides" distB="114300" distT="114300" distL="114300" distR="11430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8603" cy="3367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3467100</wp:posOffset>
            </wp:positionH>
            <wp:positionV relativeFrom="paragraph">
              <wp:posOffset>3981450</wp:posOffset>
            </wp:positionV>
            <wp:extent cx="3657600" cy="3704492"/>
            <wp:effectExtent b="0" l="0" r="0" t="0"/>
            <wp:wrapSquare wrapText="bothSides" distB="114300" distT="114300" distL="114300" distR="11430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04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ind w:left="720" w:firstLine="0"/>
        <w:contextualSpacing w:val="0"/>
        <w:jc w:val="both"/>
        <w:rPr>
          <w:b w:val="1"/>
          <w:sz w:val="20"/>
          <w:szCs w:val="20"/>
          <w:highlight w:val="white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-352424</wp:posOffset>
            </wp:positionH>
            <wp:positionV relativeFrom="paragraph">
              <wp:posOffset>114300</wp:posOffset>
            </wp:positionV>
            <wp:extent cx="3835763" cy="3612414"/>
            <wp:effectExtent b="0" l="0" r="0" t="0"/>
            <wp:wrapSquare wrapText="bothSides" distB="114300" distT="114300" distL="114300" distR="11430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763" cy="3612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3400425</wp:posOffset>
            </wp:positionH>
            <wp:positionV relativeFrom="paragraph">
              <wp:posOffset>114300</wp:posOffset>
            </wp:positionV>
            <wp:extent cx="3838575" cy="3633981"/>
            <wp:effectExtent b="0" l="0" r="0" t="0"/>
            <wp:wrapSquare wrapText="bothSides" distB="114300" distT="114300" distL="114300" distR="11430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339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ind w:left="720" w:firstLine="0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 de Estudo/semana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both"/>
        <w:rPr>
          <w:b w:val="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0"/>
          <w:rtl w:val="0"/>
        </w:rPr>
        <w:t xml:space="preserve">(tempo representado pela medida exploratória mediana)</w:t>
      </w:r>
    </w:p>
    <w:p w:rsidR="00000000" w:rsidDel="00000000" w:rsidP="00000000" w:rsidRDefault="00000000" w:rsidRPr="00000000" w14:paraId="00000048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[2016]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288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Perfil 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sz w:val="21"/>
          <w:szCs w:val="21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288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Perfil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1"/>
          <w:szCs w:val="21"/>
          <w:rtl w:val="0"/>
        </w:rPr>
        <w:t xml:space="preserve">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288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Perfil 3: </w:t>
      </w:r>
      <w:r w:rsidDel="00000000" w:rsidR="00000000" w:rsidRPr="00000000">
        <w:rPr>
          <w:b w:val="0"/>
          <w:sz w:val="21"/>
          <w:szCs w:val="21"/>
          <w:rtl w:val="0"/>
        </w:rPr>
        <w:t xml:space="preserve">3.0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[2017]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ind w:left="288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Perfil 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1"/>
          <w:szCs w:val="21"/>
          <w:rtl w:val="0"/>
        </w:rPr>
        <w:t xml:space="preserve">2.0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288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Perfil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1"/>
          <w:szCs w:val="21"/>
          <w:rtl w:val="0"/>
        </w:rPr>
        <w:t xml:space="preserve">3.0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ind w:left="288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Perfil 3: </w:t>
      </w:r>
      <w:r w:rsidDel="00000000" w:rsidR="00000000" w:rsidRPr="00000000">
        <w:rPr>
          <w:b w:val="0"/>
          <w:sz w:val="21"/>
          <w:szCs w:val="21"/>
          <w:rtl w:val="0"/>
        </w:rPr>
        <w:t xml:space="preserve">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contextualSpacing w:val="1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utilizada a função median() de pandas.</w:t>
      </w:r>
    </w:p>
    <w:p w:rsidR="00000000" w:rsidDel="00000000" w:rsidP="00000000" w:rsidRDefault="00000000" w:rsidRPr="00000000" w14:paraId="0000005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Questão 2</w:t>
      </w:r>
      <w:r w:rsidDel="00000000" w:rsidR="00000000" w:rsidRPr="00000000">
        <w:rPr>
          <w:sz w:val="24"/>
          <w:szCs w:val="24"/>
          <w:rtl w:val="0"/>
        </w:rPr>
        <w:t xml:space="preserve">: </w:t>
        <w:tab/>
        <w:t xml:space="preserve">Qual o impacto dos treinamentos do projeto olímpico sobre o desempenho dos medalhistas?</w:t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aborda com texto também.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2016: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-400049</wp:posOffset>
            </wp:positionH>
            <wp:positionV relativeFrom="paragraph">
              <wp:posOffset>161925</wp:posOffset>
            </wp:positionV>
            <wp:extent cx="7794263" cy="2460334"/>
            <wp:effectExtent b="0" l="0" r="0" t="0"/>
            <wp:wrapSquare wrapText="bothSides" distB="114300" distT="114300" distL="114300" distR="11430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4263" cy="2460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contextualSpacing w:val="0"/>
        <w:jc w:val="both"/>
        <w:rPr>
          <w:b w:val="0"/>
        </w:rPr>
      </w:pPr>
      <w:r w:rsidDel="00000000" w:rsidR="00000000" w:rsidRPr="00000000">
        <w:rPr>
          <w:sz w:val="22"/>
          <w:szCs w:val="22"/>
          <w:rtl w:val="0"/>
        </w:rPr>
        <w:t xml:space="preserve">2017: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-400049</wp:posOffset>
            </wp:positionH>
            <wp:positionV relativeFrom="paragraph">
              <wp:posOffset>133350</wp:posOffset>
            </wp:positionV>
            <wp:extent cx="7686675" cy="2420772"/>
            <wp:effectExtent b="0" l="0" r="0" t="0"/>
            <wp:wrapSquare wrapText="bothSides" distB="114300" distT="114300" distL="114300" distR="11430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2420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3</w:t>
      </w:r>
      <w:r w:rsidDel="00000000" w:rsidR="00000000" w:rsidRPr="00000000">
        <w:rPr>
          <w:sz w:val="24"/>
          <w:szCs w:val="24"/>
          <w:rtl w:val="0"/>
        </w:rPr>
        <w:t xml:space="preserve">: O in</w:t>
      </w:r>
      <w:commentRangeStart w:id="2"/>
      <w:commentRangeStart w:id="3"/>
      <w:r w:rsidDel="00000000" w:rsidR="00000000" w:rsidRPr="00000000">
        <w:rPr>
          <w:sz w:val="24"/>
          <w:szCs w:val="24"/>
          <w:rtl w:val="0"/>
        </w:rPr>
        <w:t xml:space="preserve">centivo mais co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4"/>
          <w:szCs w:val="24"/>
          <w:rtl w:val="0"/>
        </w:rPr>
        <w:t xml:space="preserve">mum para os medalhistas vêm da escola?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-266699</wp:posOffset>
            </wp:positionH>
            <wp:positionV relativeFrom="paragraph">
              <wp:posOffset>295275</wp:posOffset>
            </wp:positionV>
            <wp:extent cx="3400425" cy="5297194"/>
            <wp:effectExtent b="0" l="0" r="0" t="0"/>
            <wp:wrapSquare wrapText="bothSides" distB="114300" distT="114300" distL="114300" distR="11430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97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3671836</wp:posOffset>
            </wp:positionH>
            <wp:positionV relativeFrom="paragraph">
              <wp:posOffset>152400</wp:posOffset>
            </wp:positionV>
            <wp:extent cx="3357614" cy="5229225"/>
            <wp:effectExtent b="0" l="0" r="0" t="0"/>
            <wp:wrapSquare wrapText="bothSides" distB="114300" distT="114300" distL="114300" distR="11430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614" cy="522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ind w:firstLine="720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4</w:t>
      </w:r>
      <w:r w:rsidDel="00000000" w:rsidR="00000000" w:rsidRPr="00000000">
        <w:rPr>
          <w:sz w:val="24"/>
          <w:szCs w:val="24"/>
          <w:rtl w:val="0"/>
        </w:rPr>
        <w:t xml:space="preserve">: Existe um perfil que caracteriza os medalhistas antes de começarem a participar de olimpíadas de informática?</w:t>
      </w:r>
    </w:p>
    <w:p w:rsidR="00000000" w:rsidDel="00000000" w:rsidP="00000000" w:rsidRDefault="00000000" w:rsidRPr="00000000" w14:paraId="000000A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3400425</wp:posOffset>
            </wp:positionH>
            <wp:positionV relativeFrom="paragraph">
              <wp:posOffset>247650</wp:posOffset>
            </wp:positionV>
            <wp:extent cx="3740512" cy="3938948"/>
            <wp:effectExtent b="0" l="0" r="0" t="0"/>
            <wp:wrapSquare wrapText="bothSides" distB="114300" distT="114300" distL="114300" distR="11430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512" cy="3938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-380999</wp:posOffset>
            </wp:positionH>
            <wp:positionV relativeFrom="paragraph">
              <wp:posOffset>314325</wp:posOffset>
            </wp:positionV>
            <wp:extent cx="3778613" cy="3979715"/>
            <wp:effectExtent b="0" l="0" r="0" t="0"/>
            <wp:wrapSquare wrapText="bothSides" distB="114300" distT="114300" distL="114300" distR="114300"/>
            <wp:docPr id="1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613" cy="3979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2016:</w:t>
      </w:r>
    </w:p>
    <w:p w:rsidR="00000000" w:rsidDel="00000000" w:rsidP="00000000" w:rsidRDefault="00000000" w:rsidRPr="00000000" w14:paraId="000000A5">
      <w:pPr>
        <w:contextualSpacing w:val="0"/>
        <w:rPr>
          <w:sz w:val="24"/>
          <w:szCs w:val="24"/>
        </w:rPr>
      </w:pPr>
      <w:commentRangeStart w:id="4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8450" cy="2794000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4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2017:</w:t>
      </w:r>
    </w:p>
    <w:p w:rsidR="00000000" w:rsidDel="00000000" w:rsidP="00000000" w:rsidRDefault="00000000" w:rsidRPr="00000000" w14:paraId="000000A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8450" cy="2794000"/>
            <wp:effectExtent b="0" l="0" r="0" t="0"/>
            <wp:docPr id="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4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5</w:t>
      </w:r>
      <w:r w:rsidDel="00000000" w:rsidR="00000000" w:rsidRPr="00000000">
        <w:rPr>
          <w:sz w:val="24"/>
          <w:szCs w:val="24"/>
          <w:rtl w:val="0"/>
        </w:rPr>
        <w:t xml:space="preserve">: Qua</w:t>
      </w:r>
      <w:commentRangeStart w:id="5"/>
      <w:commentRangeStart w:id="6"/>
      <w:r w:rsidDel="00000000" w:rsidR="00000000" w:rsidRPr="00000000">
        <w:rPr>
          <w:sz w:val="24"/>
          <w:szCs w:val="24"/>
          <w:rtl w:val="0"/>
        </w:rPr>
        <w:t xml:space="preserve">l a relação dos medalh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4"/>
          <w:szCs w:val="24"/>
          <w:rtl w:val="0"/>
        </w:rPr>
        <w:t xml:space="preserve">istas com a computação?</w:t>
      </w:r>
    </w:p>
    <w:p w:rsidR="00000000" w:rsidDel="00000000" w:rsidP="00000000" w:rsidRDefault="00000000" w:rsidRPr="00000000" w14:paraId="000000AD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2016 :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114300</wp:posOffset>
            </wp:positionV>
            <wp:extent cx="6288450" cy="3848100"/>
            <wp:effectExtent b="0" l="0" r="0" t="0"/>
            <wp:wrapSquare wrapText="bothSides" distB="114300" distT="114300" distL="114300" distR="114300"/>
            <wp:docPr id="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450" cy="384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2017 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8450" cy="3848100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4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3419475</wp:posOffset>
            </wp:positionH>
            <wp:positionV relativeFrom="paragraph">
              <wp:posOffset>952500</wp:posOffset>
            </wp:positionV>
            <wp:extent cx="3245212" cy="4962099"/>
            <wp:effectExtent b="0" l="0" r="0" t="0"/>
            <wp:wrapSquare wrapText="bothSides" distB="114300" distT="114300" distL="114300" distR="114300"/>
            <wp:docPr id="1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5212" cy="496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952500</wp:posOffset>
            </wp:positionV>
            <wp:extent cx="3346088" cy="5108759"/>
            <wp:effectExtent b="0" l="0" r="0" t="0"/>
            <wp:wrapSquare wrapText="bothSides" distB="114300" distT="114300" distL="114300" distR="11430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6088" cy="5108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566.9291338582675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via Sampaio Campos" w:id="5" w:date="2018-05-25T17:03:56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temos perguntas no questionário para a questão 6?</w:t>
      </w:r>
    </w:p>
  </w:comment>
  <w:comment w:author="Marcelo Gabriel dos Santos Queiroz Vitorino" w:id="6" w:date="2018-05-27T03:35:5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temos, mas nos dois anos foram exploradas com texto, a partir de análise das outras questões de pesquisa.</w:t>
      </w:r>
    </w:p>
  </w:comment>
  <w:comment w:author="Livia Sampaio Campos" w:id="0" w:date="2018-05-25T16:36:1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observações: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Que tal fazermos os gráficos com todos os premiados sem separar novatos e recorrentes. Daí, no texto, nós destacamos alguma diferença entre novato e recorrente. Por exemplo, observamos que em 2016 os recorrentes do perfil 3 participaram mais de treinamentos na escola/universidade e que a forma de treinamento dos novatos do perfil 2 foi unicamente treinamento na escola/universidade.</w:t>
      </w:r>
    </w:p>
  </w:comment>
  <w:comment w:author="Livia Sampaio Campos" w:id="2" w:date="2018-05-25T16:58:25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Nessa pergunta, poderia responder mais de um item?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não deu certo fazer o gráfico stacked?</w:t>
      </w:r>
    </w:p>
  </w:comment>
  <w:comment w:author="Marcelo Gabriel dos Santos Queiroz Vitorino" w:id="3" w:date="2018-05-27T03:22:59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stacked. Como assim mais de um item?</w:t>
      </w:r>
    </w:p>
  </w:comment>
  <w:comment w:author="Marcelo Gabriel dos Santos Queiroz Vitorino" w:id="1" w:date="2018-05-27T03:32:2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relação a esta análise dos Materiais Didáticos, houve participação muito discrepante entre 2016 e 2017 do Perfil 3. Pode ter sido consequência de que em 2017 utilizou-se no form apenas uma pergunta que envolvia tanto material físico como online, já em 2016 houve perguntas específicas para as mesmas alternativas. É mais conveniente tratar como coletado em 2017? Ex.: um gráfico p/ cada ano contendo as duas opções [provas anteriores,livros,Uri,SPOJ,CP,Code Forces,Outros]. Ficando ao invés de 4 gráficos apenas 2</w:t>
      </w:r>
    </w:p>
  </w:comment>
  <w:comment w:author="Livia Sampaio Campos" w:id="4" w:date="2018-05-25T17:02:1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pergunta da disciplina é outra que também dá para explorar no texto. Enfatizar a disciplina mais consensual em relação ao melhor desempenho.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highlight w:val="white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11" Type="http://schemas.openxmlformats.org/officeDocument/2006/relationships/image" Target="media/image22.png"/><Relationship Id="rId22" Type="http://schemas.openxmlformats.org/officeDocument/2006/relationships/image" Target="media/image35.png"/><Relationship Id="rId10" Type="http://schemas.openxmlformats.org/officeDocument/2006/relationships/image" Target="media/image36.png"/><Relationship Id="rId21" Type="http://schemas.openxmlformats.org/officeDocument/2006/relationships/image" Target="media/image26.png"/><Relationship Id="rId13" Type="http://schemas.openxmlformats.org/officeDocument/2006/relationships/image" Target="media/image20.png"/><Relationship Id="rId24" Type="http://schemas.openxmlformats.org/officeDocument/2006/relationships/image" Target="media/image23.png"/><Relationship Id="rId12" Type="http://schemas.openxmlformats.org/officeDocument/2006/relationships/image" Target="media/image19.png"/><Relationship Id="rId23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4.png"/><Relationship Id="rId15" Type="http://schemas.openxmlformats.org/officeDocument/2006/relationships/image" Target="media/image31.png"/><Relationship Id="rId14" Type="http://schemas.openxmlformats.org/officeDocument/2006/relationships/image" Target="media/image21.png"/><Relationship Id="rId17" Type="http://schemas.openxmlformats.org/officeDocument/2006/relationships/image" Target="media/image27.png"/><Relationship Id="rId16" Type="http://schemas.openxmlformats.org/officeDocument/2006/relationships/image" Target="media/image24.png"/><Relationship Id="rId5" Type="http://schemas.openxmlformats.org/officeDocument/2006/relationships/numbering" Target="numbering.xml"/><Relationship Id="rId19" Type="http://schemas.openxmlformats.org/officeDocument/2006/relationships/image" Target="media/image32.png"/><Relationship Id="rId6" Type="http://schemas.openxmlformats.org/officeDocument/2006/relationships/styles" Target="styles.xml"/><Relationship Id="rId18" Type="http://schemas.openxmlformats.org/officeDocument/2006/relationships/image" Target="media/image30.png"/><Relationship Id="rId7" Type="http://schemas.openxmlformats.org/officeDocument/2006/relationships/image" Target="media/image28.png"/><Relationship Id="rId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