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6629E4" w:rsidP="008A5A3B">
      <w:pPr>
        <w:pStyle w:val="Ttulo"/>
        <w:ind w:firstLine="708"/>
        <w:jc w:val="right"/>
        <w:rPr>
          <w:b/>
        </w:rPr>
      </w:pPr>
      <w:r>
        <w:rPr>
          <w:b/>
        </w:rPr>
        <w:t>Registrar asistencia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593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bookmarkStart w:id="1" w:name="_GoBack"/>
    <w:bookmarkEnd w:id="1"/>
    <w:p w:rsidR="00D0293F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593" w:history="1">
        <w:r w:rsidR="00D0293F" w:rsidRPr="00C41DD4">
          <w:rPr>
            <w:rStyle w:val="Hipervnculo"/>
            <w:noProof/>
          </w:rPr>
          <w:t>Tabla de Contenidos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_Toc354462593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2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D0293F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594" w:history="1">
        <w:r w:rsidRPr="00C41DD4">
          <w:rPr>
            <w:rStyle w:val="Hipervnculo"/>
            <w:noProof/>
          </w:rPr>
          <w:t>UC009 – Registrar asistencia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5" w:history="1">
        <w:r w:rsidRPr="00C41DD4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6" w:history="1">
        <w:r w:rsidRPr="00C41DD4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7" w:history="1">
        <w:r w:rsidRPr="00C41DD4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8" w:history="1">
        <w:r w:rsidRPr="00C41DD4">
          <w:rPr>
            <w:rStyle w:val="Hipervnculo"/>
            <w:noProof/>
          </w:rPr>
          <w:t>Flujo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9" w:history="1">
        <w:r w:rsidRPr="00C41DD4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0" w:history="1">
        <w:r w:rsidRPr="00C41DD4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1" w:history="1">
        <w:r w:rsidRPr="00C41DD4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2" w:history="1">
        <w:r w:rsidRPr="00C41DD4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3" w:history="1">
        <w:r w:rsidRPr="00C41DD4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4" w:history="1">
        <w:r w:rsidRPr="00C41DD4">
          <w:rPr>
            <w:rStyle w:val="Hipervnculo"/>
            <w:noProof/>
            <w:lang w:val="fr-FR"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93F" w:rsidRDefault="00D0293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5" w:history="1">
        <w:r w:rsidRPr="00C41DD4">
          <w:rPr>
            <w:rStyle w:val="Hipervnculo"/>
            <w:noProof/>
            <w:lang w:val="fr-FR"/>
          </w:rPr>
          <w:t>GP-UC009-UI01 – Ventana de ingreso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2" w:name="_Toc456598586"/>
      <w:bookmarkStart w:id="3" w:name="_Toc456600917"/>
      <w:bookmarkStart w:id="4" w:name="_Toc456662656"/>
      <w:bookmarkStart w:id="5" w:name="_Toc483807150"/>
      <w:bookmarkStart w:id="6" w:name="_Toc436203377"/>
      <w:bookmarkStart w:id="7" w:name="_Toc452813577"/>
      <w:r w:rsidRPr="00E10641">
        <w:rPr>
          <w:sz w:val="28"/>
        </w:rPr>
        <w:lastRenderedPageBreak/>
        <w:t>Especificación de Caso de Uso</w:t>
      </w:r>
    </w:p>
    <w:p w:rsidR="00A74831" w:rsidRDefault="00A74831" w:rsidP="00A74831">
      <w:pPr>
        <w:pStyle w:val="Ttulo"/>
        <w:jc w:val="left"/>
        <w:rPr>
          <w:sz w:val="28"/>
        </w:rPr>
      </w:pPr>
    </w:p>
    <w:p w:rsidR="006629E4" w:rsidRPr="004844F3" w:rsidRDefault="00C97FDF" w:rsidP="006629E4">
      <w:pPr>
        <w:pStyle w:val="Ttulo1"/>
        <w:rPr>
          <w:lang w:val="es-ES"/>
        </w:rPr>
      </w:pPr>
      <w:bookmarkStart w:id="8" w:name="_Toc353832607"/>
      <w:bookmarkStart w:id="9" w:name="_Toc354462594"/>
      <w:bookmarkEnd w:id="2"/>
      <w:bookmarkEnd w:id="3"/>
      <w:bookmarkEnd w:id="4"/>
      <w:bookmarkEnd w:id="5"/>
      <w:bookmarkEnd w:id="6"/>
      <w:bookmarkEnd w:id="7"/>
      <w:r>
        <w:rPr>
          <w:lang w:val="es-ES"/>
        </w:rPr>
        <w:t>UC009</w:t>
      </w:r>
      <w:r w:rsidR="006629E4">
        <w:rPr>
          <w:lang w:val="es-ES"/>
        </w:rPr>
        <w:t xml:space="preserve"> – Registrar asistencia</w:t>
      </w:r>
      <w:bookmarkEnd w:id="8"/>
      <w:bookmarkEnd w:id="9"/>
    </w:p>
    <w:p w:rsidR="006629E4" w:rsidRPr="005F341C" w:rsidRDefault="006629E4" w:rsidP="006629E4"/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0" w:name="_Toc353832608"/>
      <w:bookmarkStart w:id="11" w:name="_Toc354462595"/>
      <w:r>
        <w:t>Descripción Breve</w:t>
      </w:r>
      <w:bookmarkEnd w:id="10"/>
      <w:bookmarkEnd w:id="11"/>
    </w:p>
    <w:p w:rsidR="006629E4" w:rsidRDefault="006629E4" w:rsidP="006629E4"/>
    <w:p w:rsidR="006629E4" w:rsidRDefault="006629E4" w:rsidP="006629E4">
      <w:r>
        <w:t>Explica cómo se realiza el control de asistencia de un empleado.</w:t>
      </w: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6629E4" w:rsidRPr="00EB744F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3832609"/>
      <w:bookmarkStart w:id="13" w:name="_Toc354462596"/>
      <w:r>
        <w:t>Flujo de Eventos</w:t>
      </w:r>
      <w:bookmarkEnd w:id="12"/>
      <w:bookmarkEnd w:id="13"/>
    </w:p>
    <w:p w:rsidR="006629E4" w:rsidRPr="00B92F96" w:rsidRDefault="006629E4" w:rsidP="006629E4">
      <w:pPr>
        <w:pStyle w:val="Ttulo2"/>
      </w:pPr>
      <w:bookmarkStart w:id="14" w:name="_Toc353832610"/>
      <w:bookmarkStart w:id="15" w:name="_Toc354462597"/>
      <w:r w:rsidRPr="00B92F96">
        <w:t>Flujo Básico</w:t>
      </w:r>
      <w:bookmarkEnd w:id="14"/>
      <w:bookmarkEnd w:id="15"/>
    </w:p>
    <w:p w:rsidR="006629E4" w:rsidRDefault="006629E4" w:rsidP="006629E4"/>
    <w:p w:rsidR="006629E4" w:rsidRDefault="006629E4" w:rsidP="006629E4">
      <w:pPr>
        <w:numPr>
          <w:ilvl w:val="0"/>
          <w:numId w:val="32"/>
        </w:numPr>
      </w:pPr>
      <w:r>
        <w:t>El sistema muestra la ventana de ingreso de asistencia.</w:t>
      </w:r>
    </w:p>
    <w:p w:rsidR="006629E4" w:rsidRDefault="006629E4" w:rsidP="006629E4">
      <w:pPr>
        <w:numPr>
          <w:ilvl w:val="0"/>
          <w:numId w:val="32"/>
        </w:numPr>
      </w:pPr>
      <w:r>
        <w:t>El empleado ingresa su cédula.</w:t>
      </w:r>
    </w:p>
    <w:p w:rsidR="006629E4" w:rsidRDefault="006629E4" w:rsidP="006629E4">
      <w:pPr>
        <w:numPr>
          <w:ilvl w:val="0"/>
          <w:numId w:val="32"/>
        </w:numPr>
      </w:pPr>
      <w:r>
        <w:t xml:space="preserve">El sistema almacena la fecha de registro. </w:t>
      </w:r>
    </w:p>
    <w:p w:rsidR="006629E4" w:rsidRDefault="006629E4" w:rsidP="006629E4"/>
    <w:p w:rsidR="006629E4" w:rsidRPr="00B92F96" w:rsidRDefault="006629E4" w:rsidP="006629E4">
      <w:pPr>
        <w:pStyle w:val="Ttulo2"/>
      </w:pPr>
      <w:bookmarkStart w:id="16" w:name="_Toc353832611"/>
      <w:bookmarkStart w:id="17" w:name="_Toc354462598"/>
      <w:r>
        <w:t>Flujo Alternativo</w:t>
      </w:r>
      <w:bookmarkEnd w:id="16"/>
      <w:bookmarkEnd w:id="17"/>
    </w:p>
    <w:p w:rsidR="006629E4" w:rsidRDefault="006629E4" w:rsidP="006629E4"/>
    <w:p w:rsidR="006629E4" w:rsidRDefault="006629E4" w:rsidP="006629E4"/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8" w:name="_Toc353832612"/>
      <w:bookmarkStart w:id="19" w:name="_Toc354462599"/>
      <w:r>
        <w:t>Excepciones</w:t>
      </w:r>
      <w:bookmarkEnd w:id="18"/>
      <w:bookmarkEnd w:id="19"/>
    </w:p>
    <w:p w:rsidR="006629E4" w:rsidRDefault="006629E4" w:rsidP="006629E4"/>
    <w:p w:rsidR="006629E4" w:rsidRDefault="006629E4" w:rsidP="006629E4">
      <w:r>
        <w:t>La cédula no existe en el sistema.</w:t>
      </w:r>
    </w:p>
    <w:p w:rsidR="006629E4" w:rsidRDefault="006629E4" w:rsidP="006629E4">
      <w:pPr>
        <w:pStyle w:val="Prrafodelista"/>
        <w:numPr>
          <w:ilvl w:val="0"/>
          <w:numId w:val="33"/>
        </w:numPr>
        <w:spacing w:after="160" w:line="259" w:lineRule="auto"/>
      </w:pPr>
      <w:r>
        <w:t>Mostrar mensaje “El usuario no existe”.</w:t>
      </w:r>
    </w:p>
    <w:p w:rsidR="006629E4" w:rsidRDefault="006629E4" w:rsidP="006629E4">
      <w:pPr>
        <w:ind w:left="567" w:firstLine="567"/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0" w:name="_Toc353832613"/>
      <w:bookmarkStart w:id="21" w:name="_Toc354462600"/>
      <w:r>
        <w:t>Requerimientos</w:t>
      </w:r>
      <w:bookmarkEnd w:id="20"/>
      <w:bookmarkEnd w:id="21"/>
    </w:p>
    <w:p w:rsidR="006629E4" w:rsidRPr="00615FC1" w:rsidRDefault="006629E4" w:rsidP="006629E4"/>
    <w:p w:rsidR="006629E4" w:rsidRDefault="006629E4" w:rsidP="006629E4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Gestión Empleados</w:t>
      </w:r>
    </w:p>
    <w:p w:rsidR="006629E4" w:rsidRDefault="006629E4" w:rsidP="006629E4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2" w:name="_Toc353832614"/>
      <w:bookmarkStart w:id="23" w:name="_Toc354462601"/>
      <w:r>
        <w:t>Precondiciones</w:t>
      </w:r>
      <w:bookmarkEnd w:id="22"/>
      <w:bookmarkEnd w:id="23"/>
    </w:p>
    <w:p w:rsidR="006629E4" w:rsidRDefault="006629E4" w:rsidP="006629E4"/>
    <w:p w:rsidR="006629E4" w:rsidRDefault="006629E4" w:rsidP="006629E4">
      <w:pPr>
        <w:ind w:left="284" w:firstLine="567"/>
      </w:pPr>
      <w:r>
        <w:t>El sistema tiene abierta la ventana de registro de asistencia.</w:t>
      </w:r>
    </w:p>
    <w:p w:rsidR="006629E4" w:rsidRDefault="006629E4" w:rsidP="006629E4">
      <w:pPr>
        <w:ind w:left="284" w:firstLine="567"/>
      </w:pPr>
    </w:p>
    <w:p w:rsidR="006629E4" w:rsidRPr="00EB744F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4" w:name="_Toc353832615"/>
      <w:bookmarkStart w:id="25" w:name="_Toc354462602"/>
      <w:proofErr w:type="spellStart"/>
      <w:r>
        <w:t>Poscondiciones</w:t>
      </w:r>
      <w:bookmarkEnd w:id="24"/>
      <w:bookmarkEnd w:id="25"/>
      <w:proofErr w:type="spellEnd"/>
    </w:p>
    <w:p w:rsidR="006629E4" w:rsidRDefault="006629E4" w:rsidP="006629E4"/>
    <w:p w:rsidR="006629E4" w:rsidRDefault="006629E4" w:rsidP="006629E4">
      <w:pPr>
        <w:ind w:left="284" w:firstLine="567"/>
      </w:pPr>
      <w:r>
        <w:t>El sistema almacenó el registro.</w:t>
      </w:r>
    </w:p>
    <w:p w:rsidR="006629E4" w:rsidRPr="00706FD3" w:rsidRDefault="006629E4" w:rsidP="006629E4">
      <w:pPr>
        <w:ind w:firstLine="708"/>
        <w:rPr>
          <w:rFonts w:cs="Arial"/>
        </w:rPr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6" w:name="_Toc353832616"/>
      <w:bookmarkStart w:id="27" w:name="_Toc354462603"/>
      <w:r>
        <w:t>Diagrama de Caso de Uso</w:t>
      </w:r>
      <w:bookmarkEnd w:id="26"/>
      <w:bookmarkEnd w:id="27"/>
    </w:p>
    <w:p w:rsidR="006629E4" w:rsidRPr="00B92F96" w:rsidRDefault="006629E4" w:rsidP="006629E4">
      <w:pPr>
        <w:jc w:val="center"/>
      </w:pPr>
      <w:r>
        <w:rPr>
          <w:noProof/>
        </w:rPr>
        <w:drawing>
          <wp:inline distT="0" distB="0" distL="0" distR="0">
            <wp:extent cx="3291840" cy="130429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E4" w:rsidRPr="00D05C0D" w:rsidRDefault="006629E4" w:rsidP="006629E4">
      <w:pPr>
        <w:ind w:left="1701"/>
      </w:pPr>
    </w:p>
    <w:p w:rsidR="006629E4" w:rsidRDefault="006629E4" w:rsidP="006629E4"/>
    <w:p w:rsidR="006629E4" w:rsidRPr="00972E0B" w:rsidRDefault="006629E4" w:rsidP="00C97FDF">
      <w:pPr>
        <w:pStyle w:val="Ttulo2"/>
        <w:rPr>
          <w:lang w:val="fr-FR"/>
        </w:rPr>
      </w:pPr>
      <w:bookmarkStart w:id="28" w:name="_Toc353832617"/>
      <w:bookmarkStart w:id="29" w:name="_Toc354462604"/>
      <w:r w:rsidRPr="00972E0B">
        <w:rPr>
          <w:lang w:val="fr-FR"/>
        </w:rPr>
        <w:lastRenderedPageBreak/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8"/>
      <w:bookmarkEnd w:id="29"/>
      <w:proofErr w:type="spellEnd"/>
    </w:p>
    <w:p w:rsidR="006629E4" w:rsidRPr="00972E0B" w:rsidRDefault="006629E4" w:rsidP="00BD4091">
      <w:pPr>
        <w:pStyle w:val="Ttulo3"/>
        <w:rPr>
          <w:lang w:val="fr-FR"/>
        </w:rPr>
      </w:pPr>
      <w:bookmarkStart w:id="30" w:name="_Toc353832618"/>
      <w:bookmarkStart w:id="31" w:name="_Toc354462605"/>
      <w:r>
        <w:rPr>
          <w:lang w:val="fr-FR"/>
        </w:rPr>
        <w:t>GP-UC009</w:t>
      </w:r>
      <w:r w:rsidRPr="00972E0B">
        <w:rPr>
          <w:lang w:val="fr-FR"/>
        </w:rPr>
        <w:t xml:space="preserve">-UI01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proofErr w:type="spellStart"/>
      <w:r>
        <w:rPr>
          <w:lang w:val="fr-FR"/>
        </w:rPr>
        <w:t>Ventana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ingreso</w:t>
      </w:r>
      <w:bookmarkEnd w:id="30"/>
      <w:bookmarkEnd w:id="31"/>
      <w:proofErr w:type="spellEnd"/>
    </w:p>
    <w:p w:rsidR="006629E4" w:rsidRPr="006942BA" w:rsidRDefault="006629E4" w:rsidP="006629E4">
      <w:pPr>
        <w:rPr>
          <w:lang w:val="fr-FR"/>
        </w:rPr>
      </w:pPr>
      <w:r>
        <w:rPr>
          <w:noProof/>
        </w:rPr>
        <w:drawing>
          <wp:inline distT="0" distB="0" distL="0" distR="0">
            <wp:extent cx="1979930" cy="151066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31" w:rsidRPr="00E10641" w:rsidRDefault="00A74831" w:rsidP="00A74831">
      <w:pPr>
        <w:pStyle w:val="Ttulo"/>
        <w:jc w:val="left"/>
        <w:rPr>
          <w:sz w:val="28"/>
        </w:rPr>
      </w:pPr>
    </w:p>
    <w:sectPr w:rsidR="00A74831" w:rsidRPr="00E1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F48BB"/>
    <w:rsid w:val="00516820"/>
    <w:rsid w:val="00546D49"/>
    <w:rsid w:val="006629E4"/>
    <w:rsid w:val="006A5DE1"/>
    <w:rsid w:val="0078625B"/>
    <w:rsid w:val="008A5A3B"/>
    <w:rsid w:val="009C075B"/>
    <w:rsid w:val="00A3643A"/>
    <w:rsid w:val="00A74831"/>
    <w:rsid w:val="00A86283"/>
    <w:rsid w:val="00AE38B8"/>
    <w:rsid w:val="00B40979"/>
    <w:rsid w:val="00BC7690"/>
    <w:rsid w:val="00BD4091"/>
    <w:rsid w:val="00C97FDF"/>
    <w:rsid w:val="00D0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15</cp:revision>
  <dcterms:created xsi:type="dcterms:W3CDTF">2013-04-23T11:16:00Z</dcterms:created>
  <dcterms:modified xsi:type="dcterms:W3CDTF">2013-04-23T11:41:00Z</dcterms:modified>
</cp:coreProperties>
</file>