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FBC46E" w14:textId="1F97AEF2" w:rsidR="00AF10AD" w:rsidRDefault="002619AC" w:rsidP="00AF10AD">
      <w:pPr>
        <w:pStyle w:val="Title"/>
      </w:pPr>
      <w:r>
        <w:t>Odoo</w:t>
      </w:r>
      <w:r w:rsidR="009A38B8">
        <w:t xml:space="preserve"> </w:t>
      </w:r>
      <w:r>
        <w:t xml:space="preserve">– </w:t>
      </w:r>
      <w:r w:rsidR="009A38B8">
        <w:t>Products</w:t>
      </w:r>
    </w:p>
    <w:sdt>
      <w:sdtPr>
        <w:rPr>
          <w:rFonts w:asciiTheme="minorHAnsi" w:eastAsiaTheme="minorHAnsi" w:hAnsiTheme="minorHAnsi" w:cstheme="minorBidi"/>
          <w:color w:val="auto"/>
          <w:sz w:val="22"/>
          <w:szCs w:val="22"/>
        </w:rPr>
        <w:id w:val="1216239933"/>
        <w:docPartObj>
          <w:docPartGallery w:val="Table of Contents"/>
          <w:docPartUnique/>
        </w:docPartObj>
      </w:sdtPr>
      <w:sdtEndPr>
        <w:rPr>
          <w:b/>
          <w:bCs/>
          <w:noProof/>
        </w:rPr>
      </w:sdtEndPr>
      <w:sdtContent>
        <w:p w14:paraId="6E92C765" w14:textId="01012E16" w:rsidR="00AF10AD" w:rsidRDefault="00AF10AD">
          <w:pPr>
            <w:pStyle w:val="TOCHeading"/>
          </w:pPr>
          <w:r>
            <w:t>Contents</w:t>
          </w:r>
        </w:p>
        <w:p w14:paraId="2F29A73A" w14:textId="128E0A65" w:rsidR="00CC35F6" w:rsidRDefault="00AF10AD">
          <w:pPr>
            <w:pStyle w:val="TOC1"/>
            <w:tabs>
              <w:tab w:val="right" w:leader="dot" w:pos="10790"/>
            </w:tabs>
            <w:rPr>
              <w:rFonts w:eastAsiaTheme="minorEastAsia"/>
              <w:noProof/>
            </w:rPr>
          </w:pPr>
          <w:r>
            <w:rPr>
              <w:b/>
              <w:bCs/>
              <w:noProof/>
            </w:rPr>
            <w:fldChar w:fldCharType="begin"/>
          </w:r>
          <w:r>
            <w:rPr>
              <w:b/>
              <w:bCs/>
              <w:noProof/>
            </w:rPr>
            <w:instrText xml:space="preserve"> TOC \o "1-3" \h \z \u </w:instrText>
          </w:r>
          <w:r>
            <w:rPr>
              <w:b/>
              <w:bCs/>
              <w:noProof/>
            </w:rPr>
            <w:fldChar w:fldCharType="separate"/>
          </w:r>
          <w:hyperlink w:anchor="_Toc4505604" w:history="1">
            <w:r w:rsidR="00CC35F6" w:rsidRPr="006348F8">
              <w:rPr>
                <w:rStyle w:val="Hyperlink"/>
                <w:noProof/>
              </w:rPr>
              <w:t>What is a Product?</w:t>
            </w:r>
            <w:r w:rsidR="00CC35F6">
              <w:rPr>
                <w:noProof/>
                <w:webHidden/>
              </w:rPr>
              <w:tab/>
            </w:r>
            <w:r w:rsidR="00CC35F6">
              <w:rPr>
                <w:noProof/>
                <w:webHidden/>
              </w:rPr>
              <w:fldChar w:fldCharType="begin"/>
            </w:r>
            <w:r w:rsidR="00CC35F6">
              <w:rPr>
                <w:noProof/>
                <w:webHidden/>
              </w:rPr>
              <w:instrText xml:space="preserve"> PAGEREF _Toc4505604 \h </w:instrText>
            </w:r>
            <w:r w:rsidR="00CC35F6">
              <w:rPr>
                <w:noProof/>
                <w:webHidden/>
              </w:rPr>
            </w:r>
            <w:r w:rsidR="00CC35F6">
              <w:rPr>
                <w:noProof/>
                <w:webHidden/>
              </w:rPr>
              <w:fldChar w:fldCharType="separate"/>
            </w:r>
            <w:r w:rsidR="00CC35F6">
              <w:rPr>
                <w:noProof/>
                <w:webHidden/>
              </w:rPr>
              <w:t>1</w:t>
            </w:r>
            <w:r w:rsidR="00CC35F6">
              <w:rPr>
                <w:noProof/>
                <w:webHidden/>
              </w:rPr>
              <w:fldChar w:fldCharType="end"/>
            </w:r>
          </w:hyperlink>
        </w:p>
        <w:p w14:paraId="6C012D5D" w14:textId="04E9ECA0" w:rsidR="00CC35F6" w:rsidRDefault="001F2904">
          <w:pPr>
            <w:pStyle w:val="TOC1"/>
            <w:tabs>
              <w:tab w:val="right" w:leader="dot" w:pos="10790"/>
            </w:tabs>
            <w:rPr>
              <w:rFonts w:eastAsiaTheme="minorEastAsia"/>
              <w:noProof/>
            </w:rPr>
          </w:pPr>
          <w:hyperlink w:anchor="_Toc4505605" w:history="1">
            <w:r w:rsidR="00CC35F6" w:rsidRPr="006348F8">
              <w:rPr>
                <w:rStyle w:val="Hyperlink"/>
                <w:noProof/>
              </w:rPr>
              <w:t>Units of Measurement</w:t>
            </w:r>
            <w:r w:rsidR="00CC35F6">
              <w:rPr>
                <w:noProof/>
                <w:webHidden/>
              </w:rPr>
              <w:tab/>
            </w:r>
            <w:r w:rsidR="00CC35F6">
              <w:rPr>
                <w:noProof/>
                <w:webHidden/>
              </w:rPr>
              <w:fldChar w:fldCharType="begin"/>
            </w:r>
            <w:r w:rsidR="00CC35F6">
              <w:rPr>
                <w:noProof/>
                <w:webHidden/>
              </w:rPr>
              <w:instrText xml:space="preserve"> PAGEREF _Toc4505605 \h </w:instrText>
            </w:r>
            <w:r w:rsidR="00CC35F6">
              <w:rPr>
                <w:noProof/>
                <w:webHidden/>
              </w:rPr>
            </w:r>
            <w:r w:rsidR="00CC35F6">
              <w:rPr>
                <w:noProof/>
                <w:webHidden/>
              </w:rPr>
              <w:fldChar w:fldCharType="separate"/>
            </w:r>
            <w:r w:rsidR="00CC35F6">
              <w:rPr>
                <w:noProof/>
                <w:webHidden/>
              </w:rPr>
              <w:t>1</w:t>
            </w:r>
            <w:r w:rsidR="00CC35F6">
              <w:rPr>
                <w:noProof/>
                <w:webHidden/>
              </w:rPr>
              <w:fldChar w:fldCharType="end"/>
            </w:r>
          </w:hyperlink>
        </w:p>
        <w:p w14:paraId="04364C10" w14:textId="4D6DD7EA" w:rsidR="00CC35F6" w:rsidRDefault="001F2904">
          <w:pPr>
            <w:pStyle w:val="TOC1"/>
            <w:tabs>
              <w:tab w:val="right" w:leader="dot" w:pos="10790"/>
            </w:tabs>
            <w:rPr>
              <w:rFonts w:eastAsiaTheme="minorEastAsia"/>
              <w:noProof/>
            </w:rPr>
          </w:pPr>
          <w:hyperlink w:anchor="_Toc4505606" w:history="1">
            <w:r w:rsidR="00CC35F6" w:rsidRPr="006348F8">
              <w:rPr>
                <w:rStyle w:val="Hyperlink"/>
                <w:noProof/>
              </w:rPr>
              <w:t>Creating a Product</w:t>
            </w:r>
            <w:r w:rsidR="00CC35F6">
              <w:rPr>
                <w:noProof/>
                <w:webHidden/>
              </w:rPr>
              <w:tab/>
            </w:r>
            <w:r w:rsidR="00CC35F6">
              <w:rPr>
                <w:noProof/>
                <w:webHidden/>
              </w:rPr>
              <w:fldChar w:fldCharType="begin"/>
            </w:r>
            <w:r w:rsidR="00CC35F6">
              <w:rPr>
                <w:noProof/>
                <w:webHidden/>
              </w:rPr>
              <w:instrText xml:space="preserve"> PAGEREF _Toc4505606 \h </w:instrText>
            </w:r>
            <w:r w:rsidR="00CC35F6">
              <w:rPr>
                <w:noProof/>
                <w:webHidden/>
              </w:rPr>
            </w:r>
            <w:r w:rsidR="00CC35F6">
              <w:rPr>
                <w:noProof/>
                <w:webHidden/>
              </w:rPr>
              <w:fldChar w:fldCharType="separate"/>
            </w:r>
            <w:r w:rsidR="00CC35F6">
              <w:rPr>
                <w:noProof/>
                <w:webHidden/>
              </w:rPr>
              <w:t>2</w:t>
            </w:r>
            <w:r w:rsidR="00CC35F6">
              <w:rPr>
                <w:noProof/>
                <w:webHidden/>
              </w:rPr>
              <w:fldChar w:fldCharType="end"/>
            </w:r>
          </w:hyperlink>
        </w:p>
        <w:p w14:paraId="0FF8510D" w14:textId="0A105215" w:rsidR="00AF10AD" w:rsidRDefault="00AF10AD">
          <w:r>
            <w:rPr>
              <w:b/>
              <w:bCs/>
              <w:noProof/>
            </w:rPr>
            <w:fldChar w:fldCharType="end"/>
          </w:r>
        </w:p>
      </w:sdtContent>
    </w:sdt>
    <w:p w14:paraId="30EE478B" w14:textId="7B34466D" w:rsidR="002619AC" w:rsidRDefault="00AF10AD" w:rsidP="009A38B8">
      <w:pPr>
        <w:pStyle w:val="Heading1"/>
      </w:pPr>
      <w:bookmarkStart w:id="0" w:name="_Toc4505604"/>
      <w:r>
        <w:t xml:space="preserve">What is a </w:t>
      </w:r>
      <w:r w:rsidR="009A38B8">
        <w:t>Product</w:t>
      </w:r>
      <w:r>
        <w:t>?</w:t>
      </w:r>
      <w:bookmarkEnd w:id="0"/>
    </w:p>
    <w:p w14:paraId="1F7ED02A" w14:textId="294312C0" w:rsidR="009A38B8" w:rsidRPr="009A38B8" w:rsidRDefault="009A38B8" w:rsidP="009A38B8">
      <w:r>
        <w:t xml:space="preserve">A product in Odoo is anything that </w:t>
      </w:r>
      <w:r w:rsidR="00A75D46">
        <w:t>can be</w:t>
      </w:r>
      <w:r>
        <w:t xml:space="preserve"> purchased, expensed or sold. </w:t>
      </w:r>
      <w:r w:rsidR="00A75D46">
        <w:t>A product</w:t>
      </w:r>
      <w:r>
        <w:t xml:space="preserve"> can be either services, consumable items, or stocked items. Besides contacts, products are probably the most integrated records throughout Odoo and are used in many other </w:t>
      </w:r>
      <w:r w:rsidR="00DE47FE">
        <w:t>modules</w:t>
      </w:r>
      <w:r>
        <w:t xml:space="preserve"> </w:t>
      </w:r>
      <w:r w:rsidR="00DE47FE">
        <w:t xml:space="preserve">or Apps </w:t>
      </w:r>
      <w:r>
        <w:t>in Odoo.</w:t>
      </w:r>
    </w:p>
    <w:p w14:paraId="137FF385" w14:textId="3D9390C9" w:rsidR="00A41803" w:rsidRDefault="00A41803" w:rsidP="009A38B8">
      <w:pPr>
        <w:pStyle w:val="Heading1"/>
      </w:pPr>
      <w:bookmarkStart w:id="1" w:name="_Toc4505605"/>
      <w:r>
        <w:t>Units of Measurement</w:t>
      </w:r>
      <w:bookmarkEnd w:id="1"/>
    </w:p>
    <w:p w14:paraId="61265632" w14:textId="7ADB850C" w:rsidR="00A41803" w:rsidRDefault="00A41803" w:rsidP="00A41803">
      <w:r>
        <w:t xml:space="preserve">Different </w:t>
      </w:r>
      <w:r w:rsidR="00A75D46">
        <w:t>U</w:t>
      </w:r>
      <w:r>
        <w:t xml:space="preserve">nits of </w:t>
      </w:r>
      <w:r w:rsidR="00A75D46">
        <w:t>M</w:t>
      </w:r>
      <w:r>
        <w:t xml:space="preserve">easurement </w:t>
      </w:r>
      <w:r w:rsidR="00C55D2B">
        <w:t xml:space="preserve">(UoM) </w:t>
      </w:r>
      <w:r>
        <w:t xml:space="preserve">can be created for both selling and purchasing products. For example, service products </w:t>
      </w:r>
      <w:r w:rsidR="00C55D2B">
        <w:t>may be</w:t>
      </w:r>
      <w:r>
        <w:t xml:space="preserve"> sold by ‘each unit’ or by ‘hours’. The company may also purchase a single ‘pack’ of items, which may contain 10 items, then sell them individually.</w:t>
      </w:r>
      <w:r w:rsidR="00C55D2B">
        <w:t xml:space="preserve"> Units of measure in Odoo allow</w:t>
      </w:r>
      <w:r w:rsidR="00A75D46">
        <w:t>s</w:t>
      </w:r>
      <w:r w:rsidR="00C55D2B">
        <w:t xml:space="preserve"> for this flexibility.</w:t>
      </w:r>
    </w:p>
    <w:p w14:paraId="2DF7E227" w14:textId="060FC1F7" w:rsidR="00C55D2B" w:rsidRDefault="00C55D2B" w:rsidP="00A41803">
      <w:r>
        <w:t xml:space="preserve">Units of Measurement have categories which can be used on </w:t>
      </w:r>
      <w:proofErr w:type="spellStart"/>
      <w:r>
        <w:t>UoMs</w:t>
      </w:r>
      <w:proofErr w:type="spellEnd"/>
      <w:r>
        <w:t xml:space="preserve"> to organize and describe the purpose. Most of the categories built into Odoo will be enough but you can create new ones if needed via the Inventory App/</w:t>
      </w:r>
      <w:r w:rsidRPr="00C55D2B">
        <w:rPr>
          <w:b/>
        </w:rPr>
        <w:t>Configuration</w:t>
      </w:r>
      <w:r>
        <w:t>/</w:t>
      </w:r>
      <w:r w:rsidRPr="00C55D2B">
        <w:rPr>
          <w:b/>
        </w:rPr>
        <w:t>UoM Categories</w:t>
      </w:r>
      <w:r>
        <w:t xml:space="preserve"> menu.</w:t>
      </w:r>
      <w:r w:rsidR="002558BF">
        <w:t xml:space="preserve"> Example categories are: Unit, Weight, Working Time, Length/Distance, Volume.</w:t>
      </w:r>
    </w:p>
    <w:p w14:paraId="5F628D32" w14:textId="5F22DDF3" w:rsidR="00C55D2B" w:rsidRDefault="00C55D2B" w:rsidP="00A41803">
      <w:r>
        <w:t>To edit or create UoM:</w:t>
      </w:r>
    </w:p>
    <w:p w14:paraId="57A9A132" w14:textId="1E01F4D0" w:rsidR="00C55D2B" w:rsidRDefault="00C55D2B" w:rsidP="00C55D2B">
      <w:pPr>
        <w:pStyle w:val="ListParagraph"/>
        <w:numPr>
          <w:ilvl w:val="0"/>
          <w:numId w:val="5"/>
        </w:numPr>
      </w:pPr>
      <w:r>
        <w:t xml:space="preserve">In the Inventory app, go to </w:t>
      </w:r>
      <w:r w:rsidRPr="002558BF">
        <w:rPr>
          <w:b/>
        </w:rPr>
        <w:t>Configuration</w:t>
      </w:r>
      <w:r>
        <w:t xml:space="preserve"> then </w:t>
      </w:r>
      <w:r w:rsidR="002558BF" w:rsidRPr="002558BF">
        <w:rPr>
          <w:b/>
        </w:rPr>
        <w:t>UoM</w:t>
      </w:r>
      <w:r w:rsidR="002558BF">
        <w:t>.</w:t>
      </w:r>
    </w:p>
    <w:p w14:paraId="4C198B21" w14:textId="5DB6521A" w:rsidR="002558BF" w:rsidRDefault="002558BF" w:rsidP="002558BF">
      <w:pPr>
        <w:ind w:left="360"/>
        <w:jc w:val="center"/>
      </w:pPr>
      <w:r>
        <w:rPr>
          <w:noProof/>
        </w:rPr>
        <w:drawing>
          <wp:inline distT="0" distB="0" distL="0" distR="0" wp14:anchorId="488807DD" wp14:editId="344E5092">
            <wp:extent cx="4244340" cy="2918426"/>
            <wp:effectExtent l="0" t="0" r="381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250455" cy="2922631"/>
                    </a:xfrm>
                    <a:prstGeom prst="rect">
                      <a:avLst/>
                    </a:prstGeom>
                    <a:noFill/>
                    <a:ln>
                      <a:noFill/>
                    </a:ln>
                  </pic:spPr>
                </pic:pic>
              </a:graphicData>
            </a:graphic>
          </wp:inline>
        </w:drawing>
      </w:r>
    </w:p>
    <w:p w14:paraId="3678A409" w14:textId="46436C52" w:rsidR="002558BF" w:rsidRDefault="002558BF" w:rsidP="00C55D2B">
      <w:pPr>
        <w:pStyle w:val="ListParagraph"/>
        <w:numPr>
          <w:ilvl w:val="0"/>
          <w:numId w:val="5"/>
        </w:numPr>
      </w:pPr>
      <w:r>
        <w:t xml:space="preserve">Open the UoM you want to edit or click the </w:t>
      </w:r>
      <w:r w:rsidRPr="002558BF">
        <w:rPr>
          <w:b/>
        </w:rPr>
        <w:t>Create</w:t>
      </w:r>
      <w:r>
        <w:t xml:space="preserve"> button to create a new one.</w:t>
      </w:r>
    </w:p>
    <w:p w14:paraId="239F676C" w14:textId="10514134" w:rsidR="002558BF" w:rsidRDefault="002558BF" w:rsidP="00C55D2B">
      <w:pPr>
        <w:pStyle w:val="ListParagraph"/>
        <w:numPr>
          <w:ilvl w:val="0"/>
          <w:numId w:val="5"/>
        </w:numPr>
      </w:pPr>
      <w:r>
        <w:t>Enter the required fields</w:t>
      </w:r>
    </w:p>
    <w:p w14:paraId="183F23C3" w14:textId="61AD97CD" w:rsidR="002558BF" w:rsidRDefault="002558BF" w:rsidP="002558BF">
      <w:pPr>
        <w:ind w:left="360"/>
        <w:jc w:val="center"/>
      </w:pPr>
      <w:r>
        <w:rPr>
          <w:noProof/>
        </w:rPr>
        <w:lastRenderedPageBreak/>
        <w:drawing>
          <wp:inline distT="0" distB="0" distL="0" distR="0" wp14:anchorId="6D7D4835" wp14:editId="1FE6746B">
            <wp:extent cx="5640544" cy="1285504"/>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676681" cy="1293740"/>
                    </a:xfrm>
                    <a:prstGeom prst="rect">
                      <a:avLst/>
                    </a:prstGeom>
                    <a:noFill/>
                    <a:ln>
                      <a:noFill/>
                    </a:ln>
                  </pic:spPr>
                </pic:pic>
              </a:graphicData>
            </a:graphic>
          </wp:inline>
        </w:drawing>
      </w:r>
    </w:p>
    <w:p w14:paraId="5BA58297" w14:textId="27E0A3C7" w:rsidR="002558BF" w:rsidRDefault="002558BF" w:rsidP="002558BF">
      <w:pPr>
        <w:pStyle w:val="ListParagraph"/>
      </w:pPr>
      <w:r>
        <w:t>Field Descriptions:</w:t>
      </w:r>
    </w:p>
    <w:p w14:paraId="6FF7D079" w14:textId="4804C5B5" w:rsidR="002558BF" w:rsidRDefault="002558BF" w:rsidP="002558BF">
      <w:pPr>
        <w:pStyle w:val="ListParagraph"/>
        <w:numPr>
          <w:ilvl w:val="1"/>
          <w:numId w:val="5"/>
        </w:numPr>
      </w:pPr>
      <w:r w:rsidRPr="002558BF">
        <w:rPr>
          <w:b/>
        </w:rPr>
        <w:t>Unit of Measure</w:t>
      </w:r>
      <w:r>
        <w:t>: Name of the UoM that is visible to users.</w:t>
      </w:r>
    </w:p>
    <w:p w14:paraId="7A219707" w14:textId="11031F30" w:rsidR="002558BF" w:rsidRDefault="002558BF" w:rsidP="002558BF">
      <w:pPr>
        <w:pStyle w:val="ListParagraph"/>
        <w:numPr>
          <w:ilvl w:val="1"/>
          <w:numId w:val="5"/>
        </w:numPr>
      </w:pPr>
      <w:r w:rsidRPr="002558BF">
        <w:rPr>
          <w:b/>
        </w:rPr>
        <w:t>Category</w:t>
      </w:r>
      <w:r>
        <w:t>: Category that the UoM is set for.</w:t>
      </w:r>
    </w:p>
    <w:p w14:paraId="3FD031CE" w14:textId="16C17E74" w:rsidR="002558BF" w:rsidRDefault="002558BF" w:rsidP="002558BF">
      <w:pPr>
        <w:pStyle w:val="ListParagraph"/>
        <w:numPr>
          <w:ilvl w:val="1"/>
          <w:numId w:val="5"/>
        </w:numPr>
      </w:pPr>
      <w:r w:rsidRPr="002558BF">
        <w:rPr>
          <w:b/>
        </w:rPr>
        <w:t>Type</w:t>
      </w:r>
      <w:r>
        <w:t>:</w:t>
      </w:r>
      <w:r w:rsidR="00C717C4">
        <w:t xml:space="preserve"> Used for when there is a difference in purchase vs sales.</w:t>
      </w:r>
    </w:p>
    <w:p w14:paraId="7569D373" w14:textId="2ADEFB37" w:rsidR="002558BF" w:rsidRDefault="002558BF" w:rsidP="002558BF">
      <w:pPr>
        <w:pStyle w:val="ListParagraph"/>
        <w:numPr>
          <w:ilvl w:val="2"/>
          <w:numId w:val="5"/>
        </w:numPr>
      </w:pPr>
      <w:r w:rsidRPr="00C717C4">
        <w:rPr>
          <w:b/>
        </w:rPr>
        <w:t>Bigger than the reference Unit of Measure</w:t>
      </w:r>
      <w:r w:rsidR="00C717C4">
        <w:t>: example if UoM was ‘Ton’</w:t>
      </w:r>
      <w:r w:rsidR="00CA4805">
        <w:t>.</w:t>
      </w:r>
    </w:p>
    <w:p w14:paraId="4521275F" w14:textId="57852B67" w:rsidR="002558BF" w:rsidRDefault="002558BF" w:rsidP="00C717C4">
      <w:pPr>
        <w:pStyle w:val="ListParagraph"/>
        <w:numPr>
          <w:ilvl w:val="2"/>
          <w:numId w:val="5"/>
        </w:numPr>
      </w:pPr>
      <w:r w:rsidRPr="00C717C4">
        <w:rPr>
          <w:b/>
        </w:rPr>
        <w:t>Reference Unit of Measure for this Category</w:t>
      </w:r>
      <w:r w:rsidR="00C717C4">
        <w:t>: example if UoM was ‘Kilograms’</w:t>
      </w:r>
      <w:r w:rsidR="00CA4805">
        <w:t>.</w:t>
      </w:r>
    </w:p>
    <w:p w14:paraId="732F791B" w14:textId="566E10BE" w:rsidR="002558BF" w:rsidRDefault="002558BF" w:rsidP="00C717C4">
      <w:pPr>
        <w:pStyle w:val="ListParagraph"/>
        <w:numPr>
          <w:ilvl w:val="2"/>
          <w:numId w:val="5"/>
        </w:numPr>
      </w:pPr>
      <w:r w:rsidRPr="00C717C4">
        <w:rPr>
          <w:b/>
        </w:rPr>
        <w:t>Smaller than the reference Unit of Measure</w:t>
      </w:r>
      <w:r w:rsidR="00C717C4">
        <w:t>:</w:t>
      </w:r>
      <w:r w:rsidR="00C717C4" w:rsidRPr="00C717C4">
        <w:t xml:space="preserve"> </w:t>
      </w:r>
      <w:r w:rsidR="00C717C4">
        <w:t>example if UoM was ‘Grams’</w:t>
      </w:r>
      <w:r w:rsidR="00CA4805">
        <w:t>.</w:t>
      </w:r>
    </w:p>
    <w:p w14:paraId="4C63188C" w14:textId="3397175A" w:rsidR="002558BF" w:rsidRDefault="002558BF" w:rsidP="002558BF">
      <w:pPr>
        <w:pStyle w:val="ListParagraph"/>
        <w:numPr>
          <w:ilvl w:val="1"/>
          <w:numId w:val="5"/>
        </w:numPr>
      </w:pPr>
      <w:r w:rsidRPr="002558BF">
        <w:rPr>
          <w:b/>
        </w:rPr>
        <w:t>Active</w:t>
      </w:r>
      <w:r>
        <w:t>: Whether this UoM is active and can be used by users.</w:t>
      </w:r>
    </w:p>
    <w:p w14:paraId="672011CD" w14:textId="07FED640" w:rsidR="002558BF" w:rsidRPr="00A41803" w:rsidRDefault="002558BF" w:rsidP="002558BF">
      <w:pPr>
        <w:pStyle w:val="ListParagraph"/>
        <w:numPr>
          <w:ilvl w:val="1"/>
          <w:numId w:val="5"/>
        </w:numPr>
      </w:pPr>
      <w:r w:rsidRPr="002558BF">
        <w:rPr>
          <w:b/>
        </w:rPr>
        <w:t>Rounding Precision</w:t>
      </w:r>
      <w:r>
        <w:t xml:space="preserve">: </w:t>
      </w:r>
      <w:r w:rsidR="00CA4805">
        <w:t>Rounds the computed quantity to this precision.</w:t>
      </w:r>
    </w:p>
    <w:p w14:paraId="3A9B3BDB" w14:textId="53C6FA5F" w:rsidR="009A38B8" w:rsidRDefault="009A38B8" w:rsidP="009A38B8">
      <w:pPr>
        <w:pStyle w:val="Heading1"/>
      </w:pPr>
      <w:bookmarkStart w:id="2" w:name="_Toc4505606"/>
      <w:r>
        <w:t>Creating a Product</w:t>
      </w:r>
      <w:bookmarkEnd w:id="2"/>
    </w:p>
    <w:p w14:paraId="4BAA916F" w14:textId="77777777" w:rsidR="00DE47FE" w:rsidRDefault="00DE47FE" w:rsidP="00DE47FE">
      <w:r>
        <w:t>Since Odoo uses products throughout many different modules or Apps, many apps have a products section where users can view and create Products if the user has permissions to do so. For example, the Sales, Inventory, Field Service and Purchase apps all have accessibility to create products. This document will show how to create products using the Inventory app but it’s very similar in any other app that has products in it.</w:t>
      </w:r>
    </w:p>
    <w:p w14:paraId="3F3CC674" w14:textId="45A83563" w:rsidR="00DE47FE" w:rsidRDefault="00086155" w:rsidP="00DE47FE">
      <w:pPr>
        <w:pStyle w:val="ListParagraph"/>
        <w:numPr>
          <w:ilvl w:val="0"/>
          <w:numId w:val="1"/>
        </w:numPr>
      </w:pPr>
      <w:r>
        <w:t>In</w:t>
      </w:r>
      <w:r w:rsidR="00DE47FE">
        <w:t xml:space="preserve"> the Inventory App and go to </w:t>
      </w:r>
      <w:r w:rsidR="00DE47FE" w:rsidRPr="00DE47FE">
        <w:rPr>
          <w:b/>
        </w:rPr>
        <w:t>Master Data</w:t>
      </w:r>
      <w:r w:rsidR="00DE47FE">
        <w:t xml:space="preserve"> then </w:t>
      </w:r>
      <w:r w:rsidR="00DE47FE" w:rsidRPr="00DE47FE">
        <w:rPr>
          <w:b/>
        </w:rPr>
        <w:t>Products</w:t>
      </w:r>
      <w:r w:rsidR="00DE47FE">
        <w:t>.</w:t>
      </w:r>
    </w:p>
    <w:p w14:paraId="47865A78" w14:textId="780B343B" w:rsidR="00DE47FE" w:rsidRDefault="00DE47FE" w:rsidP="00DE47FE">
      <w:pPr>
        <w:pStyle w:val="ListParagraph"/>
        <w:numPr>
          <w:ilvl w:val="0"/>
          <w:numId w:val="1"/>
        </w:numPr>
      </w:pPr>
      <w:r>
        <w:t xml:space="preserve">Open the </w:t>
      </w:r>
      <w:r w:rsidR="00086155">
        <w:t xml:space="preserve">Product to edit it or click the </w:t>
      </w:r>
      <w:r w:rsidR="00086155" w:rsidRPr="00086155">
        <w:rPr>
          <w:b/>
        </w:rPr>
        <w:t>Create</w:t>
      </w:r>
      <w:r w:rsidR="00086155">
        <w:t xml:space="preserve"> button.</w:t>
      </w:r>
    </w:p>
    <w:p w14:paraId="60DFC3CD" w14:textId="0524A4D0" w:rsidR="001F36F1" w:rsidRDefault="001F36F1" w:rsidP="00E13D2D">
      <w:pPr>
        <w:ind w:left="360"/>
        <w:jc w:val="center"/>
      </w:pPr>
      <w:r>
        <w:rPr>
          <w:noProof/>
        </w:rPr>
        <w:drawing>
          <wp:inline distT="0" distB="0" distL="0" distR="0" wp14:anchorId="19D38D2A" wp14:editId="53A0EEAE">
            <wp:extent cx="4514091" cy="2121262"/>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545361" cy="2135957"/>
                    </a:xfrm>
                    <a:prstGeom prst="rect">
                      <a:avLst/>
                    </a:prstGeom>
                    <a:noFill/>
                    <a:ln>
                      <a:noFill/>
                    </a:ln>
                  </pic:spPr>
                </pic:pic>
              </a:graphicData>
            </a:graphic>
          </wp:inline>
        </w:drawing>
      </w:r>
    </w:p>
    <w:p w14:paraId="69730D4D" w14:textId="7D9F7072" w:rsidR="00086155" w:rsidRDefault="00D14209" w:rsidP="00DE47FE">
      <w:pPr>
        <w:pStyle w:val="ListParagraph"/>
        <w:numPr>
          <w:ilvl w:val="0"/>
          <w:numId w:val="1"/>
        </w:numPr>
      </w:pPr>
      <w:r>
        <w:t>Products contain a lot of information so fill as many fields as possible</w:t>
      </w:r>
    </w:p>
    <w:p w14:paraId="68A9C1CB" w14:textId="0704BFBE" w:rsidR="00D14209" w:rsidRDefault="00D14209" w:rsidP="00D14209">
      <w:pPr>
        <w:ind w:left="360"/>
        <w:jc w:val="center"/>
      </w:pPr>
      <w:r>
        <w:rPr>
          <w:noProof/>
        </w:rPr>
        <w:lastRenderedPageBreak/>
        <w:drawing>
          <wp:inline distT="0" distB="0" distL="0" distR="0" wp14:anchorId="13888652" wp14:editId="59C0AB49">
            <wp:extent cx="6374130" cy="2884126"/>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381829" cy="2887610"/>
                    </a:xfrm>
                    <a:prstGeom prst="rect">
                      <a:avLst/>
                    </a:prstGeom>
                    <a:noFill/>
                    <a:ln>
                      <a:noFill/>
                    </a:ln>
                  </pic:spPr>
                </pic:pic>
              </a:graphicData>
            </a:graphic>
          </wp:inline>
        </w:drawing>
      </w:r>
    </w:p>
    <w:p w14:paraId="5C3C8695" w14:textId="7E27E7E6" w:rsidR="00D14209" w:rsidRDefault="00D14209" w:rsidP="00643C34">
      <w:pPr>
        <w:pStyle w:val="ListParagraph"/>
      </w:pPr>
      <w:r>
        <w:t>Field Descriptions:</w:t>
      </w:r>
    </w:p>
    <w:p w14:paraId="5BF86BAC" w14:textId="2A6B8C16" w:rsidR="00D14209" w:rsidRDefault="00D14209" w:rsidP="00643C34">
      <w:pPr>
        <w:pStyle w:val="ListParagraph"/>
        <w:numPr>
          <w:ilvl w:val="1"/>
          <w:numId w:val="1"/>
        </w:numPr>
      </w:pPr>
      <w:r w:rsidRPr="00D14209">
        <w:rPr>
          <w:b/>
        </w:rPr>
        <w:t>Name</w:t>
      </w:r>
      <w:r>
        <w:t>: Descriptive name of the product.</w:t>
      </w:r>
    </w:p>
    <w:p w14:paraId="18109926" w14:textId="28CE5BCB" w:rsidR="00EC5190" w:rsidRDefault="00EC5190" w:rsidP="00643C34">
      <w:pPr>
        <w:pStyle w:val="ListParagraph"/>
        <w:numPr>
          <w:ilvl w:val="1"/>
          <w:numId w:val="1"/>
        </w:numPr>
      </w:pPr>
      <w:r>
        <w:rPr>
          <w:b/>
        </w:rPr>
        <w:t>Image</w:t>
      </w:r>
      <w:r w:rsidRPr="00EC5190">
        <w:t>:</w:t>
      </w:r>
      <w:r>
        <w:t xml:space="preserve"> A basic image can be set on the product to help users visibly see the product.</w:t>
      </w:r>
    </w:p>
    <w:p w14:paraId="04B4F386" w14:textId="0AB6381B" w:rsidR="00D14209" w:rsidRDefault="00D14209" w:rsidP="00643C34">
      <w:pPr>
        <w:pStyle w:val="ListParagraph"/>
        <w:numPr>
          <w:ilvl w:val="1"/>
          <w:numId w:val="1"/>
        </w:numPr>
      </w:pPr>
      <w:r w:rsidRPr="00D14209">
        <w:rPr>
          <w:b/>
        </w:rPr>
        <w:t>Can Be Sold</w:t>
      </w:r>
      <w:r>
        <w:t>: Whether the product can be included on Sales Quotes and Orders.</w:t>
      </w:r>
    </w:p>
    <w:p w14:paraId="0B9307A1" w14:textId="24E9C6FE" w:rsidR="00D14209" w:rsidRDefault="00D14209" w:rsidP="00643C34">
      <w:pPr>
        <w:pStyle w:val="ListParagraph"/>
        <w:numPr>
          <w:ilvl w:val="1"/>
          <w:numId w:val="1"/>
        </w:numPr>
      </w:pPr>
      <w:r>
        <w:rPr>
          <w:b/>
        </w:rPr>
        <w:t>Can Be Purchased</w:t>
      </w:r>
      <w:r w:rsidRPr="00D14209">
        <w:t>:</w:t>
      </w:r>
      <w:r>
        <w:t xml:space="preserve"> Whether the product can be included on Purchase Orders.</w:t>
      </w:r>
    </w:p>
    <w:p w14:paraId="3783B280" w14:textId="30605077" w:rsidR="00D14209" w:rsidRDefault="00D14209" w:rsidP="00643C34">
      <w:pPr>
        <w:pStyle w:val="ListParagraph"/>
        <w:numPr>
          <w:ilvl w:val="1"/>
          <w:numId w:val="1"/>
        </w:numPr>
      </w:pPr>
      <w:r>
        <w:rPr>
          <w:b/>
        </w:rPr>
        <w:t>Internet Reference</w:t>
      </w:r>
      <w:r w:rsidRPr="00D14209">
        <w:t>:</w:t>
      </w:r>
      <w:r>
        <w:t xml:space="preserve"> An internal only reference that isn’t visible to customers or vendors.</w:t>
      </w:r>
    </w:p>
    <w:p w14:paraId="79FBAFA2" w14:textId="20175018" w:rsidR="00D14209" w:rsidRDefault="00D14209" w:rsidP="00643C34">
      <w:pPr>
        <w:pStyle w:val="ListParagraph"/>
        <w:numPr>
          <w:ilvl w:val="1"/>
          <w:numId w:val="1"/>
        </w:numPr>
      </w:pPr>
      <w:r>
        <w:rPr>
          <w:b/>
        </w:rPr>
        <w:t>Barcode</w:t>
      </w:r>
      <w:r w:rsidRPr="00D14209">
        <w:t>:</w:t>
      </w:r>
      <w:r>
        <w:t xml:space="preserve"> UPC or Barcode for the product.</w:t>
      </w:r>
    </w:p>
    <w:p w14:paraId="396876B8" w14:textId="397C7A97" w:rsidR="00D14209" w:rsidRDefault="00D14209" w:rsidP="00643C34">
      <w:pPr>
        <w:pStyle w:val="ListParagraph"/>
        <w:numPr>
          <w:ilvl w:val="1"/>
          <w:numId w:val="1"/>
        </w:numPr>
      </w:pPr>
      <w:r>
        <w:rPr>
          <w:b/>
        </w:rPr>
        <w:t>HS Code</w:t>
      </w:r>
      <w:r w:rsidRPr="00D14209">
        <w:t>:</w:t>
      </w:r>
      <w:r>
        <w:t xml:space="preserve"> Used for international shipping.</w:t>
      </w:r>
    </w:p>
    <w:p w14:paraId="7777B9A9" w14:textId="4F77EC6E" w:rsidR="00D14209" w:rsidRDefault="00D14209" w:rsidP="00643C34">
      <w:pPr>
        <w:pStyle w:val="ListParagraph"/>
        <w:numPr>
          <w:ilvl w:val="1"/>
          <w:numId w:val="1"/>
        </w:numPr>
      </w:pPr>
      <w:r>
        <w:rPr>
          <w:b/>
        </w:rPr>
        <w:t>Sales Price</w:t>
      </w:r>
      <w:r w:rsidRPr="00D14209">
        <w:t>:</w:t>
      </w:r>
      <w:r>
        <w:t xml:space="preserve"> Default sales price for the product but can be overridden by sales pricelists.</w:t>
      </w:r>
    </w:p>
    <w:p w14:paraId="46B61ACB" w14:textId="69B483A8" w:rsidR="00D14209" w:rsidRDefault="00D14209" w:rsidP="00643C34">
      <w:pPr>
        <w:pStyle w:val="ListParagraph"/>
        <w:numPr>
          <w:ilvl w:val="1"/>
          <w:numId w:val="1"/>
        </w:numPr>
      </w:pPr>
      <w:r>
        <w:rPr>
          <w:b/>
        </w:rPr>
        <w:t>Cost</w:t>
      </w:r>
      <w:r w:rsidRPr="00D14209">
        <w:t>:</w:t>
      </w:r>
      <w:r>
        <w:t xml:space="preserve"> Cost of the product. Can be manually entered or setup to be auto updated by standard/landed costs.</w:t>
      </w:r>
    </w:p>
    <w:p w14:paraId="4D2BA48A" w14:textId="379B7B95" w:rsidR="00D14209" w:rsidRDefault="00D14209" w:rsidP="00643C34">
      <w:pPr>
        <w:pStyle w:val="ListParagraph"/>
        <w:numPr>
          <w:ilvl w:val="1"/>
          <w:numId w:val="1"/>
        </w:numPr>
      </w:pPr>
      <w:r>
        <w:rPr>
          <w:b/>
        </w:rPr>
        <w:t>Company</w:t>
      </w:r>
      <w:r w:rsidRPr="00D14209">
        <w:t>:</w:t>
      </w:r>
      <w:r>
        <w:t xml:space="preserve"> In a Multi-Company environment, if chosen to keep products separate for </w:t>
      </w:r>
      <w:r w:rsidR="0081662B">
        <w:t>each company, then this field is set to the company that the product is part of.</w:t>
      </w:r>
    </w:p>
    <w:p w14:paraId="62E0DE64" w14:textId="70AB6516" w:rsidR="0081662B" w:rsidRDefault="0081662B" w:rsidP="00643C34">
      <w:pPr>
        <w:pStyle w:val="ListParagraph"/>
        <w:numPr>
          <w:ilvl w:val="1"/>
          <w:numId w:val="1"/>
        </w:numPr>
      </w:pPr>
      <w:r>
        <w:rPr>
          <w:b/>
        </w:rPr>
        <w:t>Unit of Measure</w:t>
      </w:r>
      <w:r w:rsidRPr="0081662B">
        <w:t>:</w:t>
      </w:r>
      <w:r>
        <w:t xml:space="preserve"> Different ‘Sold as’ units of measurement are allowed and this is where it’s set on the product.</w:t>
      </w:r>
    </w:p>
    <w:p w14:paraId="48986013" w14:textId="59FDF714" w:rsidR="0081662B" w:rsidRDefault="0081662B" w:rsidP="00643C34">
      <w:pPr>
        <w:pStyle w:val="ListParagraph"/>
        <w:numPr>
          <w:ilvl w:val="1"/>
          <w:numId w:val="1"/>
        </w:numPr>
      </w:pPr>
      <w:r>
        <w:rPr>
          <w:b/>
        </w:rPr>
        <w:t>Purchase Unit of Measure</w:t>
      </w:r>
      <w:r w:rsidRPr="0081662B">
        <w:t>:</w:t>
      </w:r>
      <w:r>
        <w:t xml:space="preserve"> The product can be purchased in a different unit than it’s </w:t>
      </w:r>
      <w:proofErr w:type="gramStart"/>
      <w:r>
        <w:t>sold</w:t>
      </w:r>
      <w:proofErr w:type="gramEnd"/>
      <w:r>
        <w:t xml:space="preserve"> and this is where that is set.</w:t>
      </w:r>
    </w:p>
    <w:p w14:paraId="7EFCABC7" w14:textId="77777777" w:rsidR="00643C34" w:rsidRDefault="00643C34" w:rsidP="00643C34">
      <w:pPr>
        <w:pStyle w:val="ListParagraph"/>
        <w:ind w:left="1440"/>
      </w:pPr>
    </w:p>
    <w:p w14:paraId="25212296" w14:textId="0927BCE1" w:rsidR="00643C34" w:rsidRDefault="00643C34" w:rsidP="00643C34">
      <w:pPr>
        <w:pStyle w:val="ListParagraph"/>
      </w:pPr>
      <w:r>
        <w:t>Smart Button Descriptions:</w:t>
      </w:r>
    </w:p>
    <w:p w14:paraId="5485B6FD" w14:textId="6808E0C3" w:rsidR="00E27E2E" w:rsidRDefault="00E27E2E" w:rsidP="00E27E2E">
      <w:pPr>
        <w:pStyle w:val="ListParagraph"/>
        <w:jc w:val="center"/>
      </w:pPr>
      <w:r>
        <w:rPr>
          <w:noProof/>
        </w:rPr>
        <w:drawing>
          <wp:inline distT="0" distB="0" distL="0" distR="0" wp14:anchorId="5EED96C3" wp14:editId="213051F3">
            <wp:extent cx="5897880" cy="11448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98754" cy="1164385"/>
                    </a:xfrm>
                    <a:prstGeom prst="rect">
                      <a:avLst/>
                    </a:prstGeom>
                    <a:noFill/>
                    <a:ln>
                      <a:noFill/>
                    </a:ln>
                  </pic:spPr>
                </pic:pic>
              </a:graphicData>
            </a:graphic>
          </wp:inline>
        </w:drawing>
      </w:r>
    </w:p>
    <w:p w14:paraId="643E098C" w14:textId="475C18CD" w:rsidR="00E27E2E" w:rsidRPr="00E27E2E" w:rsidRDefault="00E27E2E" w:rsidP="00643C34">
      <w:pPr>
        <w:pStyle w:val="ListParagraph"/>
        <w:numPr>
          <w:ilvl w:val="0"/>
          <w:numId w:val="3"/>
        </w:numPr>
      </w:pPr>
      <w:r>
        <w:rPr>
          <w:b/>
        </w:rPr>
        <w:t>Variants</w:t>
      </w:r>
      <w:r>
        <w:t xml:space="preserve">: </w:t>
      </w:r>
      <w:r w:rsidR="00F716FB">
        <w:t xml:space="preserve">Counts and lists </w:t>
      </w:r>
      <w:r>
        <w:t>Variants of the product.</w:t>
      </w:r>
    </w:p>
    <w:p w14:paraId="033888A5" w14:textId="151F138F" w:rsidR="00643C34" w:rsidRDefault="00E27E2E" w:rsidP="00643C34">
      <w:pPr>
        <w:pStyle w:val="ListParagraph"/>
        <w:numPr>
          <w:ilvl w:val="0"/>
          <w:numId w:val="3"/>
        </w:numPr>
      </w:pPr>
      <w:r>
        <w:rPr>
          <w:b/>
        </w:rPr>
        <w:t>On Hand</w:t>
      </w:r>
      <w:r w:rsidR="00643C34">
        <w:t xml:space="preserve">: </w:t>
      </w:r>
      <w:r>
        <w:t>The physical count of inventory for the product</w:t>
      </w:r>
      <w:r w:rsidR="00643C34">
        <w:t>.</w:t>
      </w:r>
    </w:p>
    <w:p w14:paraId="2ADEE59A" w14:textId="29389025" w:rsidR="00643C34" w:rsidRDefault="00E27E2E" w:rsidP="00643C34">
      <w:pPr>
        <w:pStyle w:val="ListParagraph"/>
        <w:numPr>
          <w:ilvl w:val="0"/>
          <w:numId w:val="3"/>
        </w:numPr>
      </w:pPr>
      <w:r>
        <w:rPr>
          <w:b/>
        </w:rPr>
        <w:t>Forecasted</w:t>
      </w:r>
      <w:r w:rsidR="00643C34" w:rsidRPr="00EC5190">
        <w:t>:</w:t>
      </w:r>
      <w:r w:rsidR="00643C34">
        <w:t xml:space="preserve"> </w:t>
      </w:r>
      <w:r>
        <w:t>The count of inventory that is on non-confirmed sales quotes</w:t>
      </w:r>
      <w:r w:rsidR="00643C34">
        <w:t>.</w:t>
      </w:r>
    </w:p>
    <w:p w14:paraId="79FEABFC" w14:textId="609C79D8" w:rsidR="00E27E2E" w:rsidRDefault="00E27E2E" w:rsidP="00643C34">
      <w:pPr>
        <w:pStyle w:val="ListParagraph"/>
        <w:numPr>
          <w:ilvl w:val="0"/>
          <w:numId w:val="3"/>
        </w:numPr>
      </w:pPr>
      <w:r>
        <w:rPr>
          <w:b/>
        </w:rPr>
        <w:t>Product Moves</w:t>
      </w:r>
      <w:r w:rsidRPr="00E27E2E">
        <w:t>:</w:t>
      </w:r>
      <w:r>
        <w:t xml:space="preserve"> </w:t>
      </w:r>
      <w:r w:rsidR="00F716FB">
        <w:t xml:space="preserve">Counts and lists </w:t>
      </w:r>
      <w:r>
        <w:t>of inventory moves for the product.</w:t>
      </w:r>
    </w:p>
    <w:p w14:paraId="5E99413C" w14:textId="5FDC1265" w:rsidR="00E27E2E" w:rsidRDefault="00E27E2E" w:rsidP="00643C34">
      <w:pPr>
        <w:pStyle w:val="ListParagraph"/>
        <w:numPr>
          <w:ilvl w:val="0"/>
          <w:numId w:val="3"/>
        </w:numPr>
      </w:pPr>
      <w:r>
        <w:rPr>
          <w:b/>
        </w:rPr>
        <w:t>Reordering Rules</w:t>
      </w:r>
      <w:r w:rsidRPr="00E27E2E">
        <w:t>:</w:t>
      </w:r>
      <w:r>
        <w:t xml:space="preserve"> </w:t>
      </w:r>
      <w:r w:rsidR="00F716FB">
        <w:t>Counts and lists r</w:t>
      </w:r>
      <w:r>
        <w:t>ules to trigger auto-reordering of the product.</w:t>
      </w:r>
    </w:p>
    <w:p w14:paraId="6AF57FB1" w14:textId="3D204391" w:rsidR="00E27E2E" w:rsidRDefault="00E27E2E" w:rsidP="00643C34">
      <w:pPr>
        <w:pStyle w:val="ListParagraph"/>
        <w:numPr>
          <w:ilvl w:val="0"/>
          <w:numId w:val="3"/>
        </w:numPr>
      </w:pPr>
      <w:r>
        <w:rPr>
          <w:b/>
        </w:rPr>
        <w:t>Sales</w:t>
      </w:r>
      <w:r w:rsidRPr="00E27E2E">
        <w:t>:</w:t>
      </w:r>
      <w:r>
        <w:t xml:space="preserve"> Sales quotes and orders that have this product.</w:t>
      </w:r>
    </w:p>
    <w:p w14:paraId="19CCF269" w14:textId="303D145C" w:rsidR="00E27E2E" w:rsidRDefault="00E27E2E" w:rsidP="00643C34">
      <w:pPr>
        <w:pStyle w:val="ListParagraph"/>
        <w:numPr>
          <w:ilvl w:val="0"/>
          <w:numId w:val="3"/>
        </w:numPr>
      </w:pPr>
      <w:r>
        <w:rPr>
          <w:b/>
        </w:rPr>
        <w:t>Routes</w:t>
      </w:r>
      <w:r w:rsidRPr="00E27E2E">
        <w:t>:</w:t>
      </w:r>
      <w:r>
        <w:t xml:space="preserve"> </w:t>
      </w:r>
      <w:r w:rsidR="00F716FB">
        <w:t>Counts and lists the routes of the product like buy, purchase, manufacture, etc.</w:t>
      </w:r>
    </w:p>
    <w:p w14:paraId="4C8CED40" w14:textId="55754161" w:rsidR="00F716FB" w:rsidRDefault="00F716FB" w:rsidP="00643C34">
      <w:pPr>
        <w:pStyle w:val="ListParagraph"/>
        <w:numPr>
          <w:ilvl w:val="0"/>
          <w:numId w:val="3"/>
        </w:numPr>
      </w:pPr>
      <w:r>
        <w:rPr>
          <w:b/>
        </w:rPr>
        <w:t>Bill of Materials</w:t>
      </w:r>
      <w:r w:rsidRPr="00F716FB">
        <w:t>:</w:t>
      </w:r>
      <w:r>
        <w:t xml:space="preserve"> Counts and lists the BOM’s of the product.</w:t>
      </w:r>
    </w:p>
    <w:p w14:paraId="6D7E04D8" w14:textId="67AE02A1" w:rsidR="00F716FB" w:rsidRDefault="00F716FB" w:rsidP="00643C34">
      <w:pPr>
        <w:pStyle w:val="ListParagraph"/>
        <w:numPr>
          <w:ilvl w:val="0"/>
          <w:numId w:val="3"/>
        </w:numPr>
      </w:pPr>
      <w:r>
        <w:rPr>
          <w:b/>
        </w:rPr>
        <w:lastRenderedPageBreak/>
        <w:t>Manufacturing</w:t>
      </w:r>
      <w:r w:rsidRPr="00F716FB">
        <w:t>:</w:t>
      </w:r>
      <w:r>
        <w:t xml:space="preserve"> Counts and lists the manufacturing orders of the product.</w:t>
      </w:r>
    </w:p>
    <w:p w14:paraId="788CD77B" w14:textId="61DEC7A0" w:rsidR="00F716FB" w:rsidRDefault="00F716FB" w:rsidP="00643C34">
      <w:pPr>
        <w:pStyle w:val="ListParagraph"/>
        <w:numPr>
          <w:ilvl w:val="0"/>
          <w:numId w:val="3"/>
        </w:numPr>
      </w:pPr>
      <w:r>
        <w:rPr>
          <w:b/>
        </w:rPr>
        <w:t>Purchases</w:t>
      </w:r>
      <w:r w:rsidRPr="00F716FB">
        <w:t>:</w:t>
      </w:r>
      <w:r>
        <w:t xml:space="preserve"> Counts and lists the purchase orders that contain the product.</w:t>
      </w:r>
    </w:p>
    <w:p w14:paraId="7856485D" w14:textId="77777777" w:rsidR="00643C34" w:rsidRDefault="00643C34" w:rsidP="00643C34">
      <w:pPr>
        <w:pStyle w:val="ListParagraph"/>
      </w:pPr>
    </w:p>
    <w:p w14:paraId="0950A796" w14:textId="4EFF3BA9" w:rsidR="00643C34" w:rsidRDefault="00643C34" w:rsidP="00643C34">
      <w:pPr>
        <w:pStyle w:val="ListParagraph"/>
      </w:pPr>
      <w:r>
        <w:t>Tab Descriptions:</w:t>
      </w:r>
    </w:p>
    <w:p w14:paraId="7639C9C1" w14:textId="72598680" w:rsidR="00643C34" w:rsidRDefault="00DE431B" w:rsidP="00643C34">
      <w:pPr>
        <w:pStyle w:val="ListParagraph"/>
        <w:numPr>
          <w:ilvl w:val="0"/>
          <w:numId w:val="4"/>
        </w:numPr>
      </w:pPr>
      <w:r>
        <w:rPr>
          <w:b/>
        </w:rPr>
        <w:t>General Information</w:t>
      </w:r>
      <w:r w:rsidR="00643C34">
        <w:t xml:space="preserve">: </w:t>
      </w:r>
      <w:r>
        <w:t>Fields described above for the general information for the product</w:t>
      </w:r>
      <w:r w:rsidR="00643C34">
        <w:t>.</w:t>
      </w:r>
    </w:p>
    <w:p w14:paraId="6D5E4983" w14:textId="008A9D57" w:rsidR="00643C34" w:rsidRDefault="00DE431B" w:rsidP="00643C34">
      <w:pPr>
        <w:pStyle w:val="ListParagraph"/>
        <w:numPr>
          <w:ilvl w:val="0"/>
          <w:numId w:val="4"/>
        </w:numPr>
      </w:pPr>
      <w:r>
        <w:rPr>
          <w:b/>
        </w:rPr>
        <w:t>Variants</w:t>
      </w:r>
      <w:r w:rsidR="00643C34" w:rsidRPr="00EC5190">
        <w:t>:</w:t>
      </w:r>
      <w:r w:rsidR="00C140CC">
        <w:t xml:space="preserve"> Product Variant attributes and attribute values are listed here.</w:t>
      </w:r>
    </w:p>
    <w:p w14:paraId="60C2CB53" w14:textId="29E5A9CB" w:rsidR="0030099F" w:rsidRDefault="0030099F" w:rsidP="0030099F">
      <w:pPr>
        <w:ind w:left="1080"/>
        <w:jc w:val="center"/>
      </w:pPr>
      <w:r>
        <w:rPr>
          <w:noProof/>
        </w:rPr>
        <w:drawing>
          <wp:inline distT="0" distB="0" distL="0" distR="0" wp14:anchorId="0B5CD712" wp14:editId="147876C8">
            <wp:extent cx="4838700" cy="1057657"/>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884502" cy="1067669"/>
                    </a:xfrm>
                    <a:prstGeom prst="rect">
                      <a:avLst/>
                    </a:prstGeom>
                    <a:noFill/>
                    <a:ln>
                      <a:noFill/>
                    </a:ln>
                  </pic:spPr>
                </pic:pic>
              </a:graphicData>
            </a:graphic>
          </wp:inline>
        </w:drawing>
      </w:r>
    </w:p>
    <w:p w14:paraId="738EA5DA" w14:textId="7AE9FEE8" w:rsidR="00DE431B" w:rsidRDefault="00DE431B" w:rsidP="00643C34">
      <w:pPr>
        <w:pStyle w:val="ListParagraph"/>
        <w:numPr>
          <w:ilvl w:val="0"/>
          <w:numId w:val="4"/>
        </w:numPr>
      </w:pPr>
      <w:r>
        <w:rPr>
          <w:b/>
        </w:rPr>
        <w:t>Sales</w:t>
      </w:r>
      <w:r w:rsidRPr="00DE431B">
        <w:t>:</w:t>
      </w:r>
      <w:r w:rsidR="0030099F">
        <w:t xml:space="preserve"> Contains the pricelists associated with the product as well as the warranty duration that </w:t>
      </w:r>
      <w:r w:rsidR="0083142B">
        <w:t xml:space="preserve">the </w:t>
      </w:r>
      <w:r w:rsidR="0030099F">
        <w:t xml:space="preserve">customers </w:t>
      </w:r>
      <w:r w:rsidR="00990212">
        <w:t>receives</w:t>
      </w:r>
      <w:bookmarkStart w:id="3" w:name="_GoBack"/>
      <w:bookmarkEnd w:id="3"/>
      <w:r w:rsidR="0030099F">
        <w:t>.</w:t>
      </w:r>
    </w:p>
    <w:p w14:paraId="6C0B5DE2" w14:textId="41722C7C" w:rsidR="0030099F" w:rsidRDefault="0030099F" w:rsidP="0030099F">
      <w:pPr>
        <w:ind w:left="1080"/>
        <w:jc w:val="center"/>
      </w:pPr>
      <w:r>
        <w:rPr>
          <w:noProof/>
        </w:rPr>
        <w:drawing>
          <wp:inline distT="0" distB="0" distL="0" distR="0" wp14:anchorId="1FE82EC4" wp14:editId="2B4573BE">
            <wp:extent cx="5608320" cy="173954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635029" cy="1747830"/>
                    </a:xfrm>
                    <a:prstGeom prst="rect">
                      <a:avLst/>
                    </a:prstGeom>
                    <a:noFill/>
                    <a:ln>
                      <a:noFill/>
                    </a:ln>
                  </pic:spPr>
                </pic:pic>
              </a:graphicData>
            </a:graphic>
          </wp:inline>
        </w:drawing>
      </w:r>
    </w:p>
    <w:p w14:paraId="039E6B08" w14:textId="66F19BB1" w:rsidR="00DE431B" w:rsidRDefault="00DE431B" w:rsidP="00643C34">
      <w:pPr>
        <w:pStyle w:val="ListParagraph"/>
        <w:numPr>
          <w:ilvl w:val="0"/>
          <w:numId w:val="4"/>
        </w:numPr>
      </w:pPr>
      <w:r>
        <w:rPr>
          <w:b/>
        </w:rPr>
        <w:t>Purchase</w:t>
      </w:r>
      <w:r w:rsidRPr="00DE431B">
        <w:t>:</w:t>
      </w:r>
      <w:r w:rsidR="0030099F">
        <w:t xml:space="preserve"> Contains the Reord</w:t>
      </w:r>
      <w:r w:rsidR="00B057BE">
        <w:t>er</w:t>
      </w:r>
      <w:r w:rsidR="0030099F">
        <w:t xml:space="preserve">ing rule setting </w:t>
      </w:r>
      <w:r w:rsidR="00B057BE">
        <w:t xml:space="preserve">for the product </w:t>
      </w:r>
      <w:r w:rsidR="0030099F">
        <w:t xml:space="preserve">as well as the Vendor Pricelists. </w:t>
      </w:r>
      <w:r w:rsidR="00B057BE">
        <w:br/>
      </w:r>
      <w:r w:rsidR="0030099F" w:rsidRPr="00B057BE">
        <w:rPr>
          <w:b/>
        </w:rPr>
        <w:t>NOTE</w:t>
      </w:r>
      <w:r w:rsidR="0030099F">
        <w:t>: The first pricelist is used in the auto-reordering process.</w:t>
      </w:r>
    </w:p>
    <w:p w14:paraId="230B2140" w14:textId="4ECCAFF5" w:rsidR="0030099F" w:rsidRDefault="0030099F" w:rsidP="00B057BE">
      <w:pPr>
        <w:ind w:left="1080"/>
        <w:jc w:val="center"/>
      </w:pPr>
      <w:r>
        <w:rPr>
          <w:noProof/>
        </w:rPr>
        <w:drawing>
          <wp:inline distT="0" distB="0" distL="0" distR="0" wp14:anchorId="0E61BA4B" wp14:editId="548D8E48">
            <wp:extent cx="5484691" cy="1631078"/>
            <wp:effectExtent l="0" t="0" r="1905"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526465" cy="1643501"/>
                    </a:xfrm>
                    <a:prstGeom prst="rect">
                      <a:avLst/>
                    </a:prstGeom>
                    <a:noFill/>
                    <a:ln>
                      <a:noFill/>
                    </a:ln>
                  </pic:spPr>
                </pic:pic>
              </a:graphicData>
            </a:graphic>
          </wp:inline>
        </w:drawing>
      </w:r>
    </w:p>
    <w:p w14:paraId="39F62943" w14:textId="17A3886E" w:rsidR="00DE431B" w:rsidRDefault="00DE431B" w:rsidP="00643C34">
      <w:pPr>
        <w:pStyle w:val="ListParagraph"/>
        <w:numPr>
          <w:ilvl w:val="0"/>
          <w:numId w:val="4"/>
        </w:numPr>
      </w:pPr>
      <w:r>
        <w:rPr>
          <w:b/>
        </w:rPr>
        <w:t>Inventory</w:t>
      </w:r>
      <w:r w:rsidRPr="00DE431B">
        <w:t>:</w:t>
      </w:r>
      <w:r w:rsidR="00B057BE">
        <w:t xml:space="preserve"> Contains inventory specific configurations including routing, lead times, tracking and inventory locations. It also includes RMA inventory settings</w:t>
      </w:r>
      <w:r w:rsidR="00BD1E6E">
        <w:t xml:space="preserve"> for the product.</w:t>
      </w:r>
    </w:p>
    <w:p w14:paraId="633D953C" w14:textId="78EB057D" w:rsidR="0030099F" w:rsidRDefault="0030099F" w:rsidP="00B057BE">
      <w:pPr>
        <w:ind w:left="1080"/>
        <w:jc w:val="center"/>
      </w:pPr>
      <w:r>
        <w:rPr>
          <w:noProof/>
        </w:rPr>
        <w:lastRenderedPageBreak/>
        <w:drawing>
          <wp:inline distT="0" distB="0" distL="0" distR="0" wp14:anchorId="6903FF18" wp14:editId="3FF12312">
            <wp:extent cx="5215890" cy="2619221"/>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228121" cy="2625363"/>
                    </a:xfrm>
                    <a:prstGeom prst="rect">
                      <a:avLst/>
                    </a:prstGeom>
                    <a:noFill/>
                    <a:ln>
                      <a:noFill/>
                    </a:ln>
                  </pic:spPr>
                </pic:pic>
              </a:graphicData>
            </a:graphic>
          </wp:inline>
        </w:drawing>
      </w:r>
    </w:p>
    <w:p w14:paraId="0DCD71DF" w14:textId="41BB0E65" w:rsidR="00DE431B" w:rsidRDefault="00DE431B" w:rsidP="00643C34">
      <w:pPr>
        <w:pStyle w:val="ListParagraph"/>
        <w:numPr>
          <w:ilvl w:val="0"/>
          <w:numId w:val="4"/>
        </w:numPr>
      </w:pPr>
      <w:r>
        <w:rPr>
          <w:b/>
        </w:rPr>
        <w:t>Invoicing</w:t>
      </w:r>
      <w:r w:rsidRPr="00DE431B">
        <w:t>:</w:t>
      </w:r>
      <w:r w:rsidR="00B057BE">
        <w:t xml:space="preserve"> Contains configurable items for invoicing, taxes (both customer and vendor taxes), accounting and costing type.</w:t>
      </w:r>
    </w:p>
    <w:p w14:paraId="594C18B7" w14:textId="652EA3C6" w:rsidR="0030099F" w:rsidRDefault="0030099F" w:rsidP="00B057BE">
      <w:pPr>
        <w:ind w:left="1080"/>
        <w:jc w:val="center"/>
      </w:pPr>
      <w:r>
        <w:rPr>
          <w:noProof/>
        </w:rPr>
        <w:drawing>
          <wp:inline distT="0" distB="0" distL="0" distR="0" wp14:anchorId="35DBA34F" wp14:editId="70E7B758">
            <wp:extent cx="5562600" cy="2845981"/>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568478" cy="2848989"/>
                    </a:xfrm>
                    <a:prstGeom prst="rect">
                      <a:avLst/>
                    </a:prstGeom>
                    <a:noFill/>
                    <a:ln>
                      <a:noFill/>
                    </a:ln>
                  </pic:spPr>
                </pic:pic>
              </a:graphicData>
            </a:graphic>
          </wp:inline>
        </w:drawing>
      </w:r>
    </w:p>
    <w:p w14:paraId="37D28DD3" w14:textId="5DA078F4" w:rsidR="00DE431B" w:rsidRDefault="00DE431B" w:rsidP="00643C34">
      <w:pPr>
        <w:pStyle w:val="ListParagraph"/>
        <w:numPr>
          <w:ilvl w:val="0"/>
          <w:numId w:val="4"/>
        </w:numPr>
      </w:pPr>
      <w:r>
        <w:rPr>
          <w:b/>
        </w:rPr>
        <w:t>Notes</w:t>
      </w:r>
      <w:r w:rsidRPr="00DE431B">
        <w:t>:</w:t>
      </w:r>
      <w:r w:rsidR="00B057BE">
        <w:t xml:space="preserve"> Contains notes and warnings for the other modules within Odoo. </w:t>
      </w:r>
    </w:p>
    <w:p w14:paraId="47ED909D" w14:textId="3A885441" w:rsidR="0030099F" w:rsidRDefault="0030099F" w:rsidP="00B057BE">
      <w:pPr>
        <w:ind w:left="1080"/>
        <w:jc w:val="center"/>
      </w:pPr>
      <w:r>
        <w:rPr>
          <w:noProof/>
        </w:rPr>
        <w:drawing>
          <wp:inline distT="0" distB="0" distL="0" distR="0" wp14:anchorId="32788A37" wp14:editId="5D9D9032">
            <wp:extent cx="5596584" cy="2169532"/>
            <wp:effectExtent l="0" t="0" r="4445"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622712" cy="2179661"/>
                    </a:xfrm>
                    <a:prstGeom prst="rect">
                      <a:avLst/>
                    </a:prstGeom>
                    <a:noFill/>
                    <a:ln>
                      <a:noFill/>
                    </a:ln>
                  </pic:spPr>
                </pic:pic>
              </a:graphicData>
            </a:graphic>
          </wp:inline>
        </w:drawing>
      </w:r>
    </w:p>
    <w:p w14:paraId="716862BB" w14:textId="52D2A5BD" w:rsidR="00DE431B" w:rsidRDefault="00DE431B" w:rsidP="00643C34">
      <w:pPr>
        <w:pStyle w:val="ListParagraph"/>
        <w:numPr>
          <w:ilvl w:val="0"/>
          <w:numId w:val="4"/>
        </w:numPr>
      </w:pPr>
      <w:r>
        <w:rPr>
          <w:b/>
        </w:rPr>
        <w:t>Agreement</w:t>
      </w:r>
      <w:r w:rsidRPr="00DE431B">
        <w:t>:</w:t>
      </w:r>
      <w:r w:rsidR="00B057BE">
        <w:t xml:space="preserve"> Contains settings for agreements, particularly if this product will be visible to set as a Service Profile product or not.</w:t>
      </w:r>
    </w:p>
    <w:p w14:paraId="10640A00" w14:textId="0DB01B0C" w:rsidR="0030099F" w:rsidRDefault="0030099F" w:rsidP="00B057BE">
      <w:pPr>
        <w:ind w:left="1080"/>
        <w:jc w:val="center"/>
      </w:pPr>
      <w:r>
        <w:rPr>
          <w:noProof/>
        </w:rPr>
        <w:lastRenderedPageBreak/>
        <w:drawing>
          <wp:inline distT="0" distB="0" distL="0" distR="0" wp14:anchorId="5E24F923" wp14:editId="1AF34E18">
            <wp:extent cx="4669372" cy="1061359"/>
            <wp:effectExtent l="0" t="0" r="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782920" cy="1087169"/>
                    </a:xfrm>
                    <a:prstGeom prst="rect">
                      <a:avLst/>
                    </a:prstGeom>
                    <a:noFill/>
                    <a:ln>
                      <a:noFill/>
                    </a:ln>
                  </pic:spPr>
                </pic:pic>
              </a:graphicData>
            </a:graphic>
          </wp:inline>
        </w:drawing>
      </w:r>
    </w:p>
    <w:sectPr w:rsidR="0030099F" w:rsidSect="002619A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3C28EF"/>
    <w:multiLevelType w:val="hybridMultilevel"/>
    <w:tmpl w:val="C2DE66FE"/>
    <w:lvl w:ilvl="0" w:tplc="DA044FE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DB77394"/>
    <w:multiLevelType w:val="hybridMultilevel"/>
    <w:tmpl w:val="AE08FB8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35FE17A3"/>
    <w:multiLevelType w:val="hybridMultilevel"/>
    <w:tmpl w:val="CE4261C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C661059"/>
    <w:multiLevelType w:val="hybridMultilevel"/>
    <w:tmpl w:val="8D2A0F6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F977A49"/>
    <w:multiLevelType w:val="hybridMultilevel"/>
    <w:tmpl w:val="124AEDC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
  </w:num>
  <w:num w:numId="2">
    <w:abstractNumId w:val="0"/>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19AC"/>
    <w:rsid w:val="00086155"/>
    <w:rsid w:val="0019664F"/>
    <w:rsid w:val="001A4F97"/>
    <w:rsid w:val="001F2904"/>
    <w:rsid w:val="001F36F1"/>
    <w:rsid w:val="002558BF"/>
    <w:rsid w:val="002619AC"/>
    <w:rsid w:val="0030099F"/>
    <w:rsid w:val="00404589"/>
    <w:rsid w:val="0049008A"/>
    <w:rsid w:val="00643C34"/>
    <w:rsid w:val="006603C0"/>
    <w:rsid w:val="0081662B"/>
    <w:rsid w:val="0083142B"/>
    <w:rsid w:val="008F6E94"/>
    <w:rsid w:val="00990212"/>
    <w:rsid w:val="00993BC3"/>
    <w:rsid w:val="009A38B8"/>
    <w:rsid w:val="009C077F"/>
    <w:rsid w:val="00A41803"/>
    <w:rsid w:val="00A75D46"/>
    <w:rsid w:val="00AF10AD"/>
    <w:rsid w:val="00AF4644"/>
    <w:rsid w:val="00B057BE"/>
    <w:rsid w:val="00BD1E6E"/>
    <w:rsid w:val="00C140CC"/>
    <w:rsid w:val="00C55D2B"/>
    <w:rsid w:val="00C717C4"/>
    <w:rsid w:val="00C87CB2"/>
    <w:rsid w:val="00CA4805"/>
    <w:rsid w:val="00CC35F6"/>
    <w:rsid w:val="00D14209"/>
    <w:rsid w:val="00DE431B"/>
    <w:rsid w:val="00DE47FE"/>
    <w:rsid w:val="00E13D2D"/>
    <w:rsid w:val="00E27E2E"/>
    <w:rsid w:val="00EC5190"/>
    <w:rsid w:val="00F716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D5EA54"/>
  <w15:chartTrackingRefBased/>
  <w15:docId w15:val="{2918181F-46F6-483B-8A6D-34B4E5BDC7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43C34"/>
  </w:style>
  <w:style w:type="paragraph" w:styleId="Heading1">
    <w:name w:val="heading 1"/>
    <w:basedOn w:val="Normal"/>
    <w:next w:val="Normal"/>
    <w:link w:val="Heading1Char"/>
    <w:uiPriority w:val="9"/>
    <w:qFormat/>
    <w:rsid w:val="002619A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19AC"/>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2619A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619AC"/>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unhideWhenUsed/>
    <w:qFormat/>
    <w:rsid w:val="00AF10AD"/>
    <w:pPr>
      <w:outlineLvl w:val="9"/>
    </w:pPr>
  </w:style>
  <w:style w:type="paragraph" w:styleId="TOC1">
    <w:name w:val="toc 1"/>
    <w:basedOn w:val="Normal"/>
    <w:next w:val="Normal"/>
    <w:autoRedefine/>
    <w:uiPriority w:val="39"/>
    <w:unhideWhenUsed/>
    <w:rsid w:val="00AF10AD"/>
    <w:pPr>
      <w:spacing w:after="100"/>
    </w:pPr>
  </w:style>
  <w:style w:type="character" w:styleId="Hyperlink">
    <w:name w:val="Hyperlink"/>
    <w:basedOn w:val="DefaultParagraphFont"/>
    <w:uiPriority w:val="99"/>
    <w:unhideWhenUsed/>
    <w:rsid w:val="00AF10AD"/>
    <w:rPr>
      <w:color w:val="0563C1" w:themeColor="hyperlink"/>
      <w:u w:val="single"/>
    </w:rPr>
  </w:style>
  <w:style w:type="paragraph" w:styleId="ListParagraph">
    <w:name w:val="List Paragraph"/>
    <w:basedOn w:val="Normal"/>
    <w:uiPriority w:val="34"/>
    <w:qFormat/>
    <w:rsid w:val="00DE47FE"/>
    <w:pPr>
      <w:ind w:left="720"/>
      <w:contextualSpacing/>
    </w:pPr>
  </w:style>
  <w:style w:type="character" w:styleId="CommentReference">
    <w:name w:val="annotation reference"/>
    <w:basedOn w:val="DefaultParagraphFont"/>
    <w:uiPriority w:val="99"/>
    <w:semiHidden/>
    <w:unhideWhenUsed/>
    <w:rsid w:val="00AF4644"/>
    <w:rPr>
      <w:sz w:val="16"/>
      <w:szCs w:val="16"/>
    </w:rPr>
  </w:style>
  <w:style w:type="paragraph" w:styleId="CommentText">
    <w:name w:val="annotation text"/>
    <w:basedOn w:val="Normal"/>
    <w:link w:val="CommentTextChar"/>
    <w:uiPriority w:val="99"/>
    <w:semiHidden/>
    <w:unhideWhenUsed/>
    <w:rsid w:val="00AF4644"/>
    <w:pPr>
      <w:spacing w:line="240" w:lineRule="auto"/>
    </w:pPr>
    <w:rPr>
      <w:sz w:val="20"/>
      <w:szCs w:val="20"/>
    </w:rPr>
  </w:style>
  <w:style w:type="character" w:customStyle="1" w:styleId="CommentTextChar">
    <w:name w:val="Comment Text Char"/>
    <w:basedOn w:val="DefaultParagraphFont"/>
    <w:link w:val="CommentText"/>
    <w:uiPriority w:val="99"/>
    <w:semiHidden/>
    <w:rsid w:val="00AF4644"/>
    <w:rPr>
      <w:sz w:val="20"/>
      <w:szCs w:val="20"/>
    </w:rPr>
  </w:style>
  <w:style w:type="paragraph" w:styleId="CommentSubject">
    <w:name w:val="annotation subject"/>
    <w:basedOn w:val="CommentText"/>
    <w:next w:val="CommentText"/>
    <w:link w:val="CommentSubjectChar"/>
    <w:uiPriority w:val="99"/>
    <w:semiHidden/>
    <w:unhideWhenUsed/>
    <w:rsid w:val="00AF4644"/>
    <w:rPr>
      <w:b/>
      <w:bCs/>
    </w:rPr>
  </w:style>
  <w:style w:type="character" w:customStyle="1" w:styleId="CommentSubjectChar">
    <w:name w:val="Comment Subject Char"/>
    <w:basedOn w:val="CommentTextChar"/>
    <w:link w:val="CommentSubject"/>
    <w:uiPriority w:val="99"/>
    <w:semiHidden/>
    <w:rsid w:val="00AF4644"/>
    <w:rPr>
      <w:b/>
      <w:bCs/>
      <w:sz w:val="20"/>
      <w:szCs w:val="20"/>
    </w:rPr>
  </w:style>
  <w:style w:type="paragraph" w:styleId="BalloonText">
    <w:name w:val="Balloon Text"/>
    <w:basedOn w:val="Normal"/>
    <w:link w:val="BalloonTextChar"/>
    <w:uiPriority w:val="99"/>
    <w:semiHidden/>
    <w:unhideWhenUsed/>
    <w:rsid w:val="00AF464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F464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37FCD9-DCEB-4A7F-84E6-725989A867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805</Words>
  <Characters>4589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Wilson</dc:creator>
  <cp:keywords/>
  <dc:description/>
  <cp:lastModifiedBy>Patrick Wilson</cp:lastModifiedBy>
  <cp:revision>4</cp:revision>
  <dcterms:created xsi:type="dcterms:W3CDTF">2019-03-26T21:12:00Z</dcterms:created>
  <dcterms:modified xsi:type="dcterms:W3CDTF">2019-03-26T21:46:00Z</dcterms:modified>
</cp:coreProperties>
</file>