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AF326" w14:textId="51A27D81" w:rsidR="00F24198" w:rsidRDefault="00F24198" w:rsidP="00F24198">
      <w:pPr>
        <w:spacing w:after="0"/>
      </w:pPr>
      <w:r>
        <w:t>Hoja ‘Análisis FTIR’</w:t>
      </w:r>
    </w:p>
    <w:p w14:paraId="61B59082" w14:textId="59FBBEA6" w:rsidR="000120A5" w:rsidRDefault="000120A5" w:rsidP="00F24198">
      <w:pPr>
        <w:spacing w:after="0"/>
      </w:pPr>
    </w:p>
    <w:p w14:paraId="094D6249" w14:textId="03389781" w:rsidR="00F247E1" w:rsidRDefault="00870683" w:rsidP="00F24198">
      <w:pPr>
        <w:spacing w:after="0"/>
      </w:pPr>
      <w:r>
        <w:t>Añadir etiqueta en vertical a los picos que muestren el valor de los ejes x e y del pico. Ejemplo de la etiqueta: ‘3500 cm-</w:t>
      </w:r>
      <w:proofErr w:type="gramStart"/>
      <w:r>
        <w:t xml:space="preserve">1;   </w:t>
      </w:r>
      <w:proofErr w:type="gramEnd"/>
      <w:r>
        <w:t>0.375’</w:t>
      </w:r>
    </w:p>
    <w:p w14:paraId="5C430133" w14:textId="1191F73E" w:rsidR="00870683" w:rsidRDefault="00870683" w:rsidP="00F24198">
      <w:pPr>
        <w:spacing w:after="0"/>
      </w:pPr>
    </w:p>
    <w:p w14:paraId="27C6C6B6" w14:textId="77777777" w:rsidR="00870683" w:rsidRDefault="00870683" w:rsidP="00F24198">
      <w:pPr>
        <w:spacing w:after="0"/>
      </w:pPr>
    </w:p>
    <w:p w14:paraId="66BB2C55" w14:textId="59A9A8B5" w:rsidR="00F24198" w:rsidRDefault="00F247E1" w:rsidP="00F24198">
      <w:pPr>
        <w:spacing w:after="0"/>
      </w:pPr>
      <w:r>
        <w:t xml:space="preserve">Al finalizar la </w:t>
      </w:r>
      <w:r w:rsidR="00870683">
        <w:t>modificación</w:t>
      </w:r>
      <w:r>
        <w:t>, por favor c</w:t>
      </w:r>
      <w:r w:rsidR="000120A5">
        <w:t>hequear que el resto del código sigue la siguiente estructura</w:t>
      </w:r>
      <w:r>
        <w:t xml:space="preserve"> (</w:t>
      </w:r>
      <w:r w:rsidR="00F24198">
        <w:t>Secciones</w:t>
      </w:r>
      <w:r>
        <w:t>):</w:t>
      </w:r>
    </w:p>
    <w:p w14:paraId="5CB9FDD8" w14:textId="77777777" w:rsidR="00870683" w:rsidRDefault="00870683" w:rsidP="00F24198">
      <w:pPr>
        <w:spacing w:after="0"/>
      </w:pPr>
    </w:p>
    <w:p w14:paraId="682C8ABA" w14:textId="664C3C5B" w:rsidR="00F24198" w:rsidRDefault="00F24198" w:rsidP="00F24198">
      <w:pPr>
        <w:spacing w:after="0"/>
      </w:pPr>
      <w:r>
        <w:tab/>
        <w:t>Selector de muestras:</w:t>
      </w:r>
      <w:r w:rsidRPr="00F24198">
        <w:t xml:space="preserve"> </w:t>
      </w:r>
      <w:r>
        <w:t>quitar mensaje ‘</w:t>
      </w:r>
      <w:r w:rsidRPr="00E36F42">
        <w:t>No se pudieron leer espectros válidos.</w:t>
      </w:r>
      <w:r>
        <w:t>’ Cuando no hay ningún espectro seleccionado.</w:t>
      </w:r>
    </w:p>
    <w:p w14:paraId="15B456B0" w14:textId="77777777" w:rsidR="00870683" w:rsidRDefault="00870683" w:rsidP="00F24198">
      <w:pPr>
        <w:spacing w:after="0"/>
      </w:pPr>
    </w:p>
    <w:p w14:paraId="2A44C654" w14:textId="67CFB5A1" w:rsidR="00870683" w:rsidRDefault="00F24198" w:rsidP="00870683">
      <w:pPr>
        <w:spacing w:after="0"/>
      </w:pPr>
      <w:r>
        <w:tab/>
        <w:t xml:space="preserve">Opciones </w:t>
      </w:r>
      <w:proofErr w:type="spellStart"/>
      <w:r>
        <w:t>checkbox</w:t>
      </w:r>
      <w:proofErr w:type="spellEnd"/>
      <w:r>
        <w:t xml:space="preserve"> (Suavizado, Normalizar intensidad, Picos detectados): desactivados por defecto</w:t>
      </w:r>
      <w:r w:rsidR="000120A5">
        <w:t xml:space="preserve">. Si se activa ‘Mostrar picos’ los valores por defecto son: ‘Altura </w:t>
      </w:r>
      <w:proofErr w:type="spellStart"/>
      <w:r w:rsidR="000120A5">
        <w:t>minima</w:t>
      </w:r>
      <w:proofErr w:type="spellEnd"/>
      <w:r w:rsidR="000120A5">
        <w:t>’ = 0 y ‘Distancia mínima entre picos’ = 70</w:t>
      </w:r>
      <w:r w:rsidR="00870683">
        <w:t xml:space="preserve">. Para no generar error en ‘Aplicar suavizado’, añadir </w:t>
      </w:r>
      <w:proofErr w:type="gramStart"/>
      <w:r w:rsidR="00870683">
        <w:t>‘.</w:t>
      </w:r>
      <w:proofErr w:type="spellStart"/>
      <w:r w:rsidR="00870683">
        <w:t>reset</w:t>
      </w:r>
      <w:proofErr w:type="gramEnd"/>
      <w:r w:rsidR="00870683">
        <w:t>_index</w:t>
      </w:r>
      <w:proofErr w:type="spellEnd"/>
      <w:r w:rsidR="00870683">
        <w:t>(</w:t>
      </w:r>
      <w:proofErr w:type="spellStart"/>
      <w:r w:rsidR="00870683">
        <w:t>drop</w:t>
      </w:r>
      <w:proofErr w:type="spellEnd"/>
      <w:r w:rsidR="00870683">
        <w:t>=True)’ al final de la línea del suavizado, así:</w:t>
      </w:r>
      <w:r w:rsidR="00870683" w:rsidRPr="00870683">
        <w:t xml:space="preserve"> y = </w:t>
      </w:r>
      <w:r w:rsidR="00870683">
        <w:t>‘</w:t>
      </w:r>
      <w:proofErr w:type="spellStart"/>
      <w:proofErr w:type="gramStart"/>
      <w:r w:rsidR="00870683" w:rsidRPr="00870683">
        <w:t>pd.Series</w:t>
      </w:r>
      <w:proofErr w:type="spellEnd"/>
      <w:proofErr w:type="gramEnd"/>
      <w:r w:rsidR="00870683" w:rsidRPr="00870683">
        <w:t>(</w:t>
      </w:r>
      <w:proofErr w:type="spellStart"/>
      <w:r w:rsidR="00870683" w:rsidRPr="00870683">
        <w:t>savgol_</w:t>
      </w:r>
      <w:proofErr w:type="gramStart"/>
      <w:r w:rsidR="00870683" w:rsidRPr="00870683">
        <w:t>filter</w:t>
      </w:r>
      <w:proofErr w:type="spellEnd"/>
      <w:r w:rsidR="00870683" w:rsidRPr="00870683">
        <w:t>(</w:t>
      </w:r>
      <w:proofErr w:type="gramEnd"/>
      <w:r w:rsidR="00870683" w:rsidRPr="00870683">
        <w:t xml:space="preserve">y, </w:t>
      </w:r>
      <w:proofErr w:type="spellStart"/>
      <w:r w:rsidR="00870683" w:rsidRPr="00870683">
        <w:t>window_length</w:t>
      </w:r>
      <w:proofErr w:type="spellEnd"/>
      <w:r w:rsidR="00870683" w:rsidRPr="00870683">
        <w:t>=</w:t>
      </w:r>
      <w:proofErr w:type="spellStart"/>
      <w:r w:rsidR="00870683" w:rsidRPr="00870683">
        <w:t>window</w:t>
      </w:r>
      <w:proofErr w:type="spellEnd"/>
      <w:r w:rsidR="00870683" w:rsidRPr="00870683">
        <w:t xml:space="preserve">, </w:t>
      </w:r>
      <w:proofErr w:type="spellStart"/>
      <w:r w:rsidR="00870683" w:rsidRPr="00870683">
        <w:t>polyorder</w:t>
      </w:r>
      <w:proofErr w:type="spellEnd"/>
      <w:r w:rsidR="00870683" w:rsidRPr="00870683">
        <w:t>=2)</w:t>
      </w:r>
      <w:proofErr w:type="gramStart"/>
      <w:r w:rsidR="00870683" w:rsidRPr="00870683">
        <w:t>).</w:t>
      </w:r>
      <w:proofErr w:type="spellStart"/>
      <w:r w:rsidR="00870683" w:rsidRPr="00870683">
        <w:t>reset</w:t>
      </w:r>
      <w:proofErr w:type="gramEnd"/>
      <w:r w:rsidR="00870683" w:rsidRPr="00870683">
        <w:t>_index</w:t>
      </w:r>
      <w:proofErr w:type="spellEnd"/>
      <w:r w:rsidR="00870683" w:rsidRPr="00870683">
        <w:t>(</w:t>
      </w:r>
      <w:proofErr w:type="spellStart"/>
      <w:r w:rsidR="00870683" w:rsidRPr="00870683">
        <w:t>drop</w:t>
      </w:r>
      <w:proofErr w:type="spellEnd"/>
      <w:r w:rsidR="00870683" w:rsidRPr="00870683">
        <w:t>=True)</w:t>
      </w:r>
      <w:r w:rsidR="00870683">
        <w:t>’</w:t>
      </w:r>
    </w:p>
    <w:p w14:paraId="43E7CE4F" w14:textId="2B794EC5" w:rsidR="00F24198" w:rsidRDefault="00F24198" w:rsidP="00F24198">
      <w:pPr>
        <w:spacing w:after="0"/>
      </w:pPr>
    </w:p>
    <w:p w14:paraId="28EDDEC5" w14:textId="426E596E" w:rsidR="00F24198" w:rsidRDefault="00F24198" w:rsidP="00F24198">
      <w:pPr>
        <w:spacing w:after="0"/>
      </w:pPr>
      <w:r>
        <w:tab/>
        <w:t xml:space="preserve">Rango de visualización: en un solo renglón x min, x </w:t>
      </w:r>
      <w:proofErr w:type="spellStart"/>
      <w:r>
        <w:t>max</w:t>
      </w:r>
      <w:proofErr w:type="spellEnd"/>
      <w:r>
        <w:t xml:space="preserve">, y min, y </w:t>
      </w:r>
      <w:proofErr w:type="spellStart"/>
      <w:r>
        <w:t>max</w:t>
      </w:r>
      <w:proofErr w:type="spellEnd"/>
      <w:r>
        <w:t xml:space="preserve">. Sin </w:t>
      </w:r>
      <w:r w:rsidR="006A38F8">
        <w:t>título</w:t>
      </w:r>
      <w:r>
        <w:t xml:space="preserve"> ni subtitulo.</w:t>
      </w:r>
    </w:p>
    <w:p w14:paraId="1E69B358" w14:textId="77777777" w:rsidR="00870683" w:rsidRDefault="00870683" w:rsidP="00F24198">
      <w:pPr>
        <w:spacing w:after="0"/>
      </w:pPr>
    </w:p>
    <w:p w14:paraId="500A3FDE" w14:textId="5811FD66" w:rsidR="00F24198" w:rsidRDefault="00F24198" w:rsidP="00F24198">
      <w:pPr>
        <w:spacing w:after="0"/>
      </w:pPr>
      <w:r>
        <w:tab/>
      </w:r>
      <w:r w:rsidR="006A38F8">
        <w:t>Gráfico</w:t>
      </w:r>
      <w:r>
        <w:t xml:space="preserve"> combinado</w:t>
      </w:r>
    </w:p>
    <w:p w14:paraId="4533285E" w14:textId="77777777" w:rsidR="00870683" w:rsidRDefault="00870683" w:rsidP="00F24198">
      <w:pPr>
        <w:spacing w:after="0"/>
      </w:pPr>
    </w:p>
    <w:p w14:paraId="5474E5F4" w14:textId="56A070B8" w:rsidR="00F24198" w:rsidRDefault="00F24198" w:rsidP="00F24198">
      <w:pPr>
        <w:spacing w:after="0"/>
      </w:pPr>
      <w:r>
        <w:tab/>
        <w:t>Descargar Excel: con formato ‘‘FTIR’ fecha y hora’</w:t>
      </w:r>
    </w:p>
    <w:p w14:paraId="64112320" w14:textId="77777777" w:rsidR="00870683" w:rsidRDefault="00870683" w:rsidP="00F24198">
      <w:pPr>
        <w:spacing w:after="0"/>
      </w:pPr>
    </w:p>
    <w:p w14:paraId="2C47855F" w14:textId="4862BDF8" w:rsidR="00F24198" w:rsidRDefault="00F24198" w:rsidP="00F24198">
      <w:pPr>
        <w:spacing w:after="0"/>
        <w:ind w:firstLine="708"/>
      </w:pPr>
      <w:r>
        <w:t>Descargar png: con formato ‘‘FTIR’ fecha y hora’</w:t>
      </w:r>
    </w:p>
    <w:p w14:paraId="5C17FC7C" w14:textId="1F3E0CA5" w:rsidR="00F24198" w:rsidRDefault="00F24198" w:rsidP="00F24198">
      <w:pPr>
        <w:spacing w:after="0"/>
      </w:pPr>
    </w:p>
    <w:p w14:paraId="2A77E97D" w14:textId="7BE29E3B" w:rsidR="00F24198" w:rsidRDefault="000120A5" w:rsidP="00F24198">
      <w:pPr>
        <w:pBdr>
          <w:bottom w:val="single" w:sz="6" w:space="1" w:color="auto"/>
        </w:pBdr>
        <w:spacing w:after="0"/>
      </w:pPr>
      <w:r>
        <w:t>No existe</w:t>
      </w:r>
      <w:r w:rsidR="00F24198">
        <w:t xml:space="preserve"> la </w:t>
      </w:r>
      <w:r w:rsidR="006A38F8">
        <w:t>sección</w:t>
      </w:r>
      <w:r w:rsidR="00F24198">
        <w:t xml:space="preserve"> ‘Slider interactivo’ que supimos utilizar alguna vez</w:t>
      </w:r>
    </w:p>
    <w:p w14:paraId="4AB5EAE5" w14:textId="043AA806" w:rsidR="00F24198" w:rsidRDefault="00F24198" w:rsidP="00F24198">
      <w:pPr>
        <w:spacing w:after="0"/>
      </w:pPr>
    </w:p>
    <w:p w14:paraId="594CAE9E" w14:textId="77777777" w:rsidR="006A38F8" w:rsidRDefault="006A38F8" w:rsidP="00F24198">
      <w:pPr>
        <w:spacing w:after="0"/>
      </w:pPr>
    </w:p>
    <w:p w14:paraId="5F11A27D" w14:textId="77777777" w:rsidR="009067DE" w:rsidRDefault="009067DE" w:rsidP="009067DE">
      <w:pPr>
        <w:spacing w:after="0"/>
      </w:pPr>
      <w:proofErr w:type="spellStart"/>
      <w:r>
        <w:t>peak_prominences</w:t>
      </w:r>
      <w:proofErr w:type="spellEnd"/>
      <w:r>
        <w:t xml:space="preserve">(...), </w:t>
      </w:r>
      <w:proofErr w:type="spellStart"/>
      <w:r>
        <w:t>peak_widths</w:t>
      </w:r>
      <w:proofErr w:type="spellEnd"/>
      <w:r>
        <w:t>(...)</w:t>
      </w:r>
    </w:p>
    <w:p w14:paraId="07C4C21C" w14:textId="429390AB" w:rsidR="00F24198" w:rsidRDefault="009067DE" w:rsidP="009067DE">
      <w:pPr>
        <w:spacing w:after="0"/>
      </w:pPr>
      <w:r>
        <w:t>Permite calcular la prominencia (intensidad relativa) y el ancho de los picos. Muy útil para caracterizar bandas espectrales.</w:t>
      </w:r>
    </w:p>
    <w:p w14:paraId="5425A15C" w14:textId="77777777" w:rsidR="009067DE" w:rsidRDefault="009067DE" w:rsidP="009067DE">
      <w:pPr>
        <w:spacing w:after="0"/>
      </w:pPr>
    </w:p>
    <w:p w14:paraId="40188B8F" w14:textId="77777777" w:rsidR="009067DE" w:rsidRDefault="009067DE" w:rsidP="009067DE">
      <w:pPr>
        <w:spacing w:after="0"/>
      </w:pPr>
      <w:proofErr w:type="spellStart"/>
      <w:proofErr w:type="gramStart"/>
      <w:r>
        <w:t>resample</w:t>
      </w:r>
      <w:proofErr w:type="spellEnd"/>
      <w:r>
        <w:t>(</w:t>
      </w:r>
      <w:proofErr w:type="spellStart"/>
      <w:proofErr w:type="gramEnd"/>
      <w:r>
        <w:t>signal</w:t>
      </w:r>
      <w:proofErr w:type="spellEnd"/>
      <w:r>
        <w:t xml:space="preserve">, </w:t>
      </w:r>
      <w:proofErr w:type="spellStart"/>
      <w:r>
        <w:t>num</w:t>
      </w:r>
      <w:proofErr w:type="spellEnd"/>
      <w:r>
        <w:t>)</w:t>
      </w:r>
    </w:p>
    <w:p w14:paraId="08AEC212" w14:textId="77777777" w:rsidR="009067DE" w:rsidRDefault="009067DE" w:rsidP="009067DE">
      <w:pPr>
        <w:spacing w:after="0"/>
      </w:pPr>
      <w:proofErr w:type="spellStart"/>
      <w:r>
        <w:t>Reescala</w:t>
      </w:r>
      <w:proofErr w:type="spellEnd"/>
      <w:r>
        <w:t xml:space="preserve"> la señal para tener más o menos puntos (útil para igualar espectros antes de comparar).</w:t>
      </w:r>
    </w:p>
    <w:p w14:paraId="3357ED34" w14:textId="77777777" w:rsidR="009067DE" w:rsidRDefault="009067DE" w:rsidP="009067DE">
      <w:pPr>
        <w:spacing w:after="0"/>
      </w:pPr>
    </w:p>
    <w:p w14:paraId="4F33B45D" w14:textId="77777777" w:rsidR="009067DE" w:rsidRDefault="009067DE" w:rsidP="009067DE">
      <w:pPr>
        <w:spacing w:after="0"/>
      </w:pPr>
      <w:proofErr w:type="spellStart"/>
      <w:proofErr w:type="gramStart"/>
      <w:r>
        <w:t>fftconvolve</w:t>
      </w:r>
      <w:proofErr w:type="spellEnd"/>
      <w:r>
        <w:t>(</w:t>
      </w:r>
      <w:proofErr w:type="gramEnd"/>
      <w:r>
        <w:t>signal1, signal2)</w:t>
      </w:r>
    </w:p>
    <w:p w14:paraId="60AC1885" w14:textId="0D9B30C6" w:rsidR="009067DE" w:rsidRDefault="009067DE" w:rsidP="009067DE">
      <w:pPr>
        <w:spacing w:after="0"/>
      </w:pPr>
      <w:r>
        <w:t>Convolución rápida por FFT. Usado para suavizar, calcular funciones de correlación o simular espectros.</w:t>
      </w:r>
    </w:p>
    <w:p w14:paraId="6E5849F9" w14:textId="77777777" w:rsidR="00224C64" w:rsidRDefault="00224C64" w:rsidP="009067DE">
      <w:pPr>
        <w:spacing w:after="0"/>
      </w:pPr>
    </w:p>
    <w:p w14:paraId="3AA37BAA" w14:textId="1B472EF7" w:rsidR="00224C64" w:rsidRDefault="00224C64" w:rsidP="009067DE">
      <w:pPr>
        <w:spacing w:after="0"/>
      </w:pPr>
      <w:r w:rsidRPr="00224C64">
        <w:t>diferenciar enlaces libres vs. asociados por H</w:t>
      </w:r>
    </w:p>
    <w:p w14:paraId="17180747" w14:textId="24C4C5AF" w:rsidR="00224C64" w:rsidRDefault="00224C64" w:rsidP="009067DE">
      <w:pPr>
        <w:spacing w:after="0"/>
      </w:pPr>
      <w:r w:rsidRPr="00224C64">
        <w:rPr>
          <w:b/>
          <w:bCs/>
        </w:rPr>
        <w:t>Detectar similitudes</w:t>
      </w:r>
      <w:r w:rsidRPr="00224C64">
        <w:t xml:space="preserve"> entre dos espectros</w:t>
      </w:r>
    </w:p>
    <w:p w14:paraId="0FA270AB" w14:textId="77777777" w:rsidR="00224C64" w:rsidRDefault="00224C64" w:rsidP="009067DE">
      <w:pPr>
        <w:spacing w:after="0"/>
      </w:pPr>
    </w:p>
    <w:p w14:paraId="05407F46" w14:textId="7CEDE9A9" w:rsidR="008A4078" w:rsidRDefault="008A4078" w:rsidP="008A4078">
      <w:pPr>
        <w:spacing w:after="0"/>
      </w:pPr>
      <w:r>
        <w:t>¿Es posible que al activar la ‘</w:t>
      </w:r>
      <w:proofErr w:type="spellStart"/>
      <w:r>
        <w:t>deteccion</w:t>
      </w:r>
      <w:proofErr w:type="spellEnd"/>
      <w:r>
        <w:t xml:space="preserve"> de picos’ en la sección de </w:t>
      </w:r>
      <w:proofErr w:type="spellStart"/>
      <w:proofErr w:type="gramStart"/>
      <w:r>
        <w:t>checkbox</w:t>
      </w:r>
      <w:proofErr w:type="spellEnd"/>
      <w:r>
        <w:t xml:space="preserve"> ,</w:t>
      </w:r>
      <w:proofErr w:type="gramEnd"/>
      <w:r>
        <w:t xml:space="preserve"> se presenten las coordenadas del pico en vertical (como veníamos haciendo) seguido de valor de</w:t>
      </w:r>
      <w:r>
        <w:t xml:space="preserve"> ancho a media altura (FWHM) en </w:t>
      </w:r>
      <w:r>
        <w:t>cada pico?</w:t>
      </w:r>
    </w:p>
    <w:p w14:paraId="1D45E0DC" w14:textId="452EED4D" w:rsidR="008A4078" w:rsidRDefault="008A4078" w:rsidP="008A4078">
      <w:pPr>
        <w:spacing w:after="0"/>
      </w:pPr>
      <w:r>
        <w:lastRenderedPageBreak/>
        <w:t xml:space="preserve">No entiendo bien </w:t>
      </w:r>
      <w:proofErr w:type="spellStart"/>
      <w:r>
        <w:t>como</w:t>
      </w:r>
      <w:proofErr w:type="spellEnd"/>
      <w:r>
        <w:t xml:space="preserve"> funciona la </w:t>
      </w:r>
      <w:proofErr w:type="spellStart"/>
      <w:r>
        <w:t>coparacion</w:t>
      </w:r>
      <w:proofErr w:type="spellEnd"/>
      <w:r>
        <w:t xml:space="preserve"> de espectros. ¿Es posible añadir un </w:t>
      </w:r>
      <w:proofErr w:type="spellStart"/>
      <w:r>
        <w:t>checkbox</w:t>
      </w:r>
      <w:proofErr w:type="spellEnd"/>
      <w:r>
        <w:t xml:space="preserve"> nuevo que permita ver un porcentaje de similitud entre los distintos espectros seleccionados? No tengo bien claro como presentar esta información cuando son mas de 2 espectros a comparar. </w:t>
      </w:r>
      <w:proofErr w:type="gramStart"/>
      <w:r>
        <w:t>Que podemos hacer?</w:t>
      </w:r>
      <w:proofErr w:type="gramEnd"/>
      <w:r>
        <w:t xml:space="preserve"> </w:t>
      </w:r>
      <w:proofErr w:type="gramStart"/>
      <w:r>
        <w:t>Puedes intuir como se vería en mi app?</w:t>
      </w:r>
      <w:proofErr w:type="gramEnd"/>
    </w:p>
    <w:p w14:paraId="5A8513A2" w14:textId="77777777" w:rsidR="006724F9" w:rsidRDefault="006724F9" w:rsidP="008A4078">
      <w:pPr>
        <w:spacing w:after="0"/>
      </w:pPr>
    </w:p>
    <w:p w14:paraId="7C7EE30B" w14:textId="3837F77A" w:rsidR="006724F9" w:rsidRDefault="006724F9" w:rsidP="006724F9">
      <w:pPr>
        <w:spacing w:after="0"/>
      </w:pPr>
      <w:r>
        <w:t xml:space="preserve">3500 cm⁻¹ </w:t>
      </w:r>
      <w:r>
        <w:rPr>
          <w:rFonts w:ascii="Cambria Math" w:hAnsi="Cambria Math" w:cs="Cambria Math"/>
        </w:rPr>
        <w:t>⇒</w:t>
      </w:r>
      <w:r>
        <w:t xml:space="preserve"> 0.37</w:t>
      </w:r>
    </w:p>
    <w:p w14:paraId="42F8F38D" w14:textId="2AD91E19" w:rsidR="006724F9" w:rsidRDefault="006724F9" w:rsidP="006724F9">
      <w:pPr>
        <w:spacing w:after="0"/>
      </w:pPr>
      <w:r>
        <w:t>Ancho (FWHM): 85 cm⁻¹</w:t>
      </w:r>
    </w:p>
    <w:p w14:paraId="320554C6" w14:textId="77777777" w:rsidR="006724F9" w:rsidRDefault="006724F9" w:rsidP="006724F9">
      <w:pPr>
        <w:spacing w:after="0"/>
      </w:pPr>
    </w:p>
    <w:p w14:paraId="7B314896" w14:textId="63A452B2" w:rsidR="006724F9" w:rsidRPr="00E36F42" w:rsidRDefault="006724F9" w:rsidP="006724F9">
      <w:pPr>
        <w:spacing w:after="0"/>
      </w:pPr>
      <w:r>
        <w:t xml:space="preserve">3500 </w:t>
      </w:r>
      <w:r>
        <w:t xml:space="preserve">(85) </w:t>
      </w:r>
      <w:r>
        <w:t xml:space="preserve">cm⁻¹ </w:t>
      </w:r>
      <w:r>
        <w:rPr>
          <w:rFonts w:ascii="Cambria Math" w:hAnsi="Cambria Math" w:cs="Cambria Math"/>
        </w:rPr>
        <w:t>⇒</w:t>
      </w:r>
      <w:r>
        <w:t xml:space="preserve"> 0.37</w:t>
      </w:r>
      <w:r>
        <w:t>52</w:t>
      </w:r>
    </w:p>
    <w:sectPr w:rsidR="006724F9" w:rsidRPr="00E3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B"/>
    <w:rsid w:val="000120A5"/>
    <w:rsid w:val="001E3BBC"/>
    <w:rsid w:val="00224C64"/>
    <w:rsid w:val="004855A4"/>
    <w:rsid w:val="004E60FD"/>
    <w:rsid w:val="006724F9"/>
    <w:rsid w:val="006A38F8"/>
    <w:rsid w:val="006B53C5"/>
    <w:rsid w:val="00870683"/>
    <w:rsid w:val="008A4078"/>
    <w:rsid w:val="008D75C4"/>
    <w:rsid w:val="009067DE"/>
    <w:rsid w:val="00AC7FCB"/>
    <w:rsid w:val="00B53B2E"/>
    <w:rsid w:val="00D975C3"/>
    <w:rsid w:val="00E36F42"/>
    <w:rsid w:val="00F24198"/>
    <w:rsid w:val="00F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04C4"/>
  <w15:chartTrackingRefBased/>
  <w15:docId w15:val="{1536689C-0EFA-47F8-BDDD-DA14F92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4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36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Luján</dc:creator>
  <cp:keywords/>
  <dc:description/>
  <cp:lastModifiedBy>MG QUIMICA</cp:lastModifiedBy>
  <cp:revision>4</cp:revision>
  <dcterms:created xsi:type="dcterms:W3CDTF">2025-05-11T13:06:00Z</dcterms:created>
  <dcterms:modified xsi:type="dcterms:W3CDTF">2025-05-11T18:35:00Z</dcterms:modified>
</cp:coreProperties>
</file>