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MALFORMATIONS ANO-RECTALES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 xml:space="preserve">Ensemble de malformations très vaste allant du simple défaut de résorption de la membrane anale à des agénésies </w:t>
      </w:r>
      <w:r>
        <w:rPr>
          <w:rFonts w:ascii="Times New Roman" w:hAnsi="Times New Roman"/>
        </w:rPr>
        <w:t>ano-rectales</w:t>
      </w:r>
      <w:r>
        <w:rPr>
          <w:rFonts w:ascii="Times New Roman" w:hAnsi="Times New Roman"/>
        </w:rPr>
        <w:t xml:space="preserve"> avec fistule dans les voies urinaires ou génitales et anomalie sacrée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Au cours de la vie intra-utérine (</w:t>
      </w:r>
      <w:r>
        <w:rPr>
          <w:rFonts w:ascii="Times New Roman" w:hAnsi="Times New Roman"/>
          <w:b/>
        </w:rPr>
        <w:t>6ème-10ème semaine d'aménorrhées</w:t>
      </w:r>
      <w:r>
        <w:rPr>
          <w:rFonts w:ascii="Times New Roman" w:hAnsi="Times New Roman"/>
        </w:rPr>
        <w:t xml:space="preserve">) et donc susceptibles de s'associer à des anomalies à distance correspondant à des processus de morphogenèse ou d'organogenèse contemporains de la régression </w:t>
      </w:r>
      <w:r>
        <w:rPr>
          <w:rFonts w:ascii="Times New Roman" w:hAnsi="Times New Roman"/>
        </w:rPr>
        <w:t>caudale (</w:t>
      </w:r>
      <w:r>
        <w:rPr>
          <w:rFonts w:ascii="Times New Roman" w:hAnsi="Times New Roman"/>
        </w:rPr>
        <w:t>atrésie de l'</w:t>
      </w:r>
      <w:r>
        <w:rPr>
          <w:rFonts w:ascii="Times New Roman" w:hAnsi="Times New Roman"/>
        </w:rPr>
        <w:t>oesophage</w:t>
      </w:r>
      <w:r>
        <w:rPr>
          <w:rFonts w:ascii="Times New Roman" w:hAnsi="Times New Roman"/>
        </w:rPr>
        <w:t xml:space="preserve"> ou du duodénum, cardiopathies ou associations complexes) 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2 à 3 cas pour 10.000 nouveau-nés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Garçon+++</w:t>
      </w:r>
    </w:p>
    <w:p>
      <w:pPr>
        <w:numPr>
          <w:ilvl w:val="0"/>
          <w:numId w:val="1"/>
        </w:numPr>
      </w:pPr>
      <w:r>
        <w:rPr>
          <w:rFonts w:ascii="Times New Roman" w:hAnsi="Times New Roman"/>
        </w:rPr>
        <w:t>Traitement selon la variété anatomique et les lésions associées</w:t>
      </w:r>
    </w:p>
    <w:p>
      <w:pPr>
        <w:numPr>
          <w:ilvl w:val="0"/>
          <w:numId w:val="1"/>
        </w:numPr>
      </w:pPr>
      <w:r>
        <w:rPr>
          <w:rFonts w:ascii="Times New Roman" w:hAnsi="Times New Roman"/>
          <w:b/>
        </w:rPr>
        <w:t>Mécanismes de la continence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  <w:t xml:space="preserve">Sphincter </w:t>
      </w:r>
      <w:r>
        <w:rPr>
          <w:rFonts w:ascii="Times New Roman" w:hAnsi="Times New Roman"/>
        </w:rPr>
        <w:t>interne :</w:t>
      </w:r>
      <w:r>
        <w:rPr>
          <w:rFonts w:ascii="Times New Roman" w:hAnsi="Times New Roman"/>
        </w:rPr>
        <w:t xml:space="preserve"> muscles lisses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  <w:t xml:space="preserve">Sphincter </w:t>
      </w:r>
      <w:r>
        <w:rPr>
          <w:rFonts w:ascii="Times New Roman" w:hAnsi="Times New Roman"/>
        </w:rPr>
        <w:t>externe :</w:t>
      </w:r>
      <w:r>
        <w:rPr>
          <w:rFonts w:ascii="Times New Roman" w:hAnsi="Times New Roman"/>
        </w:rPr>
        <w:t xml:space="preserve"> muscle strié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  <w:t>Releveur de l'anus (plancher pelvien) : muscle strié</w:t>
      </w:r>
    </w:p>
    <w:p>
      <w:pPr/>
    </w:p>
    <w:p>
      <w:pPr>
        <w:pStyle w:val="Heading2"/>
      </w:pPr>
      <w:r>
        <w:rPr/>
        <w:t>CLASSIFICATION DES MAR</w:t>
      </w:r>
    </w:p>
    <w:p>
      <w:pPr/>
      <w:r>
        <w:drawing>
          <wp:inline xmlns:a="http://schemas.openxmlformats.org/drawingml/2006/main" xmlns:pic="http://schemas.openxmlformats.org/drawingml/2006/picture">
            <wp:extent cx="30556199" cy="2099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6199" cy="2099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>VARIÉTÉ HAUTE, INTERMÉDIAIRE OU BASSE</w:t>
      </w:r>
    </w:p>
    <w:p>
      <w:pPr>
        <w:numPr>
          <w:ilvl w:val="0"/>
          <w:numId w:val="2"/>
        </w:numPr>
      </w:pPr>
      <w:r>
        <w:rPr>
          <w:rFonts w:ascii="Times New Roman" w:hAnsi="Times New Roman"/>
          <w:b/>
        </w:rPr>
        <w:t>TOTALEMENT OBSTRUCTIVE OU PARTIELLEMENT OBSTRUCTIVE</w:t>
      </w:r>
    </w:p>
    <w:p>
      <w:pPr>
        <w:ind w:left="-360"/>
      </w:pP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 xml:space="preserve">DÉFAUT DE CLOISONNEMENT DU </w:t>
      </w:r>
      <w:r>
        <w:rPr>
          <w:rFonts w:ascii="Times New Roman" w:hAnsi="Times New Roman"/>
        </w:rPr>
        <w:t>CLOAQUE :</w:t>
      </w:r>
    </w:p>
    <w:p>
      <w:pPr>
        <w:numPr>
          <w:ilvl w:val="0"/>
          <w:numId w:val="3"/>
        </w:numPr>
      </w:pPr>
      <w:r>
        <w:rPr>
          <w:rFonts w:ascii="Times New Roman" w:hAnsi="Times New Roman"/>
        </w:rPr>
        <w:t>Classification :</w:t>
      </w:r>
      <w:r>
        <w:rPr>
          <w:rFonts w:ascii="Times New Roman" w:hAnsi="Times New Roman"/>
        </w:rPr>
        <w:t xml:space="preserve"> Ligne </w:t>
      </w:r>
      <w:r>
        <w:rPr>
          <w:rFonts w:ascii="Times New Roman" w:hAnsi="Times New Roman"/>
        </w:rPr>
        <w:t>pubo</w:t>
      </w:r>
      <w:r>
        <w:rPr>
          <w:rFonts w:ascii="Times New Roman" w:hAnsi="Times New Roman"/>
        </w:rPr>
        <w:t>-coccygienne de Stephens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MAR haute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Périnée profond, malformations associées, anomalie de la formation de la dépression anale</w:t>
      </w:r>
    </w:p>
    <w:p>
      <w:pPr>
        <w:numPr>
          <w:ilvl w:val="1"/>
          <w:numId w:val="3"/>
        </w:numPr>
      </w:pPr>
      <w:r>
        <w:rPr>
          <w:rFonts w:ascii="Times New Roman" w:hAnsi="Times New Roman"/>
        </w:rPr>
        <w:t>MAR basse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Périnée superficiel et souvent isolé</w:t>
      </w:r>
    </w:p>
    <w:p>
      <w:pPr/>
    </w:p>
    <w:p>
      <w:pPr>
        <w:pStyle w:val="Heading2"/>
      </w:pPr>
      <w:r>
        <w:rPr/>
        <w:t>DIAGNOSTIC</w:t>
      </w:r>
      <w:r>
        <w:rPr/>
        <w:t xml:space="preserve"> 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4"/>
        </w:numPr>
      </w:pPr>
      <w:r>
        <w:rPr>
          <w:rFonts w:ascii="Times New Roman" w:hAnsi="Times New Roman"/>
        </w:rPr>
        <w:t>CDD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Examen du périnée à la naissance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Occlusion Néo-Natale à ventre distendu +/- </w:t>
      </w:r>
      <w:r>
        <w:rPr>
          <w:rFonts w:ascii="Times New Roman" w:hAnsi="Times New Roman"/>
        </w:rPr>
        <w:t>méconiurie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 xml:space="preserve">Constipation chronique, </w:t>
      </w:r>
      <w:r>
        <w:rPr>
          <w:rFonts w:ascii="Times New Roman" w:hAnsi="Times New Roman"/>
        </w:rPr>
        <w:t>mégacolon</w:t>
      </w:r>
    </w:p>
    <w:p>
      <w:pPr>
        <w:numPr>
          <w:ilvl w:val="1"/>
          <w:numId w:val="4"/>
        </w:numPr>
      </w:pPr>
      <w:r>
        <w:rPr>
          <w:rFonts w:ascii="Times New Roman" w:hAnsi="Times New Roman"/>
        </w:rPr>
        <w:t>Diagnostic anténatal</w:t>
      </w:r>
    </w:p>
    <w:p>
      <w:pPr>
        <w:ind w:left="-360"/>
      </w:pPr>
    </w:p>
    <w:p>
      <w:pPr>
        <w:pStyle w:val="Heading4"/>
      </w:pPr>
      <w:r>
        <w:rPr/>
        <w:t>DIAGNOSTIC DE LA VARIETE</w:t>
      </w:r>
    </w:p>
    <w:p>
      <w:pPr>
        <w:pStyle w:val="Heading5"/>
      </w:pPr>
      <w:r>
        <w:rPr/>
        <w:t>MAR totalement obstructive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Méconiurie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MAR haute</w:t>
      </w:r>
    </w:p>
    <w:p>
      <w:pPr>
        <w:numPr>
          <w:ilvl w:val="0"/>
          <w:numId w:val="5"/>
        </w:numPr>
      </w:pPr>
      <w:r>
        <w:rPr>
          <w:rFonts w:ascii="Times New Roman" w:hAnsi="Times New Roman"/>
        </w:rPr>
        <w:t>Orifice unique chez la fille = MAR haute</w:t>
      </w:r>
    </w:p>
    <w:p>
      <w:pPr>
        <w:numPr>
          <w:ilvl w:val="0"/>
          <w:numId w:val="5"/>
        </w:numPr>
      </w:pPr>
      <w:r>
        <w:rPr>
          <w:rFonts w:ascii="Times New Roman" w:hAnsi="Times New Roman"/>
          <w:b/>
          <w:u w:val="single"/>
        </w:rPr>
        <w:t xml:space="preserve">Incidence de </w:t>
      </w:r>
      <w:r>
        <w:rPr>
          <w:rFonts w:ascii="Times New Roman" w:hAnsi="Times New Roman"/>
          <w:b/>
          <w:u w:val="single"/>
        </w:rPr>
        <w:t>Wegenstein</w:t>
      </w:r>
      <w:r>
        <w:rPr>
          <w:rFonts w:ascii="Times New Roman" w:hAnsi="Times New Roman"/>
          <w:b/>
          <w:u w:val="single"/>
        </w:rPr>
        <w:t xml:space="preserve"> et Rice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Décubitus latéral, cuisses fléchies à 90°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Clichés de profil strict</w:t>
      </w:r>
    </w:p>
    <w:p>
      <w:pPr>
        <w:numPr>
          <w:ilvl w:val="1"/>
          <w:numId w:val="5"/>
        </w:numPr>
      </w:pPr>
      <w:r>
        <w:rPr>
          <w:rFonts w:ascii="Times New Roman" w:hAnsi="Times New Roman"/>
        </w:rPr>
        <w:t>Mettre un Repère métallique à l'emplacement de l'anus</w:t>
      </w:r>
    </w:p>
    <w:p>
      <w:pPr/>
    </w:p>
    <w:p>
      <w:pPr>
        <w:pStyle w:val="Heading6"/>
      </w:pPr>
      <w:r>
        <w:rPr/>
        <w:t xml:space="preserve">MAR </w:t>
      </w:r>
      <w:r>
        <w:rPr/>
        <w:t>haute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 xml:space="preserve">Cul de sac </w:t>
      </w:r>
      <w:r>
        <w:rPr>
          <w:rFonts w:ascii="Times New Roman" w:hAnsi="Times New Roman"/>
        </w:rPr>
        <w:t>au dessus</w:t>
      </w:r>
      <w:r>
        <w:rPr>
          <w:rFonts w:ascii="Times New Roman" w:hAnsi="Times New Roman"/>
        </w:rPr>
        <w:t xml:space="preserve"> de la ligne de Stephens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 xml:space="preserve">Distance cul de sac-anus 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1cm (ligne </w:t>
      </w:r>
      <w:r>
        <w:rPr>
          <w:rFonts w:ascii="Times New Roman" w:hAnsi="Times New Roman"/>
        </w:rPr>
        <w:t>pubo</w:t>
      </w:r>
      <w:r>
        <w:rPr>
          <w:rFonts w:ascii="Times New Roman" w:hAnsi="Times New Roman"/>
        </w:rPr>
        <w:t xml:space="preserve">-coccygienne) 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Agénésie musculaire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>Absence de plancher pelvien=problèmes de statique, pas de continence anale</w:t>
      </w:r>
    </w:p>
    <w:p>
      <w:pPr>
        <w:numPr>
          <w:ilvl w:val="0"/>
          <w:numId w:val="6"/>
        </w:numPr>
      </w:pPr>
      <w:r>
        <w:rPr>
          <w:rFonts w:ascii="Times New Roman" w:hAnsi="Times New Roman"/>
        </w:rPr>
        <w:t xml:space="preserve">Absence de nerfs du plexus sacré, absence de </w:t>
      </w:r>
      <w:r>
        <w:rPr>
          <w:rFonts w:ascii="Times New Roman" w:hAnsi="Times New Roman"/>
        </w:rPr>
        <w:t>sacrum(</w:t>
      </w:r>
      <w:r>
        <w:rPr>
          <w:rFonts w:ascii="Times New Roman" w:hAnsi="Times New Roman"/>
        </w:rPr>
        <w:t>pas d'ins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 xml:space="preserve">rtion musculaire permettant la continence) </w:t>
      </w:r>
    </w:p>
    <w:p>
      <w:pPr>
        <w:pStyle w:val="Heading6"/>
      </w:pPr>
      <w:r>
        <w:rPr/>
        <w:t xml:space="preserve">MAR basse 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 xml:space="preserve">Cul de sac </w:t>
      </w:r>
      <w:r>
        <w:rPr>
          <w:rFonts w:ascii="Times New Roman" w:hAnsi="Times New Roman"/>
        </w:rPr>
        <w:t>au dessous</w:t>
      </w:r>
      <w:r>
        <w:rPr>
          <w:rFonts w:ascii="Times New Roman" w:hAnsi="Times New Roman"/>
        </w:rPr>
        <w:t xml:space="preserve"> de la ligne de Stephens</w:t>
      </w:r>
    </w:p>
    <w:p>
      <w:pPr>
        <w:numPr>
          <w:ilvl w:val="0"/>
          <w:numId w:val="7"/>
        </w:numPr>
      </w:pPr>
      <w:r>
        <w:rPr>
          <w:rFonts w:ascii="Times New Roman" w:hAnsi="Times New Roman"/>
        </w:rPr>
        <w:t xml:space="preserve">Distance cul de sac-anus </w:t>
      </w:r>
      <w:r>
        <w:rPr>
          <w:rFonts w:ascii="Times New Roman" w:hAnsi="Times New Roman"/>
        </w:rPr>
        <w:t>inf</w:t>
      </w:r>
      <w:r>
        <w:rPr>
          <w:rFonts w:ascii="Times New Roman" w:hAnsi="Times New Roman"/>
        </w:rPr>
        <w:t xml:space="preserve"> à 1cm de la ligne de Stephens, il traverse le plancher, continence anale présente</w:t>
      </w:r>
    </w:p>
    <w:p>
      <w:pPr>
        <w:pStyle w:val="Heading5"/>
      </w:pPr>
      <w:r>
        <w:rPr/>
        <w:t>MAR partiellement obstructive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 xml:space="preserve">Fistule </w:t>
      </w:r>
      <w:r>
        <w:rPr>
          <w:rFonts w:ascii="Times New Roman" w:hAnsi="Times New Roman"/>
        </w:rPr>
        <w:t>périnéale :</w:t>
      </w:r>
      <w:r>
        <w:rPr>
          <w:rFonts w:ascii="Times New Roman" w:hAnsi="Times New Roman"/>
        </w:rPr>
        <w:t xml:space="preserve"> MAR basse</w:t>
      </w:r>
    </w:p>
    <w:p>
      <w:pPr>
        <w:numPr>
          <w:ilvl w:val="1"/>
          <w:numId w:val="7"/>
        </w:numPr>
      </w:pPr>
      <w:r>
        <w:rPr>
          <w:rFonts w:ascii="Times New Roman" w:hAnsi="Times New Roman"/>
        </w:rPr>
        <w:t xml:space="preserve">Fistule vulvaire chez la </w:t>
      </w:r>
      <w:r>
        <w:rPr>
          <w:rFonts w:ascii="Times New Roman" w:hAnsi="Times New Roman"/>
        </w:rPr>
        <w:t>fille :</w:t>
      </w:r>
      <w:r>
        <w:rPr>
          <w:rFonts w:ascii="Times New Roman" w:hAnsi="Times New Roman"/>
        </w:rPr>
        <w:t xml:space="preserve"> Epreuve au stylet +/- </w:t>
      </w:r>
      <w:r>
        <w:rPr>
          <w:rFonts w:ascii="Times New Roman" w:hAnsi="Times New Roman"/>
        </w:rPr>
        <w:t>fistulographie (</w:t>
      </w:r>
      <w:r>
        <w:rPr>
          <w:rFonts w:ascii="Times New Roman" w:hAnsi="Times New Roman"/>
          <w:i/>
        </w:rPr>
        <w:t xml:space="preserve">pour voir le trajet de la Fistule) </w:t>
      </w:r>
    </w:p>
    <w:p>
      <w:pPr/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30098999" cy="2128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9" cy="212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</w:r>
      <w:r>
        <w:drawing>
          <wp:inline xmlns:a="http://schemas.openxmlformats.org/drawingml/2006/main" xmlns:pic="http://schemas.openxmlformats.org/drawingml/2006/picture">
            <wp:extent cx="30556199" cy="2098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6199" cy="2098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/>
        <w:t>MALFORMATIONS ASSOCIÉES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Examen clinique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Radio du rachis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Echo </w:t>
      </w:r>
      <w:r>
        <w:rPr>
          <w:rFonts w:ascii="Times New Roman" w:hAnsi="Times New Roman"/>
        </w:rPr>
        <w:t>abdo (</w:t>
      </w:r>
      <w:r>
        <w:rPr>
          <w:rFonts w:ascii="Times New Roman" w:hAnsi="Times New Roman"/>
        </w:rPr>
        <w:t xml:space="preserve">reines, vessie) 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 xml:space="preserve">Echo du col </w:t>
      </w:r>
      <w:r>
        <w:rPr>
          <w:rFonts w:ascii="Times New Roman" w:hAnsi="Times New Roman"/>
        </w:rPr>
        <w:t>médullaire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Malformation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vertébro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médullaires :</w:t>
      </w:r>
      <w:r>
        <w:rPr>
          <w:rFonts w:ascii="Times New Roman" w:hAnsi="Times New Roman"/>
        </w:rPr>
        <w:t xml:space="preserve"> 40%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Malformation uro-génitale :</w:t>
      </w:r>
      <w:r>
        <w:rPr>
          <w:rFonts w:ascii="Times New Roman" w:hAnsi="Times New Roman"/>
        </w:rPr>
        <w:t xml:space="preserve"> 40%</w:t>
      </w:r>
    </w:p>
    <w:p>
      <w:pPr>
        <w:numPr>
          <w:ilvl w:val="0"/>
          <w:numId w:val="8"/>
        </w:numPr>
      </w:pPr>
      <w:r>
        <w:rPr>
          <w:rFonts w:ascii="Times New Roman" w:hAnsi="Times New Roman"/>
        </w:rPr>
        <w:t>Autres :</w:t>
      </w:r>
      <w:r>
        <w:rPr>
          <w:rFonts w:ascii="Times New Roman" w:hAnsi="Times New Roman"/>
        </w:rPr>
        <w:t xml:space="preserve"> atrésie de l'œsophage, cœur, VACTERL</w:t>
      </w:r>
    </w:p>
    <w:p>
      <w:pPr>
        <w:pStyle w:val="Heading4"/>
      </w:pPr>
      <w:r>
        <w:rPr/>
        <w:t xml:space="preserve">EXAMENS COMPLEMENTAIRES 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En présence de </w:t>
      </w:r>
      <w:r>
        <w:rPr>
          <w:rFonts w:ascii="Times New Roman" w:hAnsi="Times New Roman"/>
        </w:rPr>
        <w:t>fistule :</w:t>
      </w:r>
      <w:r>
        <w:rPr>
          <w:rFonts w:ascii="Times New Roman" w:hAnsi="Times New Roman"/>
        </w:rPr>
        <w:t xml:space="preserve"> fistulographie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Introduction d'un </w:t>
      </w:r>
      <w:r>
        <w:rPr>
          <w:rFonts w:ascii="Times New Roman" w:hAnsi="Times New Roman"/>
        </w:rPr>
        <w:t>cathlon</w:t>
      </w:r>
      <w:r>
        <w:rPr>
          <w:rFonts w:ascii="Times New Roman" w:hAnsi="Times New Roman"/>
        </w:rPr>
        <w:t xml:space="preserve"> avec injection de produit de contraste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Radiographie de profil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Diagnostic en </w:t>
      </w:r>
      <w:r>
        <w:rPr>
          <w:rFonts w:ascii="Times New Roman" w:hAnsi="Times New Roman"/>
        </w:rPr>
        <w:t>fonction</w:t>
      </w:r>
      <w:r>
        <w:rPr>
          <w:rFonts w:ascii="Times New Roman" w:hAnsi="Times New Roman"/>
        </w:rPr>
        <w:t xml:space="preserve"> de la ligne de Stephens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Détection d'anomalies associées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Formes sans </w:t>
      </w:r>
      <w:r>
        <w:rPr>
          <w:rFonts w:ascii="Times New Roman" w:hAnsi="Times New Roman"/>
        </w:rPr>
        <w:t>fistule :</w:t>
      </w:r>
      <w:r>
        <w:rPr>
          <w:rFonts w:ascii="Times New Roman" w:hAnsi="Times New Roman"/>
        </w:rPr>
        <w:t xml:space="preserve"> examens 3 à 5 heures après la naissance (déglutition d'air suffisantes pour aérer le tube digestif) 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Mise en position proclive pour faire remonter </w:t>
      </w:r>
      <w:r>
        <w:rPr>
          <w:rFonts w:ascii="Times New Roman" w:hAnsi="Times New Roman"/>
        </w:rPr>
        <w:t>l’air dans</w:t>
      </w:r>
      <w:r>
        <w:rPr>
          <w:rFonts w:ascii="Times New Roman" w:hAnsi="Times New Roman"/>
        </w:rPr>
        <w:t xml:space="preserve"> le tube digestif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Marquer la place légitime de l'anus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Cliché de profil, ligne de Stephens visible. Recherche du cul de sac gazeux par rapport à la ligne de Stephens, au sacrum et au pubis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8727400" cy="18821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0" cy="1882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Moyens non médicamenteux et chirurgicaux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Traitement en période néo-</w:t>
      </w:r>
      <w:r>
        <w:rPr>
          <w:rFonts w:ascii="Times New Roman" w:hAnsi="Times New Roman"/>
        </w:rPr>
        <w:t>natale :</w:t>
      </w:r>
      <w:r>
        <w:rPr>
          <w:rFonts w:ascii="Times New Roman" w:hAnsi="Times New Roman"/>
        </w:rPr>
        <w:t xml:space="preserve"> mise en condition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MAR </w:t>
      </w:r>
      <w:r>
        <w:rPr>
          <w:rFonts w:ascii="Times New Roman" w:hAnsi="Times New Roman"/>
        </w:rPr>
        <w:t>haute :</w:t>
      </w:r>
      <w:r>
        <w:rPr>
          <w:rFonts w:ascii="Times New Roman" w:hAnsi="Times New Roman"/>
        </w:rPr>
        <w:t xml:space="preserve"> colostomie </w:t>
      </w:r>
      <w:r>
        <w:rPr>
          <w:rFonts w:ascii="Times New Roman" w:hAnsi="Times New Roman"/>
          <w:i/>
        </w:rPr>
        <w:t>de décharge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MAR </w:t>
      </w:r>
      <w:r>
        <w:rPr>
          <w:rFonts w:ascii="Times New Roman" w:hAnsi="Times New Roman"/>
        </w:rPr>
        <w:t>basse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Proctoplastie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Fistule </w:t>
      </w:r>
      <w:r>
        <w:rPr>
          <w:rFonts w:ascii="Times New Roman" w:hAnsi="Times New Roman"/>
        </w:rPr>
        <w:t>suffisante :</w:t>
      </w:r>
      <w:r>
        <w:rPr>
          <w:rFonts w:ascii="Times New Roman" w:hAnsi="Times New Roman"/>
        </w:rPr>
        <w:t xml:space="preserve"> attendre la cure (</w:t>
      </w:r>
      <w:r>
        <w:rPr>
          <w:rFonts w:ascii="Times New Roman" w:hAnsi="Times New Roman"/>
        </w:rPr>
        <w:t>chir</w:t>
      </w:r>
      <w:r>
        <w:rPr>
          <w:rFonts w:ascii="Times New Roman" w:hAnsi="Times New Roman"/>
        </w:rPr>
        <w:t xml:space="preserve"> curative) </w:t>
      </w:r>
    </w:p>
    <w:p>
      <w:pPr>
        <w:pStyle w:val="Heading3"/>
      </w:pPr>
      <w:r>
        <w:rPr/>
        <w:t>LA COLOSTOMIE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Siège :</w:t>
      </w:r>
      <w:r>
        <w:rPr>
          <w:rFonts w:ascii="Times New Roman" w:hAnsi="Times New Roman"/>
        </w:rPr>
        <w:t xml:space="preserve"> Transverse gauche ou sigmoïdienne haute </w:t>
      </w:r>
      <w:r>
        <w:rPr>
          <w:rFonts w:ascii="Times New Roman" w:hAnsi="Times New Roman"/>
          <w:b/>
        </w:rPr>
        <w:t xml:space="preserve">canon de fusil (amarrage++) </w:t>
      </w:r>
    </w:p>
    <w:p>
      <w:pPr>
        <w:pStyle w:val="Heading3"/>
      </w:pPr>
      <w:r>
        <w:rPr/>
        <w:t>Traitement chirurgical MAR basse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Proctoplastie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Périnéoplastie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Transposition anale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  <w:b/>
          <w:i/>
        </w:rPr>
        <w:t>Pronostic excellent</w:t>
      </w:r>
    </w:p>
    <w:p>
      <w:pPr>
        <w:pStyle w:val="Heading3"/>
      </w:pPr>
      <w:r>
        <w:rPr/>
        <w:t>Proctoplastie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  <w:b/>
        </w:rPr>
        <w:t>Recherche du sphincter</w:t>
      </w:r>
      <w:r>
        <w:rPr>
          <w:rFonts w:ascii="Times New Roman" w:hAnsi="Times New Roman"/>
        </w:rPr>
        <w:t xml:space="preserve"> au moyen d'un stimulateur électrique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Incision en "</w:t>
      </w:r>
      <w:r>
        <w:rPr>
          <w:rFonts w:ascii="Times New Roman" w:hAnsi="Times New Roman"/>
        </w:rPr>
        <w:t>mercedes</w:t>
      </w:r>
      <w:r>
        <w:rPr>
          <w:rFonts w:ascii="Times New Roman" w:hAnsi="Times New Roman"/>
        </w:rPr>
        <w:t xml:space="preserve">"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Rabat des lambeaux cutanés de chaque côté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Elargissement des fibres musculaires du sphincter jusqu'à la visualisation du cul-de-sac rectal (contenant le </w:t>
      </w:r>
      <w:r>
        <w:rPr>
          <w:rFonts w:ascii="Times New Roman" w:hAnsi="Times New Roman"/>
        </w:rPr>
        <w:t>Méconiurie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Incision en Y au niveau du cul de sac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Suture des différents lambeaux entre eux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Obtention d'un anus en étoile, avec écoulement de méconium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Passage quotidien d'une canule pendant un mois pour conserver un calibrage correct</w:t>
      </w:r>
    </w:p>
    <w:p>
      <w:pPr>
        <w:pStyle w:val="Heading3"/>
      </w:pPr>
      <w:r>
        <w:rPr/>
        <w:t xml:space="preserve">Traitement </w:t>
      </w:r>
      <w:r>
        <w:rPr/>
        <w:t>chirurgical :</w:t>
      </w:r>
      <w:r>
        <w:rPr/>
        <w:t xml:space="preserve"> MAR haute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Intervention de </w:t>
      </w:r>
      <w:r>
        <w:rPr>
          <w:rFonts w:ascii="Times New Roman" w:hAnsi="Times New Roman"/>
        </w:rPr>
        <w:t>Pen~a</w:t>
      </w:r>
      <w:r>
        <w:rPr>
          <w:rFonts w:ascii="Times New Roman" w:hAnsi="Times New Roman"/>
        </w:rPr>
        <w:t xml:space="preserve"> et de Vries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StepH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Romualdi</w:t>
      </w:r>
    </w:p>
    <w:p>
      <w:pPr>
        <w:numPr>
          <w:ilvl w:val="1"/>
          <w:numId w:val="10"/>
        </w:numPr>
      </w:pPr>
      <w:r>
        <w:rPr>
          <w:rFonts w:ascii="Times New Roman" w:hAnsi="Times New Roman"/>
          <w:i/>
        </w:rPr>
        <w:t xml:space="preserve">Pronostic moyen : agénésie musculaires, nerfs, pas de plancher pelvien... </w:t>
      </w:r>
    </w:p>
    <w:p>
      <w:pPr>
        <w:numPr>
          <w:ilvl w:val="0"/>
          <w:numId w:val="10"/>
        </w:numPr>
      </w:pPr>
      <w:r>
        <w:rPr>
          <w:rFonts w:ascii="Times New Roman" w:hAnsi="Times New Roman"/>
        </w:rPr>
        <w:t xml:space="preserve">Pour les formes </w:t>
      </w:r>
      <w:r>
        <w:rPr>
          <w:rFonts w:ascii="Times New Roman" w:hAnsi="Times New Roman"/>
        </w:rPr>
        <w:t>basses :</w:t>
      </w:r>
      <w:r>
        <w:rPr>
          <w:rFonts w:ascii="Times New Roman" w:hAnsi="Times New Roman"/>
        </w:rPr>
        <w:t xml:space="preserve"> la fistule sert de guide</w:t>
      </w:r>
    </w:p>
    <w:p>
      <w:pPr/>
      <w:r>
        <w:rPr>
          <w:rFonts w:ascii="Times New Roman" w:hAnsi="Times New Roman"/>
        </w:rPr>
        <w:t>L’instrumentation :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Loupes/microscope-casque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Neurostimulateur(puissant) 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Instruments fins(aspiration) 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Hémostase mono/</w:t>
      </w:r>
      <w:r>
        <w:rPr>
          <w:rFonts w:ascii="Times New Roman" w:hAnsi="Times New Roman"/>
        </w:rPr>
        <w:t>bipolaire</w:t>
      </w:r>
      <w:r>
        <w:rPr>
          <w:rFonts w:ascii="Times New Roman" w:hAnsi="Times New Roman"/>
        </w:rPr>
        <w:t>++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Ecarteurs </w:t>
      </w:r>
      <w:r>
        <w:rPr>
          <w:rFonts w:ascii="Times New Roman" w:hAnsi="Times New Roman"/>
        </w:rPr>
        <w:t>auto statiques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IRM </w:t>
      </w:r>
      <w:r>
        <w:rPr>
          <w:rFonts w:ascii="Times New Roman" w:hAnsi="Times New Roman"/>
        </w:rPr>
        <w:t>préopératoire :</w:t>
      </w:r>
      <w:r>
        <w:rPr>
          <w:rFonts w:ascii="Times New Roman" w:hAnsi="Times New Roman"/>
        </w:rPr>
        <w:t xml:space="preserve"> repérage des fibres musculaires à préserver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Latence jusqu'à obtention d'un poids de 6kg chez </w:t>
      </w:r>
      <w:r>
        <w:rPr>
          <w:rFonts w:ascii="Times New Roman" w:hAnsi="Times New Roman"/>
        </w:rPr>
        <w:t>l’enfant (</w:t>
      </w:r>
      <w:r>
        <w:rPr>
          <w:rFonts w:ascii="Times New Roman" w:hAnsi="Times New Roman"/>
        </w:rPr>
        <w:t xml:space="preserve">COLOSTOMIE) puis </w:t>
      </w:r>
      <w:r>
        <w:rPr>
          <w:rFonts w:ascii="Times New Roman" w:hAnsi="Times New Roman"/>
        </w:rPr>
        <w:t>intervention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ABAISSEMENT DE PENA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Abaissement du cul-de-sac postérieur et positionnement d'un cap*** </w:t>
      </w:r>
      <w:r>
        <w:rPr>
          <w:rFonts w:ascii="Times New Roman" w:hAnsi="Times New Roman"/>
        </w:rPr>
        <w:t>anal(</w:t>
      </w:r>
      <w:r>
        <w:rPr>
          <w:rFonts w:ascii="Times New Roman" w:hAnsi="Times New Roman"/>
        </w:rPr>
        <w:t xml:space="preserve">voie périnéale et trans-abdominale) 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Fermeture de la colostomie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Conseils </w:t>
      </w:r>
      <w:r>
        <w:rPr>
          <w:rFonts w:ascii="Times New Roman" w:hAnsi="Times New Roman"/>
        </w:rPr>
        <w:t>d’usage :</w:t>
      </w:r>
      <w:r>
        <w:rPr>
          <w:rFonts w:ascii="Times New Roman" w:hAnsi="Times New Roman"/>
        </w:rPr>
        <w:t xml:space="preserve"> mettre l'enfant à heures fixes sur le </w:t>
      </w:r>
      <w:r>
        <w:rPr>
          <w:rFonts w:ascii="Times New Roman" w:hAnsi="Times New Roman"/>
        </w:rPr>
        <w:t>pot (</w:t>
      </w:r>
      <w:r>
        <w:rPr>
          <w:rFonts w:ascii="Times New Roman" w:hAnsi="Times New Roman"/>
        </w:rPr>
        <w:t>ne sera jamais continent mais peut être propre), généralement après le repas, pendant 7 ans environ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Introduction d'un </w:t>
      </w:r>
      <w:r>
        <w:rPr>
          <w:rFonts w:ascii="Times New Roman" w:hAnsi="Times New Roman"/>
        </w:rPr>
        <w:t>ballonnet</w:t>
      </w:r>
      <w:r>
        <w:rPr>
          <w:rFonts w:ascii="Times New Roman" w:hAnsi="Times New Roman"/>
        </w:rPr>
        <w:t xml:space="preserve"> dans le rectum à 7 ans pour anticiper une </w:t>
      </w:r>
      <w:r>
        <w:rPr>
          <w:rFonts w:ascii="Times New Roman" w:hAnsi="Times New Roman"/>
        </w:rPr>
        <w:t>sensation</w:t>
      </w:r>
      <w:r>
        <w:rPr>
          <w:rFonts w:ascii="Times New Roman" w:hAnsi="Times New Roman"/>
        </w:rPr>
        <w:t xml:space="preserve"> pelvienne d'envie d'aller à la selle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 xml:space="preserve">Résultat positif dans 90% des </w:t>
      </w:r>
      <w:r>
        <w:rPr>
          <w:rFonts w:ascii="Times New Roman" w:hAnsi="Times New Roman"/>
        </w:rPr>
        <w:t>cas ;</w:t>
      </w:r>
      <w:r>
        <w:rPr>
          <w:rFonts w:ascii="Times New Roman" w:hAnsi="Times New Roman"/>
        </w:rPr>
        <w:t xml:space="preserve"> pour les autres, colostomie définitive</w:t>
      </w:r>
    </w:p>
    <w:p>
      <w:pPr/>
    </w:p>
    <w:p>
      <w:pPr/>
      <w:r>
        <w:rPr>
          <w:rFonts w:ascii="Times New Roman" w:hAnsi="Times New Roman"/>
        </w:rPr>
        <w:t xml:space="preserve">Les formes </w:t>
      </w:r>
      <w:r>
        <w:rPr>
          <w:rFonts w:ascii="Times New Roman" w:hAnsi="Times New Roman"/>
        </w:rPr>
        <w:t>hautes :</w:t>
      </w:r>
      <w:r>
        <w:rPr>
          <w:rFonts w:ascii="Times New Roman" w:hAnsi="Times New Roman"/>
        </w:rPr>
        <w:t xml:space="preserve"> il faut trouver la fistule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En chirurgie ouverte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En coelio-chirurgie</w:t>
      </w:r>
    </w:p>
    <w:p>
      <w:pPr/>
    </w:p>
    <w:p>
      <w:pPr/>
      <w:r>
        <w:rPr>
          <w:rFonts w:ascii="Times New Roman" w:hAnsi="Times New Roman"/>
          <w:b/>
        </w:rPr>
        <w:t xml:space="preserve">LE POST-OPERATOIRE IMMEDIAT 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>Tenir le périnée se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 xml:space="preserve">Dilatations </w:t>
      </w:r>
      <w:r>
        <w:rPr>
          <w:rFonts w:ascii="Times New Roman" w:hAnsi="Times New Roman"/>
        </w:rPr>
        <w:t>rapides :</w:t>
      </w:r>
      <w:r>
        <w:rPr>
          <w:rFonts w:ascii="Times New Roman" w:hAnsi="Times New Roman"/>
        </w:rPr>
        <w:t xml:space="preserve"> 8 jours mais "délicates" </w:t>
      </w:r>
    </w:p>
    <w:p>
      <w:pPr>
        <w:numPr>
          <w:ilvl w:val="0"/>
          <w:numId w:val="13"/>
        </w:numPr>
      </w:pPr>
      <w:r>
        <w:rPr>
          <w:rFonts w:ascii="Times New Roman" w:hAnsi="Times New Roman"/>
          <w:b/>
        </w:rPr>
        <w:t xml:space="preserve">Bougies de </w:t>
      </w:r>
      <w:r>
        <w:rPr>
          <w:rFonts w:ascii="Times New Roman" w:hAnsi="Times New Roman"/>
          <w:b/>
        </w:rPr>
        <w:t>Hegar</w:t>
      </w:r>
      <w:r>
        <w:rPr>
          <w:rFonts w:ascii="Times New Roman" w:hAnsi="Times New Roman"/>
          <w:b/>
        </w:rPr>
        <w:t xml:space="preserve"> 14</w:t>
      </w:r>
    </w:p>
    <w:p>
      <w:pPr>
        <w:numPr>
          <w:ilvl w:val="0"/>
          <w:numId w:val="13"/>
        </w:numPr>
      </w:pPr>
      <w:r>
        <w:rPr>
          <w:rFonts w:ascii="Times New Roman" w:hAnsi="Times New Roman"/>
          <w:b/>
        </w:rPr>
        <w:t>POST OP A LONG TERME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SOUCI INTELLECTUEL CONSTANT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Traiter la constipation +++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Accompagner l'entourage, puis le patient... 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 xml:space="preserve">5/6 </w:t>
      </w:r>
      <w:r>
        <w:rPr>
          <w:rFonts w:ascii="Times New Roman" w:hAnsi="Times New Roman"/>
        </w:rPr>
        <w:t>ans :</w:t>
      </w:r>
      <w:r>
        <w:rPr>
          <w:rFonts w:ascii="Times New Roman" w:hAnsi="Times New Roman"/>
        </w:rPr>
        <w:t xml:space="preserve"> appréciation </w:t>
      </w:r>
      <w:r>
        <w:rPr>
          <w:rFonts w:ascii="Times New Roman" w:hAnsi="Times New Roman"/>
        </w:rPr>
        <w:t>fonctionnelle (</w:t>
      </w:r>
      <w:r>
        <w:rPr>
          <w:rFonts w:ascii="Times New Roman" w:hAnsi="Times New Roman"/>
        </w:rPr>
        <w:t xml:space="preserve">sacrum, sensibilité, muscles) 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Réévaluation médicale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Rééducation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>10/12ans : Chirurgie de confort, chirurgie palliative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>Fèces- urines-sexe</w:t>
      </w:r>
    </w:p>
    <w:p>
      <w:pPr/>
      <w:r>
        <w:drawing>
          <wp:inline xmlns:a="http://schemas.openxmlformats.org/drawingml/2006/main" xmlns:pic="http://schemas.openxmlformats.org/drawingml/2006/picture">
            <wp:extent cx="42087800" cy="287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0" cy="287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42202100" cy="2707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2100" cy="270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Times New Roman" w:hAnsi="Times New Roman"/>
        </w:rPr>
        <w:t xml:space="preserve">Voie </w:t>
      </w:r>
      <w:r>
        <w:rPr>
          <w:rFonts w:ascii="Times New Roman" w:hAnsi="Times New Roman"/>
        </w:rPr>
        <w:t>périnéale:</w:t>
      </w:r>
      <w:r>
        <w:rPr>
          <w:rFonts w:ascii="Times New Roman" w:hAnsi="Times New Roman"/>
        </w:rPr>
        <w:t xml:space="preserve"> chirurgie par voie d'abord périnéal</w:t>
      </w:r>
    </w:p>
    <w:p>
      <w:pPr/>
      <w:r>
        <w:drawing>
          <wp:inline xmlns:a="http://schemas.openxmlformats.org/drawingml/2006/main" xmlns:pic="http://schemas.openxmlformats.org/drawingml/2006/picture">
            <wp:extent cx="31483300" cy="22110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0" cy="2211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  <w:r>
        <w:rPr>
          <w:rFonts w:ascii="Times New Roman" w:hAnsi="Times New Roman"/>
        </w:rPr>
        <w:t>Malformations= malformations associées</w:t>
      </w:r>
    </w:p>
    <w:p>
      <w:pPr/>
      <w:r>
        <w:rPr>
          <w:rFonts w:ascii="Times New Roman" w:hAnsi="Times New Roman"/>
        </w:rPr>
        <w:t>Proctoplastie</w:t>
      </w:r>
      <w:r>
        <w:rPr>
          <w:rFonts w:ascii="Times New Roman" w:hAnsi="Times New Roman"/>
        </w:rPr>
        <w:t>=voie périnéale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