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PRISE EN CHARGE D’UN TRAUMATISME DU RACHIS CERVICAL</w:t>
      </w:r>
    </w:p>
    <w:p>
      <w:pPr>
        <w:pStyle w:val="Heading2"/>
      </w:pPr>
      <w:r>
        <w:rPr/>
        <w:t>Cas clinique</w:t>
      </w:r>
    </w:p>
    <w:p>
      <w:pPr>
        <w:numPr>
          <w:ilvl w:val="0"/>
          <w:numId w:val="1"/>
        </w:numPr>
      </w:pPr>
      <w:r>
        <w:rPr/>
        <w:t xml:space="preserve">Mr Rabia... 32ans, amené par le pompier le 01 Janvier 2022 pour un accident de circulation. Il a eu un accident de circulation la nuit du 31 Décembre 2021 à </w:t>
      </w:r>
      <w:r>
        <w:rPr/>
        <w:t>Ankazobe</w:t>
      </w:r>
      <w:r>
        <w:rPr/>
        <w:t xml:space="preserve"> vers 20H. Le véhicule a fait des tonneaux. Il y avait 3 passagers décédés. Mr Rabia se plaignait de torticolis au moment de l'accident avec fourmillement des mains</w:t>
      </w:r>
    </w:p>
    <w:p>
      <w:pPr>
        <w:numPr>
          <w:ilvl w:val="0"/>
          <w:numId w:val="1"/>
        </w:numPr>
      </w:pPr>
      <w:r>
        <w:rPr/>
        <w:t xml:space="preserve">A l’arrivée aux urgences, il ne bouge pas les membres inférieurs ainsi que les doigts. La nuque est raide et douloureuse. Les ROT des membres inférieurs et </w:t>
      </w:r>
      <w:r>
        <w:rPr/>
        <w:t>cubito</w:t>
      </w:r>
      <w:r>
        <w:rPr/>
        <w:t>-palmaire sont absents. Il existe un globe vésical. Le reste de l’examen est normal</w:t>
      </w:r>
    </w:p>
    <w:p>
      <w:pPr/>
    </w:p>
    <w:p>
      <w:pPr>
        <w:numPr>
          <w:ilvl w:val="0"/>
          <w:numId w:val="44"/>
        </w:numPr>
      </w:pPr>
      <w:r>
        <w:rPr/>
        <w:t xml:space="preserve">Donner la signification séméiologique de la paralysie du patient : </w:t>
      </w:r>
      <w:r>
        <w:rPr>
          <w:i/>
        </w:rPr>
        <w:t>tétraplégie flasque</w:t>
      </w:r>
    </w:p>
    <w:p>
      <w:pPr>
        <w:numPr>
          <w:ilvl w:val="0"/>
          <w:numId w:val="44"/>
        </w:numPr>
      </w:pPr>
      <w:r>
        <w:rPr/>
        <w:t>Quels sont les précautions à prendre pour le déplacement du patient</w:t>
      </w:r>
    </w:p>
    <w:p>
      <w:pPr>
        <w:numPr>
          <w:ilvl w:val="1"/>
          <w:numId w:val="44"/>
        </w:numPr>
      </w:pPr>
      <w:r>
        <w:rPr>
          <w:i/>
        </w:rPr>
        <w:t>Immobiliser avec une minerve ou collier d’immobilisation</w:t>
      </w:r>
    </w:p>
    <w:p>
      <w:pPr>
        <w:numPr>
          <w:ilvl w:val="1"/>
          <w:numId w:val="44"/>
        </w:numPr>
      </w:pPr>
      <w:r>
        <w:rPr>
          <w:i/>
        </w:rPr>
        <w:t>Matelas à coquille, plan dur</w:t>
      </w:r>
    </w:p>
    <w:p>
      <w:pPr>
        <w:numPr>
          <w:ilvl w:val="1"/>
          <w:numId w:val="44"/>
        </w:numPr>
      </w:pPr>
      <w:r>
        <w:rPr>
          <w:i/>
        </w:rPr>
        <w:t>Déplacement fait par 5 personnes</w:t>
      </w:r>
    </w:p>
    <w:p>
      <w:pPr>
        <w:numPr>
          <w:ilvl w:val="0"/>
          <w:numId w:val="44"/>
        </w:numPr>
      </w:pPr>
      <w:r>
        <w:rPr/>
        <w:t xml:space="preserve">La chirurgie a été réalisée. Quelles complications sont à </w:t>
      </w:r>
      <w:r>
        <w:rPr/>
        <w:t>prévenir ?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2"/>
        </w:numPr>
      </w:pPr>
      <w:r>
        <w:rPr/>
        <w:t xml:space="preserve">Donner les lésions anatomo-pathologiques d’un traumatisme </w:t>
      </w:r>
      <w:r>
        <w:rPr/>
        <w:t>vertébro</w:t>
      </w:r>
      <w:r>
        <w:rPr/>
        <w:t>-médullaire (TVM) cervical</w:t>
      </w:r>
    </w:p>
    <w:p>
      <w:pPr>
        <w:numPr>
          <w:ilvl w:val="0"/>
          <w:numId w:val="2"/>
        </w:numPr>
      </w:pPr>
      <w:r>
        <w:rPr/>
        <w:t xml:space="preserve">Citer les moyens de prise en charge </w:t>
      </w:r>
      <w:r>
        <w:rPr/>
        <w:t>pré-hospitalière</w:t>
      </w:r>
      <w:r>
        <w:rPr/>
        <w:t xml:space="preserve"> d’un TVM cervical</w:t>
      </w:r>
    </w:p>
    <w:p>
      <w:pPr>
        <w:numPr>
          <w:ilvl w:val="0"/>
          <w:numId w:val="2"/>
        </w:numPr>
      </w:pPr>
      <w:r>
        <w:rPr/>
        <w:t>Donner les signes cliniques d’un TVM cervical</w:t>
      </w:r>
      <w:r>
        <w:rPr/>
      </w:r>
    </w:p>
    <w:p>
      <w:pPr>
        <w:numPr>
          <w:ilvl w:val="0"/>
          <w:numId w:val="2"/>
        </w:numPr>
      </w:pPr>
      <w:r>
        <w:rPr/>
        <w:t xml:space="preserve">Citer les signes radiologiques </w:t>
      </w:r>
    </w:p>
    <w:p>
      <w:pPr>
        <w:numPr>
          <w:ilvl w:val="0"/>
          <w:numId w:val="2"/>
        </w:numPr>
      </w:pPr>
      <w:r>
        <w:rPr/>
        <w:t>Citer le principe du traitement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3"/>
        </w:numPr>
      </w:pPr>
      <w:r>
        <w:rPr/>
        <w:t>Lésion ostéo-disco-ligamentaire du rachis cervical</w:t>
      </w:r>
    </w:p>
    <w:p>
      <w:pPr>
        <w:numPr>
          <w:ilvl w:val="0"/>
          <w:numId w:val="3"/>
        </w:numPr>
      </w:pPr>
      <w:r>
        <w:rPr/>
        <w:t>Traumatisme grave :</w:t>
      </w:r>
    </w:p>
    <w:p>
      <w:pPr>
        <w:numPr>
          <w:ilvl w:val="1"/>
          <w:numId w:val="3"/>
        </w:numPr>
      </w:pPr>
      <w:r>
        <w:rPr/>
        <w:t>Incidence élevée de lésion médullaire (60% des TVM cervical entraine des blessures de la MS)</w:t>
      </w:r>
    </w:p>
    <w:p>
      <w:pPr>
        <w:numPr>
          <w:ilvl w:val="1"/>
          <w:numId w:val="3"/>
        </w:numPr>
      </w:pPr>
      <w:r>
        <w:rPr/>
        <w:t>Pronostic vital réservé : centre respiratoire</w:t>
      </w:r>
    </w:p>
    <w:p>
      <w:pPr>
        <w:numPr>
          <w:ilvl w:val="2"/>
          <w:numId w:val="3"/>
        </w:numPr>
      </w:pPr>
      <w:r>
        <w:rPr/>
        <w:t>Bulble</w:t>
      </w:r>
      <w:r>
        <w:rPr/>
        <w:t xml:space="preserve"> &lt;=&gt; charnière occipito-cervicale</w:t>
      </w:r>
    </w:p>
    <w:p>
      <w:pPr>
        <w:numPr>
          <w:ilvl w:val="2"/>
          <w:numId w:val="3"/>
        </w:numPr>
      </w:pPr>
      <w:r>
        <w:rPr/>
        <w:t>Lésion C4 : paralysie du diaphragme</w:t>
      </w:r>
    </w:p>
    <w:p>
      <w:pPr>
        <w:numPr>
          <w:ilvl w:val="1"/>
          <w:numId w:val="3"/>
        </w:numPr>
      </w:pPr>
      <w:r>
        <w:rPr/>
        <w:t>Pronostic fonctionnel :</w:t>
      </w:r>
    </w:p>
    <w:p>
      <w:pPr>
        <w:numPr>
          <w:ilvl w:val="2"/>
          <w:numId w:val="3"/>
        </w:numPr>
      </w:pPr>
      <w:r>
        <w:rPr/>
        <w:t xml:space="preserve">Séquelles lourdes : </w:t>
      </w:r>
      <w:r>
        <w:rPr>
          <w:b/>
        </w:rPr>
        <w:t>tétraplégie à vie</w:t>
      </w:r>
    </w:p>
    <w:p>
      <w:pPr/>
    </w:p>
    <w:p>
      <w:pPr>
        <w:pStyle w:val="Heading2"/>
      </w:pPr>
      <w:r>
        <w:rPr/>
        <w:t>EPIDEMIOLOGIE</w:t>
      </w:r>
    </w:p>
    <w:p>
      <w:pPr>
        <w:numPr>
          <w:ilvl w:val="0"/>
          <w:numId w:val="4"/>
        </w:numPr>
      </w:pPr>
      <w:r>
        <w:rPr/>
        <w:t>1 - 3% des polytraumatisés</w:t>
      </w:r>
    </w:p>
    <w:p>
      <w:pPr>
        <w:numPr>
          <w:ilvl w:val="0"/>
          <w:numId w:val="4"/>
        </w:numPr>
      </w:pPr>
      <w:r>
        <w:rPr/>
        <w:t>Sujet jeune (15 - 24 ans) (3 hommes pour une femme)</w:t>
      </w:r>
    </w:p>
    <w:p>
      <w:pPr>
        <w:numPr>
          <w:ilvl w:val="0"/>
          <w:numId w:val="4"/>
        </w:numPr>
      </w:pPr>
      <w:r>
        <w:rPr/>
        <w:t>Circonstances :</w:t>
      </w:r>
    </w:p>
    <w:p>
      <w:pPr>
        <w:numPr>
          <w:ilvl w:val="1"/>
          <w:numId w:val="4"/>
        </w:numPr>
      </w:pPr>
      <w:r>
        <w:rPr/>
        <w:t>Accident de circulation (50 - 70%)</w:t>
      </w:r>
    </w:p>
    <w:p>
      <w:pPr>
        <w:numPr>
          <w:ilvl w:val="1"/>
          <w:numId w:val="4"/>
        </w:numPr>
      </w:pPr>
      <w:r>
        <w:rPr/>
        <w:t xml:space="preserve">Accident sportif (rugby, </w:t>
      </w:r>
      <w:r>
        <w:rPr/>
        <w:t>plongeon, ...</w:t>
      </w:r>
      <w:r>
        <w:rPr/>
        <w:t>)</w:t>
      </w:r>
    </w:p>
    <w:p>
      <w:pPr>
        <w:numPr>
          <w:ilvl w:val="1"/>
          <w:numId w:val="4"/>
        </w:numPr>
      </w:pPr>
      <w:r>
        <w:rPr/>
        <w:t>Chutes (6-10%) : arbre, échafaudage, défenestration, ...</w:t>
      </w:r>
    </w:p>
    <w:p>
      <w:pPr>
        <w:numPr>
          <w:ilvl w:val="1"/>
          <w:numId w:val="4"/>
        </w:numPr>
      </w:pPr>
      <w:r>
        <w:rPr/>
        <w:t>Traumatisme pénétrant</w:t>
      </w:r>
    </w:p>
    <w:p>
      <w:pPr/>
    </w:p>
    <w:p>
      <w:pPr>
        <w:pStyle w:val="Heading2"/>
      </w:pPr>
      <w:r>
        <w:rPr/>
        <w:t>RAPPELS ANATOMIQUES</w:t>
      </w:r>
    </w:p>
    <w:p>
      <w:pPr>
        <w:pStyle w:val="Heading3"/>
      </w:pPr>
      <w:r>
        <w:rPr/>
        <w:t>Rachis cervical : 7 vertèbres &lt;=&gt; 8 nerfs cervicaux</w:t>
      </w:r>
    </w:p>
    <w:p>
      <w:pPr>
        <w:numPr>
          <w:ilvl w:val="1"/>
          <w:numId w:val="5"/>
        </w:numPr>
      </w:pPr>
      <w:r>
        <w:rPr/>
        <w:t>Racine C1 sort entre l’occiput et l’atlas</w:t>
      </w:r>
    </w:p>
    <w:p>
      <w:pPr>
        <w:numPr>
          <w:ilvl w:val="1"/>
          <w:numId w:val="5"/>
        </w:numPr>
      </w:pPr>
      <w:r>
        <w:rPr/>
        <w:t>Racine C8 sort entre C7 et T1</w:t>
      </w:r>
      <w:r>
        <w:rPr/>
        <w:br/>
      </w:r>
    </w:p>
    <w:p>
      <w:pPr>
        <w:pStyle w:val="Heading3"/>
      </w:pPr>
      <w:r>
        <w:rPr/>
        <w:t>2 régions :</w:t>
      </w:r>
    </w:p>
    <w:p>
      <w:pPr>
        <w:numPr>
          <w:ilvl w:val="1"/>
          <w:numId w:val="5"/>
        </w:numPr>
      </w:pPr>
      <w:r>
        <w:rPr/>
        <w:t>Rachis sous-occipital : C1-C2 : ATLAS et AXIS (région cervicale supérieure)</w:t>
      </w:r>
    </w:p>
    <w:p>
      <w:pPr>
        <w:numPr>
          <w:ilvl w:val="1"/>
          <w:numId w:val="5"/>
        </w:numPr>
      </w:pPr>
      <w:r>
        <w:rPr/>
        <w:t>Rachis cervical inférieur : C3 - C7</w:t>
      </w:r>
    </w:p>
    <w:p>
      <w:pPr/>
      <w:r>
        <w:drawing>
          <wp:inline xmlns:a="http://schemas.openxmlformats.org/drawingml/2006/main" xmlns:pic="http://schemas.openxmlformats.org/drawingml/2006/picture">
            <wp:extent cx="22606000" cy="1691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0" cy="1691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drawing>
          <wp:inline xmlns:a="http://schemas.openxmlformats.org/drawingml/2006/main" xmlns:pic="http://schemas.openxmlformats.org/drawingml/2006/picture">
            <wp:extent cx="22771100" cy="17043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71100" cy="170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drawing>
          <wp:inline xmlns:a="http://schemas.openxmlformats.org/drawingml/2006/main" xmlns:pic="http://schemas.openxmlformats.org/drawingml/2006/picture">
            <wp:extent cx="22529800" cy="16852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29800" cy="1685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drawing>
          <wp:inline xmlns:a="http://schemas.openxmlformats.org/drawingml/2006/main" xmlns:pic="http://schemas.openxmlformats.org/drawingml/2006/picture">
            <wp:extent cx="22288500" cy="16675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0" cy="1667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/>
        <w:t>MECANISMES LESIONNELS</w:t>
      </w:r>
    </w:p>
    <w:p>
      <w:pPr>
        <w:numPr>
          <w:ilvl w:val="0"/>
          <w:numId w:val="6"/>
        </w:numPr>
      </w:pPr>
      <w:r>
        <w:rPr/>
        <w:t xml:space="preserve">DIRECT : rare (arme </w:t>
      </w:r>
      <w:r>
        <w:rPr/>
        <w:t>blache</w:t>
      </w:r>
      <w:r>
        <w:rPr/>
        <w:t>, arme à feu)</w:t>
      </w:r>
    </w:p>
    <w:p>
      <w:pPr>
        <w:numPr>
          <w:ilvl w:val="0"/>
          <w:numId w:val="6"/>
        </w:numPr>
      </w:pPr>
      <w:r>
        <w:rPr/>
        <w:t>INDIRECT : fréquent</w:t>
      </w:r>
    </w:p>
    <w:p>
      <w:pPr>
        <w:numPr>
          <w:ilvl w:val="1"/>
          <w:numId w:val="6"/>
        </w:numPr>
      </w:pPr>
      <w:r>
        <w:rPr/>
        <w:t>Flexion</w:t>
      </w:r>
    </w:p>
    <w:p>
      <w:pPr>
        <w:numPr>
          <w:ilvl w:val="1"/>
          <w:numId w:val="6"/>
        </w:numPr>
      </w:pPr>
      <w:r>
        <w:rPr/>
        <w:t>Extension</w:t>
      </w:r>
    </w:p>
    <w:p>
      <w:pPr>
        <w:numPr>
          <w:ilvl w:val="1"/>
          <w:numId w:val="6"/>
        </w:numPr>
      </w:pPr>
      <w:r>
        <w:rPr/>
        <w:t>Flexion-Extension</w:t>
      </w:r>
    </w:p>
    <w:p>
      <w:pPr>
        <w:numPr>
          <w:ilvl w:val="1"/>
          <w:numId w:val="6"/>
        </w:numPr>
      </w:pPr>
      <w:r>
        <w:rPr/>
        <w:t>Compression</w:t>
      </w:r>
    </w:p>
    <w:p>
      <w:pPr>
        <w:numPr>
          <w:ilvl w:val="1"/>
          <w:numId w:val="6"/>
        </w:numPr>
      </w:pPr>
      <w:r>
        <w:rPr/>
        <w:t>Rotation ou torsion axiale</w:t>
      </w:r>
    </w:p>
    <w:p>
      <w:pPr>
        <w:numPr>
          <w:ilvl w:val="1"/>
          <w:numId w:val="6"/>
        </w:numPr>
      </w:pPr>
      <w:r>
        <w:rPr/>
        <w:t>Association des mécanismes</w:t>
      </w:r>
    </w:p>
    <w:p>
      <w:pPr/>
      <w:r>
        <w:drawing>
          <wp:inline xmlns:a="http://schemas.openxmlformats.org/drawingml/2006/main" xmlns:pic="http://schemas.openxmlformats.org/drawingml/2006/picture">
            <wp:extent cx="22542500" cy="16865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42500" cy="1686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2"/>
      </w:pPr>
      <w:r>
        <w:rPr/>
        <w:t>LESIONS ANATOMIQUES</w:t>
      </w:r>
    </w:p>
    <w:p>
      <w:pPr>
        <w:pStyle w:val="Heading3"/>
      </w:pPr>
      <w:r>
        <w:rPr/>
        <w:t>RACHIS CERVICAL SUPERIEUR</w:t>
      </w:r>
    </w:p>
    <w:p>
      <w:pPr>
        <w:pStyle w:val="Heading4"/>
      </w:pPr>
      <w:r>
        <w:rPr/>
        <w:t>Luxation occipito-cervicale (C0-C1)</w:t>
      </w:r>
    </w:p>
    <w:p>
      <w:pPr>
        <w:numPr>
          <w:ilvl w:val="0"/>
          <w:numId w:val="7"/>
        </w:numPr>
      </w:pPr>
      <w:r>
        <w:rPr/>
        <w:t>Souvent mortelle et non diagnostiquée</w:t>
      </w:r>
      <w:r>
        <w:rPr/>
        <w:br/>
      </w:r>
    </w:p>
    <w:p>
      <w:pPr>
        <w:numPr>
          <w:ilvl w:val="0"/>
          <w:numId w:val="7"/>
        </w:numPr>
      </w:pPr>
      <w:r>
        <w:rPr>
          <w:b/>
        </w:rPr>
        <w:t>Type I : luxation antérieure (</w:t>
      </w:r>
      <w:r>
        <w:rPr>
          <w:i/>
        </w:rPr>
        <w:t>la région occipitale se déplace en avant)</w:t>
      </w:r>
    </w:p>
    <w:p>
      <w:pPr>
        <w:numPr>
          <w:ilvl w:val="0"/>
          <w:numId w:val="7"/>
        </w:numPr>
      </w:pPr>
      <w:r>
        <w:rPr>
          <w:b/>
        </w:rPr>
        <w:t xml:space="preserve">Type II : luxation supérieure (dislocation C0-C1 ou dislocation occipito-cervicale) </w:t>
      </w:r>
    </w:p>
    <w:p>
      <w:pPr>
        <w:numPr>
          <w:ilvl w:val="0"/>
          <w:numId w:val="7"/>
        </w:numPr>
      </w:pPr>
      <w:r>
        <w:rPr>
          <w:b/>
        </w:rPr>
        <w:t>Type III : Luxation postérieure</w:t>
      </w:r>
    </w:p>
    <w:p>
      <w:pPr/>
    </w:p>
    <w:p>
      <w:pPr>
        <w:pStyle w:val="Heading4"/>
      </w:pPr>
      <w:r>
        <w:rPr/>
        <w:t>Fractures de l’atlas : C1</w:t>
      </w:r>
    </w:p>
    <w:p>
      <w:pPr>
        <w:pStyle w:val="Heading5"/>
      </w:pPr>
      <w:r>
        <w:rPr/>
        <w:t>Lésions osseuses : Classification de LANDELLS</w:t>
      </w:r>
    </w:p>
    <w:p>
      <w:pPr>
        <w:numPr>
          <w:ilvl w:val="0"/>
          <w:numId w:val="8"/>
        </w:numPr>
      </w:pPr>
      <w:r>
        <w:rPr/>
        <w:t xml:space="preserve">Type I : fracture d’un seul arc (arc antérieur ou postérieur) </w:t>
      </w:r>
      <w:r>
        <w:rPr/>
        <w:t>(35</w:t>
      </w:r>
      <w:r>
        <w:rPr/>
        <w:t>%)</w:t>
      </w:r>
    </w:p>
    <w:p>
      <w:pPr>
        <w:numPr>
          <w:ilvl w:val="0"/>
          <w:numId w:val="8"/>
        </w:numPr>
      </w:pPr>
      <w:r>
        <w:rPr/>
        <w:t>Type II : Fracture de Jefferson (50%) : rétraction des arcs</w:t>
      </w:r>
    </w:p>
    <w:p>
      <w:pPr>
        <w:numPr>
          <w:ilvl w:val="0"/>
          <w:numId w:val="8"/>
        </w:numPr>
      </w:pPr>
      <w:r>
        <w:rPr/>
        <w:t>Type III : fracture de la masse latérale</w:t>
      </w:r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22123400" cy="16548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23400" cy="1654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</w:pPr>
      <w:r>
        <w:rPr/>
        <w:t>Lésion du ligament transverse</w:t>
      </w:r>
    </w:p>
    <w:p>
      <w:pPr/>
      <w:r>
        <w:drawing>
          <wp:inline xmlns:a="http://schemas.openxmlformats.org/drawingml/2006/main" xmlns:pic="http://schemas.openxmlformats.org/drawingml/2006/picture">
            <wp:extent cx="23342600" cy="1746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42600" cy="174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drawing>
          <wp:inline xmlns:a="http://schemas.openxmlformats.org/drawingml/2006/main" xmlns:pic="http://schemas.openxmlformats.org/drawingml/2006/picture">
            <wp:extent cx="23393400" cy="17500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0" cy="175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drawing>
          <wp:inline xmlns:a="http://schemas.openxmlformats.org/drawingml/2006/main" xmlns:pic="http://schemas.openxmlformats.org/drawingml/2006/picture">
            <wp:extent cx="24384000" cy="18249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0" cy="1824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3"/>
      </w:pPr>
      <w:r>
        <w:rPr/>
        <w:t>RACHIS CERVICAL INFERIEUR : C3 - C7</w:t>
      </w:r>
    </w:p>
    <w:p>
      <w:pPr>
        <w:numPr>
          <w:ilvl w:val="0"/>
          <w:numId w:val="9"/>
        </w:numPr>
      </w:pPr>
      <w:r>
        <w:rPr/>
        <w:t>Trois types :</w:t>
      </w:r>
    </w:p>
    <w:p>
      <w:pPr>
        <w:numPr>
          <w:ilvl w:val="1"/>
          <w:numId w:val="9"/>
        </w:numPr>
      </w:pPr>
      <w:r>
        <w:rPr/>
        <w:t>Lésions disco-ligamentaires : 75%</w:t>
      </w:r>
    </w:p>
    <w:p>
      <w:pPr>
        <w:numPr>
          <w:ilvl w:val="1"/>
          <w:numId w:val="9"/>
        </w:numPr>
      </w:pPr>
      <w:r>
        <w:rPr/>
        <w:t>Lésions disco-corporéales : 6%</w:t>
      </w:r>
    </w:p>
    <w:p>
      <w:pPr>
        <w:numPr>
          <w:ilvl w:val="1"/>
          <w:numId w:val="9"/>
        </w:numPr>
      </w:pPr>
      <w:r>
        <w:rPr/>
        <w:t>Lésions mixtes : 19%</w:t>
      </w:r>
    </w:p>
    <w:p>
      <w:pPr>
        <w:pStyle w:val="Heading4"/>
      </w:pPr>
      <w:r>
        <w:rPr/>
        <w:t>Lésions disco-ligamentaires</w:t>
      </w:r>
    </w:p>
    <w:p>
      <w:pPr>
        <w:numPr>
          <w:ilvl w:val="0"/>
          <w:numId w:val="10"/>
        </w:numPr>
      </w:pPr>
      <w:r>
        <w:rPr/>
        <w:t>Entorses</w:t>
      </w:r>
    </w:p>
    <w:p>
      <w:pPr>
        <w:numPr>
          <w:ilvl w:val="0"/>
          <w:numId w:val="10"/>
        </w:numPr>
      </w:pPr>
      <w:r>
        <w:rPr/>
        <w:t>Luxations</w:t>
      </w:r>
    </w:p>
    <w:p>
      <w:pPr>
        <w:numPr>
          <w:ilvl w:val="0"/>
          <w:numId w:val="10"/>
        </w:numPr>
      </w:pPr>
      <w:r>
        <w:rPr/>
        <w:t>Luxations fractures</w:t>
      </w:r>
    </w:p>
    <w:p>
      <w:pPr>
        <w:pStyle w:val="Heading5"/>
      </w:pPr>
      <w:r>
        <w:rPr/>
        <w:t xml:space="preserve">Lésions par </w:t>
      </w:r>
      <w:r>
        <w:rPr/>
        <w:t>Flexion ou extension</w:t>
      </w:r>
    </w:p>
    <w:p>
      <w:pPr>
        <w:numPr>
          <w:ilvl w:val="0"/>
          <w:numId w:val="11"/>
        </w:numPr>
      </w:pPr>
      <w:r>
        <w:rPr>
          <w:b/>
        </w:rPr>
        <w:t xml:space="preserve">Type 1 : entorse bénigne : </w:t>
      </w:r>
      <w:r>
        <w:rPr/>
        <w:t>élévation d’un ligament</w:t>
      </w:r>
    </w:p>
    <w:p>
      <w:pPr>
        <w:numPr>
          <w:ilvl w:val="0"/>
          <w:numId w:val="11"/>
        </w:numPr>
      </w:pPr>
      <w:r>
        <w:rPr/>
        <w:t xml:space="preserve">Type 2 : entorse grave </w:t>
      </w:r>
      <w:r>
        <w:rPr>
          <w:i/>
        </w:rPr>
        <w:t xml:space="preserve">avec rupture du ligament </w:t>
      </w:r>
      <w:r>
        <w:rPr>
          <w:i/>
        </w:rPr>
        <w:t>inter-épineux</w:t>
      </w:r>
      <w:r>
        <w:rPr>
          <w:i/>
        </w:rPr>
        <w:t>, glissement du vertèbre proximal, découverte de l’articulation</w:t>
      </w:r>
    </w:p>
    <w:p>
      <w:pPr>
        <w:numPr>
          <w:ilvl w:val="0"/>
          <w:numId w:val="11"/>
        </w:numPr>
      </w:pPr>
      <w:r>
        <w:rPr/>
        <w:t>Type 3 : luxation</w:t>
      </w:r>
      <w:r>
        <w:rPr/>
      </w:r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21805900" cy="16319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805900" cy="1631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drawing>
          <wp:inline xmlns:a="http://schemas.openxmlformats.org/drawingml/2006/main" xmlns:pic="http://schemas.openxmlformats.org/drawingml/2006/picture">
            <wp:extent cx="22453600" cy="16802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453600" cy="1680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drawing>
          <wp:inline xmlns:a="http://schemas.openxmlformats.org/drawingml/2006/main" xmlns:pic="http://schemas.openxmlformats.org/drawingml/2006/picture">
            <wp:extent cx="23279100" cy="17424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279100" cy="1742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drawing>
          <wp:inline xmlns:a="http://schemas.openxmlformats.org/drawingml/2006/main" xmlns:pic="http://schemas.openxmlformats.org/drawingml/2006/picture">
            <wp:extent cx="23672800" cy="17703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0" cy="1770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2"/>
      </w:pPr>
      <w:r>
        <w:rPr/>
        <w:t>PRISE EN CHARGE PRE-HOSPITALIERE</w:t>
      </w:r>
    </w:p>
    <w:p>
      <w:pPr>
        <w:numPr>
          <w:ilvl w:val="0"/>
          <w:numId w:val="12"/>
        </w:numPr>
      </w:pPr>
      <w:r>
        <w:rPr/>
        <w:t>Tout traumatisé peut être porteur d’une lésion rachidienne</w:t>
      </w:r>
    </w:p>
    <w:p>
      <w:pPr>
        <w:numPr>
          <w:ilvl w:val="0"/>
          <w:numId w:val="12"/>
        </w:numPr>
      </w:pPr>
      <w:r>
        <w:rPr/>
        <w:t>Examen clinique rapide, consigné et daté</w:t>
      </w:r>
    </w:p>
    <w:p>
      <w:pPr>
        <w:numPr>
          <w:ilvl w:val="0"/>
          <w:numId w:val="12"/>
        </w:numPr>
      </w:pPr>
      <w:r>
        <w:rPr/>
        <w:t>Circonstance et mécanisme de l’accident</w:t>
      </w:r>
    </w:p>
    <w:p>
      <w:pPr>
        <w:numPr>
          <w:ilvl w:val="0"/>
          <w:numId w:val="12"/>
        </w:numPr>
      </w:pPr>
      <w:r>
        <w:rPr/>
        <w:t>Diagnostic :</w:t>
      </w:r>
    </w:p>
    <w:p>
      <w:pPr>
        <w:numPr>
          <w:ilvl w:val="1"/>
          <w:numId w:val="12"/>
        </w:numPr>
      </w:pPr>
      <w:r>
        <w:rPr/>
        <w:t xml:space="preserve">Patient conscient : </w:t>
      </w:r>
      <w:r>
        <w:rPr>
          <w:b/>
        </w:rPr>
        <w:t>douleur cervicale, torticolis, déficit neurologique d’emblée</w:t>
      </w:r>
    </w:p>
    <w:p>
      <w:pPr>
        <w:numPr>
          <w:ilvl w:val="1"/>
          <w:numId w:val="12"/>
        </w:numPr>
      </w:pPr>
      <w:r>
        <w:rPr/>
        <w:t>Coma = TVM jusqu’à preuve radiologique du contraire</w:t>
      </w:r>
      <w:r>
        <w:rPr/>
        <w:br/>
      </w:r>
    </w:p>
    <w:p>
      <w:pPr>
        <w:numPr>
          <w:ilvl w:val="0"/>
          <w:numId w:val="12"/>
        </w:numPr>
      </w:pPr>
      <w:r>
        <w:rPr/>
        <w:t>Evacuation vers un centre hospitalier</w:t>
      </w:r>
    </w:p>
    <w:p>
      <w:pPr>
        <w:numPr>
          <w:ilvl w:val="0"/>
          <w:numId w:val="12"/>
        </w:numPr>
      </w:pPr>
      <w:r>
        <w:rPr/>
        <w:t>Mise en place d’une minerve ou d’un collier d’immobilisation</w:t>
      </w:r>
      <w:r>
        <w:rPr/>
      </w:r>
    </w:p>
    <w:p>
      <w:pPr>
        <w:numPr>
          <w:ilvl w:val="0"/>
          <w:numId w:val="12"/>
        </w:numPr>
      </w:pPr>
      <w:r>
        <w:rPr/>
        <w:t>Patient en décubitus dorsal sur plan dur ou matelas à coquille</w:t>
      </w:r>
    </w:p>
    <w:p>
      <w:pPr>
        <w:numPr>
          <w:ilvl w:val="0"/>
          <w:numId w:val="12"/>
        </w:numPr>
      </w:pPr>
      <w:r>
        <w:rPr/>
        <w:t>Ramassage adéquat (5 personnes : 1 à la tête, 2 de chaque côté)</w:t>
      </w:r>
    </w:p>
    <w:p>
      <w:pPr>
        <w:numPr>
          <w:ilvl w:val="0"/>
          <w:numId w:val="12"/>
        </w:numPr>
      </w:pPr>
      <w:r>
        <w:rPr>
          <w:u w:val="single"/>
        </w:rPr>
        <w:t>Respect strict de l’</w:t>
      </w:r>
      <w:r>
        <w:rPr>
          <w:b/>
          <w:u w:val="single"/>
        </w:rPr>
        <w:t>Axe tête-cou-tronc</w:t>
      </w:r>
    </w:p>
    <w:p>
      <w:pPr>
        <w:numPr>
          <w:ilvl w:val="0"/>
          <w:numId w:val="12"/>
        </w:numPr>
      </w:pPr>
      <w:r>
        <w:rPr/>
        <w:t>Transport médicalisé</w:t>
      </w:r>
    </w:p>
    <w:p>
      <w:pPr/>
    </w:p>
    <w:p>
      <w:pPr/>
      <w:r>
        <w:rPr/>
        <w:t>15% d’aggravation neurologique au cours du ramassage</w:t>
      </w:r>
    </w:p>
    <w:p>
      <w:pPr/>
    </w:p>
    <w:p>
      <w:pPr>
        <w:pStyle w:val="Heading2"/>
      </w:pPr>
      <w:r>
        <w:rPr/>
        <w:t>PRISE EN CHARGE HOSPITALIERE</w:t>
      </w:r>
    </w:p>
    <w:p>
      <w:pPr>
        <w:pStyle w:val="Heading3"/>
      </w:pPr>
      <w:r>
        <w:rPr/>
        <w:t>SIGNES CLINIQUES</w:t>
      </w:r>
      <w:r>
        <w:rPr/>
      </w:r>
    </w:p>
    <w:p>
      <w:pPr>
        <w:pStyle w:val="Heading4"/>
      </w:pPr>
      <w:r>
        <w:rPr/>
        <w:t>TDD : TVM du rachis cervical inférieur avec déficit neurologique complet</w:t>
      </w:r>
      <w:r>
        <w:rPr/>
      </w:r>
    </w:p>
    <w:p>
      <w:pPr>
        <w:pStyle w:val="Heading5"/>
      </w:pPr>
      <w:r>
        <w:rPr/>
        <w:t>Interrogatoire</w:t>
      </w:r>
    </w:p>
    <w:p>
      <w:pPr>
        <w:numPr>
          <w:ilvl w:val="0"/>
          <w:numId w:val="13"/>
        </w:numPr>
      </w:pPr>
      <w:r>
        <w:rPr/>
        <w:t>Circonstances de l’accident :</w:t>
      </w:r>
    </w:p>
    <w:p>
      <w:pPr>
        <w:numPr>
          <w:ilvl w:val="1"/>
          <w:numId w:val="13"/>
        </w:numPr>
      </w:pPr>
      <w:r>
        <w:rPr/>
        <w:t>Chute, accident de circulation, accident sportif</w:t>
      </w:r>
    </w:p>
    <w:p>
      <w:pPr>
        <w:numPr>
          <w:ilvl w:val="1"/>
          <w:numId w:val="13"/>
        </w:numPr>
      </w:pPr>
      <w:r>
        <w:rPr/>
        <w:t>Heure et date, lieu</w:t>
      </w:r>
    </w:p>
    <w:p>
      <w:pPr>
        <w:numPr>
          <w:ilvl w:val="0"/>
          <w:numId w:val="13"/>
        </w:numPr>
      </w:pPr>
      <w:r>
        <w:rPr/>
        <w:t xml:space="preserve">Mécanisme : </w:t>
      </w:r>
    </w:p>
    <w:p>
      <w:pPr>
        <w:numPr>
          <w:ilvl w:val="1"/>
          <w:numId w:val="13"/>
        </w:numPr>
      </w:pPr>
      <w:r>
        <w:rPr/>
        <w:t>Accident de circulation (décès des passagers, tonneaux, collision entre 2 véhicules)</w:t>
      </w:r>
    </w:p>
    <w:p>
      <w:pPr>
        <w:numPr>
          <w:ilvl w:val="1"/>
          <w:numId w:val="13"/>
        </w:numPr>
      </w:pPr>
      <w:r>
        <w:rPr/>
        <w:t>Chutes (hauteur, impact, ...)</w:t>
      </w:r>
      <w:r>
        <w:rPr/>
        <w:br/>
      </w:r>
    </w:p>
    <w:p>
      <w:pPr>
        <w:numPr>
          <w:ilvl w:val="0"/>
          <w:numId w:val="13"/>
        </w:numPr>
      </w:pPr>
      <w:r>
        <w:rPr/>
        <w:t>Déficit neurologique d’emblée ou secondaire</w:t>
      </w:r>
      <w:r>
        <w:rPr/>
        <w:t xml:space="preserve"> </w:t>
      </w:r>
      <w:r>
        <w:rPr/>
        <w:t>(</w:t>
      </w:r>
      <w:r>
        <w:rPr>
          <w:i/>
        </w:rPr>
        <w:t>déplacement secondaire au cours du ramassage ou du transport)</w:t>
      </w:r>
      <w:r>
        <w:rPr>
          <w:i/>
        </w:rPr>
        <w:br/>
      </w:r>
    </w:p>
    <w:p>
      <w:pPr>
        <w:numPr>
          <w:ilvl w:val="0"/>
          <w:numId w:val="13"/>
        </w:numPr>
      </w:pPr>
      <w:r>
        <w:rPr/>
        <w:t>Signes fonctionnels : douleur cervicale, radiculalgie, dysesthésie des membres</w:t>
      </w:r>
    </w:p>
    <w:p>
      <w:pPr/>
    </w:p>
    <w:p>
      <w:pPr>
        <w:pStyle w:val="Heading5"/>
      </w:pPr>
      <w:r>
        <w:rPr/>
        <w:t xml:space="preserve">EXAMEN CLINIQUE </w:t>
      </w:r>
    </w:p>
    <w:p>
      <w:pPr/>
      <w:r>
        <w:rPr/>
        <w:t>Préciser la date et l’heure</w:t>
      </w:r>
    </w:p>
    <w:p>
      <w:pPr>
        <w:numPr>
          <w:ilvl w:val="0"/>
          <w:numId w:val="14"/>
        </w:numPr>
      </w:pPr>
      <w:r>
        <w:rPr/>
        <w:t>Examen général</w:t>
      </w:r>
    </w:p>
    <w:p>
      <w:pPr>
        <w:numPr>
          <w:ilvl w:val="0"/>
          <w:numId w:val="14"/>
        </w:numPr>
      </w:pPr>
      <w:r>
        <w:rPr/>
        <w:t>Examen du rachis cervical</w:t>
      </w:r>
    </w:p>
    <w:p>
      <w:pPr>
        <w:numPr>
          <w:ilvl w:val="0"/>
          <w:numId w:val="14"/>
        </w:numPr>
      </w:pPr>
      <w:r>
        <w:rPr/>
        <w:t>Examen neurologique</w:t>
      </w:r>
    </w:p>
    <w:p>
      <w:pPr/>
    </w:p>
    <w:p>
      <w:pPr>
        <w:pStyle w:val="Heading6"/>
      </w:pPr>
      <w:r>
        <w:rPr/>
        <w:t>Examen général :</w:t>
      </w:r>
    </w:p>
    <w:p>
      <w:pPr>
        <w:numPr>
          <w:ilvl w:val="0"/>
          <w:numId w:val="15"/>
        </w:numPr>
      </w:pPr>
      <w:r>
        <w:rPr/>
        <w:t>Etat de conscience (Score de Glasgow GCS)</w:t>
      </w:r>
    </w:p>
    <w:p>
      <w:pPr>
        <w:numPr>
          <w:ilvl w:val="0"/>
          <w:numId w:val="15"/>
        </w:numPr>
      </w:pPr>
      <w:r>
        <w:rPr/>
        <w:t>Etat hémodynamique : TA, pouls</w:t>
      </w:r>
    </w:p>
    <w:p>
      <w:pPr>
        <w:numPr>
          <w:ilvl w:val="0"/>
          <w:numId w:val="15"/>
        </w:numPr>
      </w:pPr>
      <w:r>
        <w:rPr/>
        <w:t xml:space="preserve">Troubles respiratoires (détresse, </w:t>
      </w:r>
      <w:r>
        <w:rPr/>
        <w:t>encombrement, ...</w:t>
      </w:r>
      <w:r>
        <w:rPr/>
        <w:t>)</w:t>
      </w:r>
    </w:p>
    <w:p>
      <w:pPr>
        <w:numPr>
          <w:ilvl w:val="0"/>
          <w:numId w:val="15"/>
        </w:numPr>
      </w:pPr>
      <w:r>
        <w:rPr/>
        <w:t>Lésions associées : crâne +++, thorax, abdomen, membres</w:t>
      </w:r>
    </w:p>
    <w:p>
      <w:pPr/>
    </w:p>
    <w:p>
      <w:pPr>
        <w:pStyle w:val="Heading6"/>
      </w:pPr>
      <w:r>
        <w:rPr/>
        <w:t>Examen du rachis cervical</w:t>
      </w:r>
    </w:p>
    <w:p>
      <w:pPr>
        <w:numPr>
          <w:ilvl w:val="0"/>
          <w:numId w:val="16"/>
        </w:numPr>
      </w:pPr>
      <w:r>
        <w:rPr/>
        <w:t>Palpation douce et prudente :</w:t>
      </w:r>
    </w:p>
    <w:p>
      <w:pPr>
        <w:numPr>
          <w:ilvl w:val="1"/>
          <w:numId w:val="16"/>
        </w:numPr>
      </w:pPr>
      <w:r>
        <w:rPr/>
        <w:t>Douleur provoquée (pression douce des apophyses épineuses)</w:t>
      </w:r>
    </w:p>
    <w:p>
      <w:pPr>
        <w:numPr>
          <w:ilvl w:val="1"/>
          <w:numId w:val="16"/>
        </w:numPr>
      </w:pPr>
      <w:r>
        <w:rPr/>
        <w:t xml:space="preserve">Contracture musculaire </w:t>
      </w:r>
      <w:r>
        <w:rPr/>
        <w:t>para-vertébrale</w:t>
      </w:r>
    </w:p>
    <w:p>
      <w:pPr>
        <w:numPr>
          <w:ilvl w:val="1"/>
          <w:numId w:val="16"/>
        </w:numPr>
      </w:pPr>
      <w:r>
        <w:rPr/>
        <w:t>Déviation d’une épineuse</w:t>
      </w:r>
    </w:p>
    <w:p>
      <w:pPr>
        <w:numPr>
          <w:ilvl w:val="1"/>
          <w:numId w:val="16"/>
        </w:numPr>
      </w:pPr>
      <w:r>
        <w:rPr/>
        <w:t xml:space="preserve">Ecart </w:t>
      </w:r>
      <w:r>
        <w:rPr/>
        <w:t>inter-épineux</w:t>
      </w:r>
      <w:r>
        <w:rPr/>
        <w:t xml:space="preserve"> anormal</w:t>
      </w:r>
    </w:p>
    <w:p>
      <w:pPr/>
    </w:p>
    <w:p>
      <w:pPr>
        <w:pStyle w:val="Heading6"/>
      </w:pPr>
      <w:r>
        <w:rPr/>
        <w:t>Examen neurologique</w:t>
      </w:r>
    </w:p>
    <w:p>
      <w:pPr>
        <w:pStyle w:val="Heading7"/>
      </w:pPr>
      <w:r>
        <w:rPr/>
        <w:t>Motricité</w:t>
      </w:r>
      <w:r>
        <w:rPr/>
        <w:t xml:space="preserve"> : tétraplégie flasque</w:t>
      </w:r>
      <w:r>
        <w:rPr/>
      </w:r>
    </w:p>
    <w:p>
      <w:pPr>
        <w:numPr>
          <w:ilvl w:val="0"/>
          <w:numId w:val="17"/>
        </w:numPr>
      </w:pPr>
      <w:r>
        <w:rPr/>
        <w:t>Niveau moteur : (</w:t>
      </w:r>
      <w:r>
        <w:rPr>
          <w:i/>
        </w:rPr>
        <w:t>du déficit)</w:t>
      </w:r>
    </w:p>
    <w:p>
      <w:pPr>
        <w:numPr>
          <w:ilvl w:val="1"/>
          <w:numId w:val="17"/>
        </w:numPr>
      </w:pPr>
      <w:r>
        <w:rPr/>
        <w:t>C4 - C5 : mouvement de l’épaule, abduction et rotation</w:t>
      </w:r>
    </w:p>
    <w:p>
      <w:pPr>
        <w:numPr>
          <w:ilvl w:val="1"/>
          <w:numId w:val="17"/>
        </w:numPr>
      </w:pPr>
      <w:r>
        <w:rPr/>
        <w:t>C5 - C6 : flexion du bras et de l’avant-bras (position neutre)</w:t>
      </w:r>
    </w:p>
    <w:p>
      <w:pPr>
        <w:numPr>
          <w:ilvl w:val="1"/>
          <w:numId w:val="17"/>
        </w:numPr>
      </w:pPr>
      <w:r>
        <w:rPr/>
        <w:t>C6 - C7 : extension de l’avant-bras, extension des doigts</w:t>
      </w:r>
    </w:p>
    <w:p>
      <w:pPr>
        <w:numPr>
          <w:ilvl w:val="1"/>
          <w:numId w:val="17"/>
        </w:numPr>
      </w:pPr>
      <w:r>
        <w:rPr/>
        <w:t xml:space="preserve">C7 - D1 : flexion des doigts, abduction/adduction des </w:t>
      </w:r>
      <w:r>
        <w:rPr/>
        <w:t>doigrs</w:t>
      </w:r>
    </w:p>
    <w:p>
      <w:pPr>
        <w:numPr>
          <w:ilvl w:val="0"/>
          <w:numId w:val="17"/>
        </w:numPr>
      </w:pPr>
      <w:r>
        <w:rPr>
          <w:i/>
        </w:rPr>
        <w:t xml:space="preserve">Paralysie de MI + des MS </w:t>
      </w:r>
      <w:r>
        <w:rPr>
          <w:b/>
          <w:i/>
        </w:rPr>
        <w:t>selon les niveaux</w:t>
      </w:r>
      <w:r>
        <w:rPr>
          <w:b/>
          <w:i/>
        </w:rPr>
        <w:br/>
      </w:r>
    </w:p>
    <w:p>
      <w:pPr>
        <w:pStyle w:val="Heading7"/>
      </w:pPr>
      <w:r>
        <w:rPr>
          <w:i w:val="0"/>
        </w:rPr>
        <w:t>Sensibilité : anesthésie sous lésionnelle</w:t>
      </w:r>
    </w:p>
    <w:p>
      <w:pPr>
        <w:numPr>
          <w:ilvl w:val="0"/>
          <w:numId w:val="17"/>
        </w:numPr>
      </w:pPr>
      <w:r>
        <w:rPr/>
        <w:t>Niveau sensitif (dermatome) :</w:t>
      </w:r>
    </w:p>
    <w:p>
      <w:pPr>
        <w:numPr>
          <w:ilvl w:val="1"/>
          <w:numId w:val="17"/>
        </w:numPr>
      </w:pPr>
      <w:r>
        <w:rPr/>
        <w:t>C4 : région cervicale</w:t>
      </w:r>
    </w:p>
    <w:p>
      <w:pPr>
        <w:numPr>
          <w:ilvl w:val="1"/>
          <w:numId w:val="17"/>
        </w:numPr>
      </w:pPr>
      <w:r>
        <w:rPr/>
        <w:t>C5 : face antérieure du bras</w:t>
      </w:r>
    </w:p>
    <w:p>
      <w:pPr>
        <w:numPr>
          <w:ilvl w:val="1"/>
          <w:numId w:val="17"/>
        </w:numPr>
      </w:pPr>
      <w:r>
        <w:rPr/>
        <w:t>C6 : face antéro-externe du bras, avant-bras, pouce</w:t>
      </w:r>
    </w:p>
    <w:p>
      <w:pPr>
        <w:numPr>
          <w:ilvl w:val="1"/>
          <w:numId w:val="17"/>
        </w:numPr>
      </w:pPr>
      <w:r>
        <w:rPr/>
        <w:t xml:space="preserve">C7 : face postérieure </w:t>
      </w:r>
      <w:r>
        <w:rPr>
          <w:i/>
        </w:rPr>
        <w:t>du bras, de l’</w:t>
      </w:r>
      <w:r>
        <w:rPr>
          <w:i/>
        </w:rPr>
        <w:t>avant-bras</w:t>
      </w:r>
      <w:r>
        <w:rPr>
          <w:i/>
        </w:rPr>
        <w:t xml:space="preserve"> jusqu’au niveau des </w:t>
      </w:r>
      <w:r>
        <w:rPr/>
        <w:t>2 ou 3 doigts médians</w:t>
      </w:r>
    </w:p>
    <w:p>
      <w:pPr>
        <w:numPr>
          <w:ilvl w:val="1"/>
          <w:numId w:val="17"/>
        </w:numPr>
      </w:pPr>
      <w:r>
        <w:rPr/>
        <w:t xml:space="preserve">C8 : face antéro-interne </w:t>
      </w:r>
      <w:r>
        <w:rPr>
          <w:i/>
        </w:rPr>
        <w:t>du bras et de l’</w:t>
      </w:r>
      <w:r>
        <w:rPr>
          <w:i/>
        </w:rPr>
        <w:t>avant-bras</w:t>
      </w:r>
      <w:r>
        <w:rPr>
          <w:i/>
        </w:rPr>
        <w:t xml:space="preserve"> jusqu’au niveau du </w:t>
      </w:r>
      <w:r>
        <w:rPr/>
        <w:t>5ème doigt</w:t>
      </w:r>
      <w:r>
        <w:rPr/>
        <w:br/>
      </w:r>
      <w:r>
        <w:drawing>
          <wp:inline xmlns:a="http://schemas.openxmlformats.org/drawingml/2006/main" xmlns:pic="http://schemas.openxmlformats.org/drawingml/2006/picture">
            <wp:extent cx="21386800" cy="1600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386800" cy="160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7"/>
      </w:pPr>
      <w:r>
        <w:rPr>
          <w:b w:val="0"/>
          <w:i w:val="0"/>
        </w:rPr>
        <w:t xml:space="preserve">Réflexe : </w:t>
      </w:r>
      <w:r>
        <w:rPr>
          <w:i w:val="0"/>
        </w:rPr>
        <w:t>abolition de ROT</w:t>
      </w:r>
      <w:r>
        <w:rPr>
          <w:b w:val="0"/>
          <w:i w:val="0"/>
        </w:rPr>
        <w:t xml:space="preserve"> sous la lésion</w:t>
      </w:r>
    </w:p>
    <w:p>
      <w:pPr>
        <w:numPr>
          <w:ilvl w:val="0"/>
          <w:numId w:val="18"/>
        </w:numPr>
      </w:pPr>
      <w:r>
        <w:rPr/>
        <w:t>Réflexe bicipital : niveau C5</w:t>
      </w:r>
    </w:p>
    <w:p>
      <w:pPr>
        <w:numPr>
          <w:ilvl w:val="0"/>
          <w:numId w:val="18"/>
        </w:numPr>
      </w:pPr>
      <w:r>
        <w:rPr/>
        <w:t>Réflexe stylo-radial : C6</w:t>
      </w:r>
    </w:p>
    <w:p>
      <w:pPr>
        <w:numPr>
          <w:ilvl w:val="0"/>
          <w:numId w:val="18"/>
        </w:numPr>
      </w:pPr>
      <w:r>
        <w:rPr/>
        <w:t>Réflexe tricipital : C7</w:t>
      </w:r>
    </w:p>
    <w:p>
      <w:pPr>
        <w:numPr>
          <w:ilvl w:val="0"/>
          <w:numId w:val="18"/>
        </w:numPr>
      </w:pPr>
      <w:r>
        <w:rPr/>
        <w:t xml:space="preserve">Réflexe </w:t>
      </w:r>
      <w:r>
        <w:rPr/>
        <w:t>cubito</w:t>
      </w:r>
      <w:r>
        <w:rPr/>
        <w:t>-palmaire : C8</w:t>
      </w:r>
    </w:p>
    <w:p>
      <w:pPr>
        <w:numPr>
          <w:ilvl w:val="0"/>
          <w:numId w:val="18"/>
        </w:numPr>
      </w:pPr>
      <w:r>
        <w:rPr/>
        <w:t>Réflexe rotulien (L4 et achilléen S1)</w:t>
      </w:r>
    </w:p>
    <w:p>
      <w:pPr/>
    </w:p>
    <w:p>
      <w:pPr>
        <w:pStyle w:val="Heading7"/>
      </w:pPr>
      <w:r>
        <w:rPr/>
        <w:t>Troubles sphinctériens</w:t>
      </w:r>
    </w:p>
    <w:p>
      <w:pPr>
        <w:numPr>
          <w:ilvl w:val="0"/>
          <w:numId w:val="19"/>
        </w:numPr>
      </w:pPr>
      <w:r>
        <w:rPr/>
        <w:t>Incontinence ou rétention urinaire</w:t>
      </w:r>
    </w:p>
    <w:p>
      <w:pPr>
        <w:numPr>
          <w:ilvl w:val="0"/>
          <w:numId w:val="19"/>
        </w:numPr>
      </w:pPr>
      <w:r>
        <w:rPr/>
        <w:t>Béance anale</w:t>
      </w:r>
    </w:p>
    <w:p>
      <w:pPr>
        <w:numPr>
          <w:ilvl w:val="0"/>
          <w:numId w:val="19"/>
        </w:numPr>
      </w:pPr>
      <w:r>
        <w:rPr/>
        <w:t>Incontinence ou rétention anale</w:t>
      </w:r>
    </w:p>
    <w:p>
      <w:pPr>
        <w:pStyle w:val="Heading5"/>
      </w:pPr>
      <w:r>
        <w:rPr/>
        <w:t>EVOLUTION</w:t>
      </w:r>
    </w:p>
    <w:p>
      <w:pPr>
        <w:numPr>
          <w:ilvl w:val="0"/>
          <w:numId w:val="20"/>
        </w:numPr>
      </w:pPr>
      <w:r>
        <w:rPr/>
        <w:t>Evolution spontanée fatale</w:t>
      </w:r>
    </w:p>
    <w:p>
      <w:pPr>
        <w:numPr>
          <w:ilvl w:val="0"/>
          <w:numId w:val="20"/>
        </w:numPr>
      </w:pPr>
      <w:r>
        <w:rPr/>
        <w:t>Complications de décubitus :</w:t>
      </w:r>
    </w:p>
    <w:p>
      <w:pPr>
        <w:numPr>
          <w:ilvl w:val="1"/>
          <w:numId w:val="20"/>
        </w:numPr>
      </w:pPr>
      <w:r>
        <w:rPr/>
        <w:t>Encombrement bronchique, infection respiratoire</w:t>
      </w:r>
    </w:p>
    <w:p>
      <w:pPr>
        <w:numPr>
          <w:ilvl w:val="1"/>
          <w:numId w:val="20"/>
        </w:numPr>
      </w:pPr>
      <w:r>
        <w:rPr/>
        <w:t>Escarres</w:t>
      </w:r>
    </w:p>
    <w:p>
      <w:pPr>
        <w:numPr>
          <w:ilvl w:val="1"/>
          <w:numId w:val="20"/>
        </w:numPr>
      </w:pPr>
      <w:r>
        <w:rPr/>
        <w:t>Infection urinaire</w:t>
      </w:r>
    </w:p>
    <w:p>
      <w:pPr>
        <w:numPr>
          <w:ilvl w:val="1"/>
          <w:numId w:val="20"/>
        </w:numPr>
      </w:pPr>
      <w:r>
        <w:rPr/>
        <w:t>Constipation, ulcère</w:t>
      </w:r>
    </w:p>
    <w:p>
      <w:pPr>
        <w:numPr>
          <w:ilvl w:val="1"/>
          <w:numId w:val="20"/>
        </w:numPr>
      </w:pPr>
      <w:r>
        <w:rPr/>
        <w:t xml:space="preserve">Complications thrombo-emboliques </w:t>
      </w:r>
      <w:r>
        <w:rPr>
          <w:i/>
        </w:rPr>
        <w:t>(phlébite, EP, AVC ischémique, etc.)</w:t>
      </w:r>
    </w:p>
    <w:p>
      <w:pPr>
        <w:pStyle w:val="Heading4"/>
      </w:pPr>
      <w:r>
        <w:rPr/>
        <w:t>FORMES CLINIQUES</w:t>
      </w:r>
    </w:p>
    <w:p>
      <w:pPr>
        <w:pStyle w:val="Heading5"/>
      </w:pPr>
      <w:r>
        <w:rPr/>
        <w:t>Forme non neurologique</w:t>
      </w:r>
    </w:p>
    <w:p>
      <w:pPr>
        <w:numPr>
          <w:ilvl w:val="0"/>
          <w:numId w:val="21"/>
        </w:numPr>
      </w:pPr>
      <w:r>
        <w:rPr/>
        <w:t>Cervicalgie</w:t>
      </w:r>
    </w:p>
    <w:p>
      <w:pPr>
        <w:numPr>
          <w:ilvl w:val="0"/>
          <w:numId w:val="21"/>
        </w:numPr>
      </w:pPr>
      <w:r>
        <w:rPr/>
        <w:t>Limitation douloureuse des mouvements du rachis cervical</w:t>
      </w:r>
    </w:p>
    <w:p>
      <w:pPr>
        <w:numPr>
          <w:ilvl w:val="0"/>
          <w:numId w:val="21"/>
        </w:numPr>
      </w:pPr>
      <w:r>
        <w:rPr/>
        <w:t>Névralgie cervico-brachiale</w:t>
      </w:r>
    </w:p>
    <w:p>
      <w:pPr>
        <w:numPr>
          <w:ilvl w:val="0"/>
          <w:numId w:val="21"/>
        </w:numPr>
      </w:pPr>
      <w:r>
        <w:rPr/>
        <w:t xml:space="preserve">Contraction musculaire </w:t>
      </w:r>
      <w:r>
        <w:rPr/>
        <w:t>paravertébrale</w:t>
      </w:r>
    </w:p>
    <w:p>
      <w:pPr>
        <w:pStyle w:val="Heading5"/>
      </w:pPr>
      <w:r>
        <w:rPr/>
        <w:t>Forme neurologique incomplète</w:t>
      </w:r>
    </w:p>
    <w:p>
      <w:pPr>
        <w:numPr>
          <w:ilvl w:val="0"/>
          <w:numId w:val="22"/>
        </w:numPr>
      </w:pPr>
      <w:r>
        <w:rPr/>
        <w:t>Syndrome centromédullaire : diplégie brachiale</w:t>
      </w:r>
    </w:p>
    <w:p>
      <w:pPr>
        <w:numPr>
          <w:ilvl w:val="0"/>
          <w:numId w:val="22"/>
        </w:numPr>
      </w:pPr>
      <w:r>
        <w:rPr/>
        <w:t xml:space="preserve">Syndrome de Schneider : TVM sur canal cervical étroit </w:t>
      </w:r>
      <w:r>
        <w:rPr>
          <w:i/>
        </w:rPr>
        <w:t>surtout chez le sujet âgé</w:t>
      </w:r>
    </w:p>
    <w:p>
      <w:pPr>
        <w:numPr>
          <w:ilvl w:val="0"/>
          <w:numId w:val="22"/>
        </w:numPr>
      </w:pPr>
      <w:r>
        <w:rPr/>
        <w:t>Syndrome de Brown-Séquard</w:t>
      </w:r>
    </w:p>
    <w:p>
      <w:pPr>
        <w:numPr>
          <w:ilvl w:val="0"/>
          <w:numId w:val="22"/>
        </w:numPr>
      </w:pPr>
      <w:r>
        <w:rPr/>
        <w:t>Forme radiculaire : névralgie cervico-brachiale paralysante</w:t>
      </w:r>
    </w:p>
    <w:p>
      <w:pPr>
        <w:pStyle w:val="Heading5"/>
      </w:pPr>
      <w:r>
        <w:rPr/>
        <w:t>Forme topographique</w:t>
      </w:r>
    </w:p>
    <w:p>
      <w:pPr>
        <w:numPr>
          <w:ilvl w:val="0"/>
          <w:numId w:val="23"/>
        </w:numPr>
      </w:pPr>
      <w:r>
        <w:rPr/>
        <w:t>TVM cervical sous-occipital : torticolis, rare, diagnostic radiologique (</w:t>
      </w:r>
      <w:r>
        <w:rPr>
          <w:i/>
        </w:rPr>
        <w:t>en général sans déficit neurologique, avec cervicalgie)</w:t>
      </w:r>
    </w:p>
    <w:p>
      <w:pPr>
        <w:numPr>
          <w:ilvl w:val="0"/>
          <w:numId w:val="23"/>
        </w:numPr>
      </w:pPr>
      <w:r>
        <w:rPr/>
        <w:t>TVM cervical inférieur : forme typique</w:t>
      </w:r>
    </w:p>
    <w:p>
      <w:pPr>
        <w:pStyle w:val="Heading5"/>
      </w:pPr>
      <w:r>
        <w:rPr/>
        <w:t>Formes anatomopathologiques :</w:t>
      </w:r>
    </w:p>
    <w:p>
      <w:pPr>
        <w:numPr>
          <w:ilvl w:val="0"/>
          <w:numId w:val="24"/>
        </w:numPr>
      </w:pPr>
      <w:r>
        <w:rPr/>
        <w:t>Lésions anatomopathologiques</w:t>
      </w:r>
    </w:p>
    <w:p>
      <w:pPr>
        <w:pStyle w:val="Heading5"/>
      </w:pPr>
      <w:r>
        <w:rPr/>
        <w:t>Formes selon l’âge</w:t>
      </w:r>
    </w:p>
    <w:p>
      <w:pPr>
        <w:numPr>
          <w:ilvl w:val="0"/>
          <w:numId w:val="25"/>
        </w:numPr>
      </w:pPr>
      <w:r>
        <w:rPr/>
        <w:t>Chez l’enfant : forme topographique supérieure</w:t>
      </w:r>
    </w:p>
    <w:p>
      <w:pPr>
        <w:pStyle w:val="Heading3"/>
      </w:pPr>
      <w:r>
        <w:rPr/>
        <w:t>IMAGERIE</w:t>
      </w:r>
    </w:p>
    <w:p>
      <w:pPr>
        <w:pStyle w:val="Heading4"/>
      </w:pPr>
      <w:r>
        <w:rPr/>
        <w:t>Radiographie standard</w:t>
      </w:r>
    </w:p>
    <w:p>
      <w:pPr>
        <w:pStyle w:val="Heading5"/>
      </w:pPr>
      <w:r>
        <w:rPr/>
        <w:t>Rachis cervical en totalité (épaule dégagée)</w:t>
      </w:r>
    </w:p>
    <w:p>
      <w:pPr>
        <w:numPr>
          <w:ilvl w:val="1"/>
          <w:numId w:val="26"/>
        </w:numPr>
      </w:pPr>
      <w:r>
        <w:rPr/>
        <w:t>-&gt; charnière cervico-thoracique (C7-T1)</w:t>
      </w:r>
      <w:r>
        <w:rPr/>
        <w:br/>
      </w:r>
    </w:p>
    <w:p>
      <w:pPr>
        <w:pStyle w:val="Heading5"/>
      </w:pPr>
      <w:r>
        <w:rPr/>
        <w:t>Incidence : Face, Profil, 3/4</w:t>
      </w:r>
    </w:p>
    <w:p>
      <w:pPr>
        <w:numPr>
          <w:ilvl w:val="1"/>
          <w:numId w:val="26"/>
        </w:numPr>
      </w:pPr>
      <w:r>
        <w:rPr/>
        <w:t>Face met en évidence :</w:t>
      </w:r>
    </w:p>
    <w:p>
      <w:pPr>
        <w:numPr>
          <w:ilvl w:val="2"/>
          <w:numId w:val="26"/>
        </w:numPr>
      </w:pPr>
      <w:r>
        <w:rPr/>
        <w:t>Corps vertébraux</w:t>
      </w:r>
    </w:p>
    <w:p>
      <w:pPr>
        <w:numPr>
          <w:ilvl w:val="2"/>
          <w:numId w:val="26"/>
        </w:numPr>
      </w:pPr>
      <w:r>
        <w:rPr/>
        <w:t>Plateaux vertébraux</w:t>
      </w:r>
    </w:p>
    <w:p>
      <w:pPr>
        <w:numPr>
          <w:ilvl w:val="2"/>
          <w:numId w:val="26"/>
        </w:numPr>
      </w:pPr>
      <w:r>
        <w:rPr/>
        <w:t>Apophyses transverses</w:t>
      </w:r>
      <w:r>
        <w:rPr/>
        <w:br/>
      </w:r>
      <w:r>
        <w:rPr/>
        <w:br/>
      </w:r>
    </w:p>
    <w:p>
      <w:pPr>
        <w:numPr>
          <w:ilvl w:val="1"/>
          <w:numId w:val="26"/>
        </w:numPr>
      </w:pPr>
      <w:r>
        <w:rPr/>
        <w:t>Incidence de profil : ++++ incidence obligatoire</w:t>
      </w:r>
    </w:p>
    <w:p>
      <w:pPr>
        <w:numPr>
          <w:ilvl w:val="2"/>
          <w:numId w:val="26"/>
        </w:numPr>
      </w:pPr>
      <w:r>
        <w:rPr/>
        <w:t>Corps vertébraux</w:t>
      </w:r>
    </w:p>
    <w:p>
      <w:pPr>
        <w:numPr>
          <w:ilvl w:val="2"/>
          <w:numId w:val="26"/>
        </w:numPr>
      </w:pPr>
      <w:r>
        <w:rPr/>
        <w:t>Processus épineux</w:t>
      </w:r>
    </w:p>
    <w:p>
      <w:pPr>
        <w:numPr>
          <w:ilvl w:val="2"/>
          <w:numId w:val="26"/>
        </w:numPr>
      </w:pPr>
      <w:r>
        <w:rPr/>
        <w:t>Massifs articulaires</w:t>
      </w:r>
    </w:p>
    <w:p>
      <w:pPr>
        <w:numPr>
          <w:ilvl w:val="2"/>
          <w:numId w:val="26"/>
        </w:numPr>
      </w:pPr>
      <w:r>
        <w:rPr/>
        <w:t>Espace intervertébral</w:t>
      </w:r>
    </w:p>
    <w:p>
      <w:pPr>
        <w:numPr>
          <w:ilvl w:val="2"/>
          <w:numId w:val="26"/>
        </w:numPr>
      </w:pPr>
      <w:r>
        <w:rPr/>
        <w:t>Alignement des structures anatomiques</w:t>
      </w:r>
    </w:p>
    <w:p>
      <w:pPr>
        <w:numPr>
          <w:ilvl w:val="1"/>
          <w:numId w:val="26"/>
        </w:numPr>
      </w:pPr>
      <w:r>
        <w:rPr/>
        <w:t>3/4</w:t>
      </w:r>
    </w:p>
    <w:p>
      <w:pPr>
        <w:numPr>
          <w:ilvl w:val="2"/>
          <w:numId w:val="26"/>
        </w:numPr>
      </w:pPr>
      <w:r>
        <w:rPr/>
        <w:t>Foramen de conjugaison</w:t>
      </w:r>
    </w:p>
    <w:p>
      <w:pPr>
        <w:numPr>
          <w:ilvl w:val="2"/>
          <w:numId w:val="26"/>
        </w:numPr>
      </w:pPr>
      <w:r>
        <w:rPr/>
        <w:t>Demandé dans les formes radiculaires</w:t>
      </w:r>
      <w:r>
        <w:rPr/>
        <w:br/>
      </w:r>
    </w:p>
    <w:p>
      <w:pPr>
        <w:numPr>
          <w:ilvl w:val="1"/>
          <w:numId w:val="26"/>
        </w:numPr>
      </w:pPr>
      <w:r>
        <w:rPr>
          <w:b/>
        </w:rPr>
        <w:t xml:space="preserve">Incidence de l’odontoïde </w:t>
      </w:r>
    </w:p>
    <w:p>
      <w:pPr>
        <w:numPr>
          <w:ilvl w:val="2"/>
          <w:numId w:val="26"/>
        </w:numPr>
      </w:pPr>
      <w:r>
        <w:rPr>
          <w:b/>
        </w:rPr>
        <w:t xml:space="preserve">Face “bouche ouverte” </w:t>
      </w:r>
      <w:r>
        <w:rPr>
          <w:b/>
        </w:rPr>
        <w:br/>
      </w:r>
    </w:p>
    <w:p>
      <w:pPr>
        <w:pStyle w:val="Heading5"/>
      </w:pPr>
      <w:r>
        <w:rPr/>
        <w:t>Etudie</w:t>
      </w:r>
    </w:p>
    <w:p>
      <w:pPr>
        <w:numPr>
          <w:ilvl w:val="1"/>
          <w:numId w:val="26"/>
        </w:numPr>
      </w:pPr>
      <w:r>
        <w:rPr/>
        <w:t>Niveau lésionnel mais il existe des lésions étagées</w:t>
      </w:r>
    </w:p>
    <w:p>
      <w:pPr>
        <w:numPr>
          <w:ilvl w:val="1"/>
          <w:numId w:val="26"/>
        </w:numPr>
      </w:pPr>
      <w:r>
        <w:rPr/>
        <w:t>Caractère stable ou instable de la lésion</w:t>
      </w:r>
    </w:p>
    <w:p>
      <w:pPr>
        <w:numPr>
          <w:ilvl w:val="1"/>
          <w:numId w:val="26"/>
        </w:numPr>
      </w:pPr>
      <w:r>
        <w:rPr/>
        <w:t>Différentes formes anatomo-pathologiques</w:t>
      </w:r>
    </w:p>
    <w:p>
      <w:pPr/>
    </w:p>
    <w:p>
      <w:pPr>
        <w:pStyle w:val="Heading4"/>
      </w:pPr>
      <w:r>
        <w:rPr/>
        <w:t>SCANNER</w:t>
      </w:r>
    </w:p>
    <w:p>
      <w:pPr/>
      <w:r>
        <w:rPr/>
        <w:t>Images précises des lésions</w:t>
      </w:r>
    </w:p>
    <w:p>
      <w:pPr>
        <w:pStyle w:val="Heading5"/>
      </w:pPr>
      <w:r>
        <w:rPr/>
        <w:t xml:space="preserve">Coupe axiale : </w:t>
      </w:r>
    </w:p>
    <w:p>
      <w:pPr>
        <w:numPr>
          <w:ilvl w:val="1"/>
          <w:numId w:val="27"/>
        </w:numPr>
      </w:pPr>
      <w:r>
        <w:rPr/>
        <w:t>Fenêtre</w:t>
      </w:r>
      <w:r>
        <w:rPr/>
        <w:t xml:space="preserve"> osseuse</w:t>
      </w:r>
    </w:p>
    <w:p>
      <w:pPr>
        <w:numPr>
          <w:ilvl w:val="2"/>
          <w:numId w:val="27"/>
        </w:numPr>
      </w:pPr>
      <w:r>
        <w:rPr/>
        <w:t>Fracture du corps vertébrale,</w:t>
      </w:r>
    </w:p>
    <w:p>
      <w:pPr>
        <w:numPr>
          <w:ilvl w:val="2"/>
          <w:numId w:val="27"/>
        </w:numPr>
      </w:pPr>
      <w:r>
        <w:rPr/>
        <w:t>Arc postérieur</w:t>
      </w:r>
    </w:p>
    <w:p>
      <w:pPr>
        <w:numPr>
          <w:ilvl w:val="1"/>
          <w:numId w:val="27"/>
        </w:numPr>
      </w:pPr>
      <w:r>
        <w:rPr/>
        <w:t>Fenêtre parenchymateuse</w:t>
      </w:r>
    </w:p>
    <w:p>
      <w:pPr>
        <w:numPr>
          <w:ilvl w:val="2"/>
          <w:numId w:val="27"/>
        </w:numPr>
      </w:pPr>
      <w:r>
        <w:rPr/>
        <w:t>Lésions discales et épidurales</w:t>
      </w:r>
    </w:p>
    <w:p>
      <w:pPr>
        <w:numPr>
          <w:ilvl w:val="2"/>
          <w:numId w:val="27"/>
        </w:numPr>
      </w:pPr>
      <w:r>
        <w:rPr/>
        <w:t>Canal vertébral : rétrécissement</w:t>
      </w:r>
    </w:p>
    <w:p>
      <w:pPr>
        <w:pStyle w:val="Heading5"/>
      </w:pPr>
      <w:r>
        <w:rPr/>
        <w:t xml:space="preserve">Coupe </w:t>
      </w:r>
      <w:r>
        <w:rPr/>
        <w:t>sagittale</w:t>
      </w:r>
      <w:r>
        <w:rPr/>
        <w:t xml:space="preserve"> : avec reconstruction</w:t>
      </w:r>
    </w:p>
    <w:p>
      <w:pPr>
        <w:numPr>
          <w:ilvl w:val="1"/>
          <w:numId w:val="27"/>
        </w:numPr>
      </w:pPr>
      <w:r>
        <w:rPr/>
        <w:t xml:space="preserve">Importance </w:t>
      </w:r>
      <w:r>
        <w:rPr>
          <w:i/>
        </w:rPr>
        <w:t>de la lésion</w:t>
      </w:r>
      <w:r>
        <w:rPr/>
        <w:t>, étendue de la compression nerveuse</w:t>
      </w:r>
    </w:p>
    <w:p>
      <w:pPr>
        <w:pStyle w:val="Heading4"/>
      </w:pPr>
      <w:r>
        <w:rPr/>
        <w:t>IRM</w:t>
      </w:r>
    </w:p>
    <w:p>
      <w:pPr>
        <w:pStyle w:val="Heading5"/>
      </w:pPr>
      <w:r>
        <w:rPr/>
        <w:t>Indications</w:t>
      </w:r>
    </w:p>
    <w:p>
      <w:pPr>
        <w:numPr>
          <w:ilvl w:val="1"/>
          <w:numId w:val="28"/>
        </w:numPr>
      </w:pPr>
      <w:r>
        <w:rPr/>
        <w:t>Traumatisme médullaire sans lésion osseuse visible à la radiographie et au Scanner</w:t>
      </w:r>
    </w:p>
    <w:p>
      <w:pPr>
        <w:numPr>
          <w:ilvl w:val="1"/>
          <w:numId w:val="28"/>
        </w:numPr>
      </w:pPr>
      <w:r>
        <w:rPr/>
        <w:t>Lésions rachidiennes multifocales + souffrance médullaire</w:t>
      </w:r>
      <w:r>
        <w:rPr/>
        <w:br/>
      </w:r>
    </w:p>
    <w:p>
      <w:pPr>
        <w:pStyle w:val="Heading5"/>
      </w:pPr>
      <w:r>
        <w:rPr/>
        <w:t>Permet le diagnostic de</w:t>
      </w:r>
    </w:p>
    <w:p>
      <w:pPr>
        <w:numPr>
          <w:ilvl w:val="1"/>
          <w:numId w:val="28"/>
        </w:numPr>
      </w:pPr>
      <w:r>
        <w:rPr/>
        <w:t>Lésions médullaires</w:t>
      </w:r>
    </w:p>
    <w:p>
      <w:pPr>
        <w:numPr>
          <w:ilvl w:val="2"/>
          <w:numId w:val="28"/>
        </w:numPr>
      </w:pPr>
      <w:r>
        <w:rPr/>
        <w:t>Œdème</w:t>
      </w:r>
      <w:r>
        <w:rPr/>
        <w:t xml:space="preserve"> médullaire</w:t>
      </w:r>
    </w:p>
    <w:p>
      <w:pPr>
        <w:numPr>
          <w:ilvl w:val="2"/>
          <w:numId w:val="28"/>
        </w:numPr>
      </w:pPr>
      <w:r>
        <w:rPr/>
        <w:t>Contusion médullaire</w:t>
      </w:r>
    </w:p>
    <w:p>
      <w:pPr>
        <w:numPr>
          <w:ilvl w:val="2"/>
          <w:numId w:val="28"/>
        </w:numPr>
      </w:pPr>
      <w:r>
        <w:rPr/>
        <w:t>Section médullaire</w:t>
      </w:r>
    </w:p>
    <w:p>
      <w:pPr>
        <w:numPr>
          <w:ilvl w:val="1"/>
          <w:numId w:val="28"/>
        </w:numPr>
      </w:pPr>
      <w:r>
        <w:rPr/>
        <w:t xml:space="preserve">Hernie discale </w:t>
      </w:r>
      <w:r>
        <w:rPr>
          <w:i/>
        </w:rPr>
        <w:t xml:space="preserve">cervicale </w:t>
      </w:r>
      <w:r>
        <w:rPr/>
        <w:t>post-traumatique</w:t>
      </w:r>
    </w:p>
    <w:p>
      <w:pPr/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Buts :</w:t>
      </w:r>
    </w:p>
    <w:p>
      <w:pPr>
        <w:numPr>
          <w:ilvl w:val="0"/>
          <w:numId w:val="29"/>
        </w:numPr>
      </w:pPr>
      <w:r>
        <w:rPr/>
        <w:t>Soulager le patient</w:t>
      </w:r>
    </w:p>
    <w:p>
      <w:pPr>
        <w:numPr>
          <w:ilvl w:val="0"/>
          <w:numId w:val="29"/>
        </w:numPr>
      </w:pPr>
      <w:r>
        <w:rPr/>
        <w:t>Décomprimer la moëlle épinière</w:t>
      </w:r>
    </w:p>
    <w:p>
      <w:pPr>
        <w:numPr>
          <w:ilvl w:val="1"/>
          <w:numId w:val="29"/>
        </w:numPr>
      </w:pPr>
      <w:r>
        <w:rPr/>
        <w:t>Délais : 6 - 8 heures</w:t>
      </w:r>
    </w:p>
    <w:p>
      <w:pPr>
        <w:numPr>
          <w:ilvl w:val="0"/>
          <w:numId w:val="29"/>
        </w:numPr>
      </w:pPr>
      <w:r>
        <w:rPr/>
        <w:t>Stabiliser le rachis</w:t>
      </w:r>
    </w:p>
    <w:p>
      <w:pPr>
        <w:numPr>
          <w:ilvl w:val="0"/>
          <w:numId w:val="29"/>
        </w:numPr>
      </w:pPr>
      <w:r>
        <w:rPr/>
        <w:t>Prévenir les complications</w:t>
      </w:r>
    </w:p>
    <w:p>
      <w:pPr>
        <w:pStyle w:val="Heading3"/>
      </w:pPr>
      <w:r>
        <w:rPr/>
        <w:t>Moyens</w:t>
      </w:r>
    </w:p>
    <w:p>
      <w:pPr>
        <w:pStyle w:val="Heading4"/>
      </w:pPr>
      <w:r>
        <w:rPr/>
        <w:t>Médicaments</w:t>
      </w:r>
    </w:p>
    <w:p>
      <w:pPr>
        <w:numPr>
          <w:ilvl w:val="0"/>
          <w:numId w:val="30"/>
        </w:numPr>
      </w:pPr>
      <w:r>
        <w:rPr/>
        <w:t>Antalgique : PARACETAMOL, NEFOPAM, CODEINE</w:t>
      </w:r>
    </w:p>
    <w:p>
      <w:pPr>
        <w:numPr>
          <w:ilvl w:val="0"/>
          <w:numId w:val="30"/>
        </w:numPr>
      </w:pPr>
      <w:r>
        <w:rPr/>
        <w:t>Myorelaxant : THIOCOLCHICOSIDE (COLTRAMYL*)</w:t>
      </w:r>
    </w:p>
    <w:p>
      <w:pPr>
        <w:numPr>
          <w:ilvl w:val="0"/>
          <w:numId w:val="30"/>
        </w:numPr>
      </w:pPr>
      <w:r>
        <w:rPr/>
        <w:t>Anti-inflammatoires : AINS</w:t>
      </w:r>
      <w:r>
        <w:rPr/>
        <w:t xml:space="preserve"> </w:t>
      </w:r>
      <w:r>
        <w:rPr/>
        <w:t xml:space="preserve">(kétoprofène, </w:t>
      </w:r>
      <w:r>
        <w:rPr/>
        <w:t>acéclofenac</w:t>
      </w:r>
      <w:r>
        <w:rPr/>
        <w:t>), corticoïdes</w:t>
      </w:r>
    </w:p>
    <w:p>
      <w:pPr>
        <w:numPr>
          <w:ilvl w:val="0"/>
          <w:numId w:val="30"/>
        </w:numPr>
      </w:pPr>
      <w:r>
        <w:rPr/>
        <w:t>Anticoagulant</w:t>
      </w:r>
    </w:p>
    <w:p>
      <w:pPr>
        <w:pStyle w:val="Heading4"/>
      </w:pPr>
      <w:r>
        <w:rPr/>
        <w:t xml:space="preserve">Réanimation </w:t>
      </w:r>
    </w:p>
    <w:p>
      <w:pPr/>
      <w:r>
        <w:rPr/>
        <w:t>Si nécessaire</w:t>
      </w:r>
    </w:p>
    <w:p>
      <w:pPr>
        <w:pStyle w:val="Heading4"/>
      </w:pPr>
      <w:r>
        <w:rPr/>
        <w:t>Rééducation fonctionnelle :</w:t>
      </w:r>
    </w:p>
    <w:p>
      <w:pPr>
        <w:numPr>
          <w:ilvl w:val="0"/>
          <w:numId w:val="31"/>
        </w:numPr>
      </w:pPr>
      <w:r>
        <w:rPr/>
        <w:t xml:space="preserve">Kinésithérapie respiratoire </w:t>
      </w:r>
    </w:p>
    <w:p>
      <w:pPr>
        <w:numPr>
          <w:ilvl w:val="0"/>
          <w:numId w:val="31"/>
        </w:numPr>
      </w:pPr>
      <w:r>
        <w:rPr/>
        <w:t>Kinésithérapie motrice</w:t>
      </w:r>
    </w:p>
    <w:p>
      <w:pPr>
        <w:numPr>
          <w:ilvl w:val="0"/>
          <w:numId w:val="31"/>
        </w:numPr>
      </w:pPr>
      <w:r>
        <w:rPr/>
        <w:t>Rééducation vésico-sphinctérienne</w:t>
      </w:r>
    </w:p>
    <w:p>
      <w:pPr/>
    </w:p>
    <w:p>
      <w:pPr>
        <w:pStyle w:val="Heading4"/>
      </w:pPr>
      <w:r>
        <w:rPr/>
        <w:t>Nursing</w:t>
      </w:r>
    </w:p>
    <w:p>
      <w:pPr>
        <w:pStyle w:val="Heading4"/>
      </w:pPr>
      <w:r>
        <w:rPr/>
        <w:t>Moyens orthopédiques</w:t>
      </w:r>
    </w:p>
    <w:p>
      <w:pPr>
        <w:pStyle w:val="Heading5"/>
      </w:pPr>
      <w:r>
        <w:rPr/>
        <w:t xml:space="preserve">Réduction </w:t>
      </w:r>
    </w:p>
    <w:p>
      <w:pPr>
        <w:numPr>
          <w:ilvl w:val="0"/>
          <w:numId w:val="32"/>
        </w:numPr>
      </w:pPr>
      <w:r>
        <w:rPr/>
        <w:t>Réduction sous A/G et curarisation</w:t>
      </w:r>
    </w:p>
    <w:p>
      <w:pPr>
        <w:numPr>
          <w:ilvl w:val="0"/>
          <w:numId w:val="32"/>
        </w:numPr>
      </w:pPr>
      <w:r>
        <w:rPr/>
        <w:t>Traction continue(axiale) par étriers</w:t>
      </w:r>
    </w:p>
    <w:p>
      <w:pPr>
        <w:pStyle w:val="Heading5"/>
      </w:pPr>
      <w:r>
        <w:rPr/>
        <w:t>Contention</w:t>
      </w:r>
    </w:p>
    <w:p>
      <w:pPr>
        <w:numPr>
          <w:ilvl w:val="0"/>
          <w:numId w:val="33"/>
        </w:numPr>
      </w:pPr>
      <w:r>
        <w:rPr/>
        <w:t>Collier</w:t>
      </w:r>
    </w:p>
    <w:p>
      <w:pPr>
        <w:numPr>
          <w:ilvl w:val="0"/>
          <w:numId w:val="33"/>
        </w:numPr>
      </w:pPr>
      <w:r>
        <w:rPr/>
        <w:t>Minerve</w:t>
      </w:r>
    </w:p>
    <w:p>
      <w:pPr>
        <w:numPr>
          <w:ilvl w:val="0"/>
          <w:numId w:val="33"/>
        </w:numPr>
      </w:pPr>
      <w:r>
        <w:rPr/>
        <w:t xml:space="preserve">Halo </w:t>
      </w:r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23050500" cy="17246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0" cy="1724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drawing>
          <wp:inline xmlns:a="http://schemas.openxmlformats.org/drawingml/2006/main" xmlns:pic="http://schemas.openxmlformats.org/drawingml/2006/picture">
            <wp:extent cx="22847300" cy="17094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47300" cy="1709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drawing>
          <wp:inline xmlns:a="http://schemas.openxmlformats.org/drawingml/2006/main" xmlns:pic="http://schemas.openxmlformats.org/drawingml/2006/picture">
            <wp:extent cx="21577300" cy="161417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577300" cy="1614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drawing>
          <wp:inline xmlns:a="http://schemas.openxmlformats.org/drawingml/2006/main" xmlns:pic="http://schemas.openxmlformats.org/drawingml/2006/picture">
            <wp:extent cx="22479000" cy="16814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0" cy="168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drawing>
          <wp:inline xmlns:a="http://schemas.openxmlformats.org/drawingml/2006/main" xmlns:pic="http://schemas.openxmlformats.org/drawingml/2006/picture">
            <wp:extent cx="21043900" cy="15748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043900" cy="157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4"/>
      </w:pPr>
      <w:r>
        <w:rPr/>
        <w:t>Chirurgie</w:t>
      </w:r>
    </w:p>
    <w:p>
      <w:pPr>
        <w:numPr>
          <w:ilvl w:val="0"/>
          <w:numId w:val="34"/>
        </w:numPr>
      </w:pPr>
      <w:r>
        <w:rPr/>
        <w:t>Décompression</w:t>
      </w:r>
    </w:p>
    <w:p>
      <w:pPr>
        <w:numPr>
          <w:ilvl w:val="0"/>
          <w:numId w:val="34"/>
        </w:numPr>
      </w:pPr>
      <w:r>
        <w:rPr/>
        <w:t xml:space="preserve">Contention </w:t>
      </w:r>
    </w:p>
    <w:p>
      <w:pPr>
        <w:pStyle w:val="Heading5"/>
      </w:pPr>
      <w:r>
        <w:rPr/>
        <w:t>Chirurgie de décompression</w:t>
      </w:r>
    </w:p>
    <w:p>
      <w:pPr>
        <w:numPr>
          <w:ilvl w:val="0"/>
          <w:numId w:val="35"/>
        </w:numPr>
      </w:pPr>
      <w:r>
        <w:rPr/>
        <w:t>Réduction de la luxation : démonte pneu</w:t>
      </w:r>
    </w:p>
    <w:p>
      <w:pPr>
        <w:numPr>
          <w:ilvl w:val="0"/>
          <w:numId w:val="35"/>
        </w:numPr>
      </w:pPr>
      <w:r>
        <w:rPr/>
        <w:t>Corporectomie</w:t>
      </w:r>
      <w:r>
        <w:rPr/>
        <w:t xml:space="preserve"> +++</w:t>
      </w:r>
    </w:p>
    <w:p>
      <w:pPr>
        <w:numPr>
          <w:ilvl w:val="0"/>
          <w:numId w:val="35"/>
        </w:numPr>
      </w:pPr>
      <w:r>
        <w:rPr/>
        <w:t>Discectomie</w:t>
      </w:r>
    </w:p>
    <w:p>
      <w:pPr>
        <w:numPr>
          <w:ilvl w:val="0"/>
          <w:numId w:val="35"/>
        </w:numPr>
      </w:pPr>
      <w:r>
        <w:rPr/>
        <w:t>Ésquillectomie</w:t>
      </w:r>
    </w:p>
    <w:p>
      <w:pPr>
        <w:numPr>
          <w:ilvl w:val="0"/>
          <w:numId w:val="35"/>
        </w:numPr>
      </w:pPr>
      <w:r>
        <w:rPr/>
        <w:t>Évacuation d’un hématome</w:t>
      </w:r>
    </w:p>
    <w:p>
      <w:pPr>
        <w:pStyle w:val="Heading5"/>
      </w:pPr>
      <w:r>
        <w:rPr/>
        <w:t>Chirurgie de contention</w:t>
      </w:r>
    </w:p>
    <w:p>
      <w:pPr>
        <w:numPr>
          <w:ilvl w:val="0"/>
          <w:numId w:val="36"/>
        </w:numPr>
      </w:pPr>
      <w:r>
        <w:rPr>
          <w:b/>
        </w:rPr>
        <w:t>Ostéosynthèse :</w:t>
      </w:r>
    </w:p>
    <w:p>
      <w:pPr>
        <w:numPr>
          <w:ilvl w:val="1"/>
          <w:numId w:val="36"/>
        </w:numPr>
      </w:pPr>
      <w:r>
        <w:rPr/>
        <w:t>Fixation par :</w:t>
      </w:r>
    </w:p>
    <w:p>
      <w:pPr>
        <w:numPr>
          <w:ilvl w:val="2"/>
          <w:numId w:val="36"/>
        </w:numPr>
      </w:pPr>
      <w:r>
        <w:rPr/>
        <w:t>Plaques et vis</w:t>
      </w:r>
    </w:p>
    <w:p>
      <w:pPr>
        <w:numPr>
          <w:ilvl w:val="2"/>
          <w:numId w:val="36"/>
        </w:numPr>
      </w:pPr>
      <w:r>
        <w:rPr/>
        <w:t>Ou vis et tiges</w:t>
      </w:r>
    </w:p>
    <w:p>
      <w:pPr>
        <w:numPr>
          <w:ilvl w:val="2"/>
          <w:numId w:val="36"/>
        </w:numPr>
      </w:pPr>
      <w:r>
        <w:rPr/>
        <w:t>Ou vis (vissage)</w:t>
      </w:r>
    </w:p>
    <w:p>
      <w:pPr>
        <w:numPr>
          <w:ilvl w:val="2"/>
          <w:numId w:val="36"/>
        </w:numPr>
      </w:pPr>
      <w:r>
        <w:rPr/>
        <w:t>Ou fil d’acier, nylon (laçage)</w:t>
      </w:r>
      <w:r>
        <w:rPr/>
        <w:br/>
      </w:r>
    </w:p>
    <w:p>
      <w:pPr>
        <w:numPr>
          <w:ilvl w:val="0"/>
          <w:numId w:val="36"/>
        </w:numPr>
      </w:pPr>
      <w:r>
        <w:rPr>
          <w:b/>
        </w:rPr>
        <w:t>Arthrodèse :</w:t>
      </w:r>
    </w:p>
    <w:p>
      <w:pPr>
        <w:numPr>
          <w:ilvl w:val="1"/>
          <w:numId w:val="36"/>
        </w:numPr>
      </w:pPr>
      <w:r>
        <w:rPr/>
        <w:t>Greffon osseux puis contention</w:t>
      </w:r>
    </w:p>
    <w:p>
      <w:pPr/>
      <w:r>
        <w:drawing>
          <wp:inline xmlns:a="http://schemas.openxmlformats.org/drawingml/2006/main" xmlns:pic="http://schemas.openxmlformats.org/drawingml/2006/picture">
            <wp:extent cx="22237700" cy="1663699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237700" cy="16636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drawing>
          <wp:inline xmlns:a="http://schemas.openxmlformats.org/drawingml/2006/main" xmlns:pic="http://schemas.openxmlformats.org/drawingml/2006/picture">
            <wp:extent cx="23101300" cy="172847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101300" cy="1728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/>
        <w:t>Indications</w:t>
      </w:r>
    </w:p>
    <w:p>
      <w:pPr>
        <w:numPr>
          <w:ilvl w:val="0"/>
          <w:numId w:val="37"/>
        </w:numPr>
      </w:pPr>
      <w:r>
        <w:rPr/>
        <w:t>Fonction</w:t>
      </w:r>
    </w:p>
    <w:p>
      <w:pPr>
        <w:numPr>
          <w:ilvl w:val="1"/>
          <w:numId w:val="37"/>
        </w:numPr>
      </w:pPr>
      <w:r>
        <w:rPr/>
        <w:t>De l’existence ou non de déficit neurologique</w:t>
      </w:r>
    </w:p>
    <w:p>
      <w:pPr>
        <w:numPr>
          <w:ilvl w:val="1"/>
          <w:numId w:val="37"/>
        </w:numPr>
      </w:pPr>
      <w:r>
        <w:rPr/>
        <w:t>Du niveau, type de la lésion, stabilité du rachis cervical</w:t>
      </w:r>
    </w:p>
    <w:p>
      <w:pPr>
        <w:numPr>
          <w:ilvl w:val="1"/>
          <w:numId w:val="37"/>
        </w:numPr>
      </w:pPr>
      <w:r>
        <w:rPr/>
        <w:t>Du déplacement des lésions</w:t>
      </w:r>
    </w:p>
    <w:p>
      <w:pPr/>
    </w:p>
    <w:p>
      <w:pPr/>
      <w:r>
        <w:rPr/>
        <w:t>Traction cervicale : préconisée</w:t>
      </w:r>
    </w:p>
    <w:p>
      <w:pPr/>
      <w:r>
        <w:rPr/>
        <w:t>Réduction manuelle</w:t>
      </w:r>
    </w:p>
    <w:p>
      <w:pPr/>
      <w:r>
        <w:rPr/>
        <w:t>Si échec : réduction et fixation chirurgicale</w:t>
      </w:r>
    </w:p>
    <w:p>
      <w:pPr>
        <w:numPr>
          <w:ilvl w:val="0"/>
          <w:numId w:val="38"/>
        </w:numPr>
      </w:pPr>
      <w:r>
        <w:rPr/>
        <w:t>Voie postérieure</w:t>
      </w:r>
    </w:p>
    <w:p>
      <w:pPr>
        <w:numPr>
          <w:ilvl w:val="0"/>
          <w:numId w:val="38"/>
        </w:numPr>
      </w:pPr>
      <w:r>
        <w:rPr/>
        <w:t>Réduction</w:t>
      </w:r>
    </w:p>
    <w:p>
      <w:pPr>
        <w:numPr>
          <w:ilvl w:val="0"/>
          <w:numId w:val="38"/>
        </w:numPr>
      </w:pPr>
      <w:r>
        <w:rPr/>
        <w:t>Ostéosynthèse (Roy Camille)</w:t>
      </w:r>
    </w:p>
    <w:p>
      <w:pPr/>
    </w:p>
    <w:p>
      <w:pPr/>
      <w:r>
        <w:rPr/>
        <w:t>2. Voie antérieure</w:t>
      </w:r>
    </w:p>
    <w:p>
      <w:pPr>
        <w:numPr>
          <w:ilvl w:val="0"/>
          <w:numId w:val="39"/>
        </w:numPr>
      </w:pPr>
      <w:r>
        <w:rPr/>
        <w:t>Corporectomie</w:t>
      </w:r>
      <w:r>
        <w:rPr/>
        <w:t xml:space="preserve"> +/- discectomie + pose de greffon iliaque + contention par ostéosynthèse</w:t>
      </w:r>
    </w:p>
    <w:p>
      <w:pPr/>
      <w:r>
        <w:rPr/>
        <w:t>3. Voie combinée</w:t>
      </w:r>
    </w:p>
    <w:p>
      <w:pPr>
        <w:pStyle w:val="Heading4"/>
      </w:pPr>
      <w:r>
        <w:rPr/>
        <w:t>Fracture de l’odontoïde</w:t>
      </w:r>
    </w:p>
    <w:p>
      <w:pPr>
        <w:numPr>
          <w:ilvl w:val="0"/>
          <w:numId w:val="40"/>
        </w:numPr>
      </w:pPr>
      <w:r>
        <w:rPr/>
        <w:t>Fracture apicale et non déplacée : traitement orthopédique</w:t>
      </w:r>
    </w:p>
    <w:p>
      <w:pPr>
        <w:numPr>
          <w:ilvl w:val="0"/>
          <w:numId w:val="40"/>
        </w:numPr>
      </w:pPr>
      <w:r>
        <w:rPr/>
        <w:t>Fracture déplacée (OBAV/OBAR) : vissage ou laçage</w:t>
      </w:r>
    </w:p>
    <w:p>
      <w:pPr/>
      <w:r>
        <w:rPr/>
        <w:t>Dans tous les cas :</w:t>
      </w:r>
    </w:p>
    <w:p>
      <w:pPr>
        <w:numPr>
          <w:ilvl w:val="0"/>
          <w:numId w:val="41"/>
        </w:numPr>
      </w:pPr>
      <w:r>
        <w:rPr/>
        <w:t>Antalgique, anti-inflammatoire</w:t>
      </w:r>
    </w:p>
    <w:p>
      <w:pPr>
        <w:numPr>
          <w:ilvl w:val="0"/>
          <w:numId w:val="41"/>
        </w:numPr>
      </w:pPr>
      <w:r>
        <w:rPr/>
        <w:t>Et ou relaxant musculaire</w:t>
      </w:r>
    </w:p>
    <w:p>
      <w:pPr/>
      <w:r>
        <w:rPr/>
        <w:t>En cas de déficit neurologique</w:t>
      </w:r>
    </w:p>
    <w:p>
      <w:pPr>
        <w:numPr>
          <w:ilvl w:val="0"/>
          <w:numId w:val="42"/>
        </w:numPr>
      </w:pPr>
      <w:r>
        <w:rPr/>
        <w:t xml:space="preserve">Chirurgie de </w:t>
      </w:r>
      <w:r>
        <w:rPr/>
        <w:t>décompr</w:t>
      </w:r>
      <w:r>
        <w:rPr/>
        <w:t xml:space="preserve"> et </w:t>
      </w:r>
      <w:r>
        <w:rPr/>
        <w:t>stab</w:t>
      </w:r>
    </w:p>
    <w:p>
      <w:pPr>
        <w:numPr>
          <w:ilvl w:val="0"/>
          <w:numId w:val="42"/>
        </w:numPr>
      </w:pPr>
      <w:r>
        <w:rPr/>
        <w:t>Prévenir les complications</w:t>
      </w:r>
    </w:p>
    <w:p>
      <w:pPr>
        <w:numPr>
          <w:ilvl w:val="0"/>
          <w:numId w:val="42"/>
        </w:numPr>
      </w:pPr>
      <w:r>
        <w:rPr/>
        <w:t>Soins de nursing, anticoagulants</w:t>
      </w:r>
    </w:p>
    <w:p>
      <w:pPr>
        <w:numPr>
          <w:ilvl w:val="0"/>
          <w:numId w:val="42"/>
        </w:numPr>
      </w:pPr>
      <w:r>
        <w:rPr/>
        <w:t>Rééducation fonctionnelle</w:t>
      </w:r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23164800" cy="17335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164800" cy="1733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drawing>
          <wp:inline xmlns:a="http://schemas.openxmlformats.org/drawingml/2006/main" xmlns:pic="http://schemas.openxmlformats.org/drawingml/2006/picture">
            <wp:extent cx="21894800" cy="16383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894800" cy="163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/>
        <w:t>CONCLUSION</w:t>
      </w:r>
    </w:p>
    <w:p>
      <w:pPr>
        <w:numPr>
          <w:ilvl w:val="0"/>
          <w:numId w:val="43"/>
        </w:numPr>
      </w:pPr>
      <w:r>
        <w:rPr/>
        <w:t>TRC : grave</w:t>
      </w:r>
    </w:p>
    <w:p>
      <w:pPr>
        <w:numPr>
          <w:ilvl w:val="0"/>
          <w:numId w:val="43"/>
        </w:numPr>
      </w:pPr>
      <w:r>
        <w:rPr/>
        <w:t>Urgence de PEC</w:t>
      </w:r>
    </w:p>
    <w:p>
      <w:pPr>
        <w:numPr>
          <w:ilvl w:val="0"/>
          <w:numId w:val="43"/>
        </w:numPr>
      </w:pPr>
      <w:r>
        <w:rPr/>
        <w:t>Clinique : préciser le niveau lésionnel et son étendu</w:t>
      </w:r>
    </w:p>
    <w:p>
      <w:pPr>
        <w:numPr>
          <w:ilvl w:val="0"/>
          <w:numId w:val="43"/>
        </w:numPr>
      </w:pPr>
      <w:r>
        <w:rPr/>
        <w:t>Rééducation fonctionnelle : important</w:t>
      </w:r>
    </w:p>
    <w:p>
      <w:pPr>
        <w:numPr>
          <w:ilvl w:val="0"/>
          <w:numId w:val="43"/>
        </w:numPr>
      </w:pPr>
      <w:r>
        <w:rPr/>
        <w:t>Chirurgie : si lésions instables, échec du traitement orthopédique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