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62C12" w14:textId="776ED2E8" w:rsidR="004C1CD0" w:rsidRDefault="00FA5187" w:rsidP="00FA5187">
      <w:pPr>
        <w:pStyle w:val="Titre1"/>
      </w:pPr>
      <w:r>
        <w:lastRenderedPageBreak/>
        <w:t>corps etranger laryngo-tracheo-bronchique</w:t>
      </w:r>
    </w:p>
    <w:p w14:paraId="719DF681" w14:textId="03DC88A4" w:rsidR="00FA5187" w:rsidRDefault="00FA5187" w:rsidP="00FA5187">
      <w:r>
        <w:t>Dr Angelo</w:t>
      </w:r>
    </w:p>
    <w:p w14:paraId="3E72B25A" w14:textId="1A4A66D4" w:rsidR="003C4415" w:rsidRDefault="003C4415" w:rsidP="003C4415">
      <w:r>
        <w:t>Voies aériennes sup. : trachée cervicale vers le haut</w:t>
      </w:r>
    </w:p>
    <w:p w14:paraId="11F7FDEF" w14:textId="3F8EA052" w:rsidR="00FA5187" w:rsidRDefault="003C4415" w:rsidP="003C4415">
      <w:pPr>
        <w:pStyle w:val="Titre2"/>
      </w:pPr>
      <w:r>
        <w:t>Objectifs</w:t>
      </w:r>
    </w:p>
    <w:p w14:paraId="6F8CEF1C" w14:textId="7AA7A985" w:rsidR="003C4415" w:rsidRDefault="003C4415" w:rsidP="003C4415">
      <w:r>
        <w:t>Poser le diagnostic</w:t>
      </w:r>
    </w:p>
    <w:p w14:paraId="0D1F4B0E" w14:textId="34987F31" w:rsidR="003C4415" w:rsidRDefault="003C4415" w:rsidP="003C4415">
      <w:r>
        <w:t>Dresser le bilan clinique</w:t>
      </w:r>
    </w:p>
    <w:p w14:paraId="59545217" w14:textId="66113095" w:rsidR="003C4415" w:rsidRDefault="003C4415" w:rsidP="003C4415">
      <w:r>
        <w:t xml:space="preserve">Dépister les complications </w:t>
      </w:r>
    </w:p>
    <w:p w14:paraId="3C81A889" w14:textId="5C359771" w:rsidR="003C4415" w:rsidRDefault="003C4415" w:rsidP="003C4415">
      <w:pPr>
        <w:pStyle w:val="Titre2"/>
      </w:pPr>
      <w:r>
        <w:t xml:space="preserve">Introduction </w:t>
      </w:r>
    </w:p>
    <w:p w14:paraId="3DD5510E" w14:textId="6527C098" w:rsidR="003C4415" w:rsidRDefault="00155F35" w:rsidP="003C4415">
      <w:r>
        <w:t>Enclavement d’un corps étranger dans les voies aériennes inférieurs</w:t>
      </w:r>
    </w:p>
    <w:p w14:paraId="411484A6" w14:textId="4D3A1523" w:rsidR="00155F35" w:rsidRDefault="00155F35" w:rsidP="003C4415">
      <w:r>
        <w:t>Accident dû à l’inhalation d’objet ou de substance alimentaire</w:t>
      </w:r>
    </w:p>
    <w:p w14:paraId="3AE0B9D5" w14:textId="010560F9" w:rsidR="00155F35" w:rsidRDefault="00155F35" w:rsidP="003C4415">
      <w:r>
        <w:t>Urgence vitale, évolution grave et mortelle</w:t>
      </w:r>
    </w:p>
    <w:p w14:paraId="4665DA58" w14:textId="634A44B2" w:rsidR="00155F35" w:rsidRDefault="00155F35" w:rsidP="003C4415">
      <w:r>
        <w:t>Enfant de 1 à 4 ans avec prédominance masculine</w:t>
      </w:r>
    </w:p>
    <w:p w14:paraId="333A47B1" w14:textId="3D664FF0" w:rsidR="00155F35" w:rsidRDefault="00155F35" w:rsidP="003C4415">
      <w:r>
        <w:t xml:space="preserve">Adulte de plus de 70 ans, dû à des troubles neurologiques </w:t>
      </w:r>
    </w:p>
    <w:p w14:paraId="19157BCA" w14:textId="2E36C032" w:rsidR="00155F35" w:rsidRDefault="00155F35" w:rsidP="00155F35">
      <w:pPr>
        <w:pStyle w:val="Titre2"/>
      </w:pPr>
      <w:r>
        <w:t>Rappel anatomique</w:t>
      </w:r>
    </w:p>
    <w:p w14:paraId="58FC7805" w14:textId="0902C77A" w:rsidR="00155F35" w:rsidRDefault="00155F35" w:rsidP="00155F35">
      <w:pPr>
        <w:pStyle w:val="Titre3"/>
      </w:pPr>
      <w:r>
        <w:t>Localisation des CE</w:t>
      </w:r>
    </w:p>
    <w:p w14:paraId="4AAB5063" w14:textId="205DFC6B" w:rsidR="00155F35" w:rsidRDefault="00155F35" w:rsidP="00155F35">
      <w:pPr>
        <w:numPr>
          <w:ilvl w:val="1"/>
          <w:numId w:val="8"/>
        </w:numPr>
      </w:pPr>
      <w:r>
        <w:t>Glotte : 9%</w:t>
      </w:r>
    </w:p>
    <w:p w14:paraId="0C75E437" w14:textId="5C9096D6" w:rsidR="00155F35" w:rsidRDefault="00155F35" w:rsidP="00155F35">
      <w:pPr>
        <w:numPr>
          <w:ilvl w:val="1"/>
          <w:numId w:val="8"/>
        </w:numPr>
      </w:pPr>
      <w:r>
        <w:t>Trachée : 13</w:t>
      </w:r>
    </w:p>
    <w:p w14:paraId="31F76C6E" w14:textId="7E72E79C" w:rsidR="00155F35" w:rsidRDefault="00155F35" w:rsidP="00155F35">
      <w:pPr>
        <w:numPr>
          <w:ilvl w:val="1"/>
          <w:numId w:val="8"/>
        </w:numPr>
      </w:pPr>
      <w:r>
        <w:t>Axe dt bronche : 87</w:t>
      </w:r>
    </w:p>
    <w:p w14:paraId="192C46A2" w14:textId="38AE3C67" w:rsidR="00155F35" w:rsidRDefault="00155F35" w:rsidP="00155F35">
      <w:pPr>
        <w:numPr>
          <w:ilvl w:val="1"/>
          <w:numId w:val="8"/>
        </w:numPr>
      </w:pPr>
      <w:r>
        <w:t>Axe gc bronche : 40</w:t>
      </w:r>
    </w:p>
    <w:p w14:paraId="0F500899" w14:textId="04C3BE26" w:rsidR="00155F35" w:rsidRDefault="00155F35" w:rsidP="00155F35">
      <w:pPr>
        <w:numPr>
          <w:ilvl w:val="1"/>
          <w:numId w:val="8"/>
        </w:numPr>
      </w:pPr>
      <w:r>
        <w:t>Bilatéraux : 7%</w:t>
      </w:r>
    </w:p>
    <w:p w14:paraId="646279AA" w14:textId="1658C915" w:rsidR="00155F35" w:rsidRDefault="00155F35" w:rsidP="00155F35">
      <w:pPr>
        <w:pStyle w:val="Titre3"/>
      </w:pPr>
      <w:r>
        <w:t>Particularités du larynx chez l’enfant</w:t>
      </w:r>
    </w:p>
    <w:p w14:paraId="6726F661" w14:textId="02462673" w:rsidR="00155F35" w:rsidRDefault="00155F35" w:rsidP="00155F35">
      <w:r>
        <w:t>Dimension nettement inférieur (œdème)</w:t>
      </w:r>
    </w:p>
    <w:p w14:paraId="583DBE13" w14:textId="54355DFE" w:rsidR="00155F35" w:rsidRDefault="00155F35" w:rsidP="00155F35">
      <w:r>
        <w:t>Situation plus haute et plus verticale (FR et CE++)</w:t>
      </w:r>
    </w:p>
    <w:p w14:paraId="1E998CEA" w14:textId="1ACECF76" w:rsidR="00155F35" w:rsidRDefault="00155F35" w:rsidP="00155F35">
      <w:r>
        <w:t>Innervation très riche (laryngospasme ++)</w:t>
      </w:r>
      <w:r w:rsidR="00DF62C9">
        <w:t> : importance de surveillance post op de l’enfant après ablation du CE.</w:t>
      </w:r>
    </w:p>
    <w:p w14:paraId="68DB7A54" w14:textId="670262CE" w:rsidR="00155F35" w:rsidRDefault="00050B08" w:rsidP="00050B08">
      <w:pPr>
        <w:pStyle w:val="Titre2"/>
      </w:pPr>
      <w:r>
        <w:lastRenderedPageBreak/>
        <w:t>Bilan clinique</w:t>
      </w:r>
    </w:p>
    <w:p w14:paraId="619564A8" w14:textId="1817D9F7" w:rsidR="00050B08" w:rsidRDefault="00CE6EB3" w:rsidP="00050B08">
      <w:pPr>
        <w:pStyle w:val="Titre3"/>
      </w:pPr>
      <w:r>
        <w:t>D de pénétration évident (un témoin a assisté à la crise)</w:t>
      </w:r>
    </w:p>
    <w:p w14:paraId="66119951" w14:textId="7C343394" w:rsidR="00CE6EB3" w:rsidRDefault="00CE6EB3" w:rsidP="00CE6EB3">
      <w:r>
        <w:t xml:space="preserve">Circonstance </w:t>
      </w:r>
    </w:p>
    <w:p w14:paraId="79ABBAE2" w14:textId="560E6E5B" w:rsidR="00CE6EB3" w:rsidRDefault="00CE6EB3" w:rsidP="00CE6EB3">
      <w:pPr>
        <w:numPr>
          <w:ilvl w:val="1"/>
          <w:numId w:val="8"/>
        </w:numPr>
      </w:pPr>
      <w:r>
        <w:t>Enfant solitaire ou en situation de jeu</w:t>
      </w:r>
    </w:p>
    <w:p w14:paraId="02AC729A" w14:textId="7AC7EF69" w:rsidR="00CE6EB3" w:rsidRDefault="00CE6EB3" w:rsidP="00CE6EB3">
      <w:pPr>
        <w:numPr>
          <w:ilvl w:val="1"/>
          <w:numId w:val="8"/>
        </w:numPr>
      </w:pPr>
      <w:r>
        <w:t>Au cours de l’apéritif (cacahuète)</w:t>
      </w:r>
    </w:p>
    <w:p w14:paraId="318288E8" w14:textId="06CBB29B" w:rsidR="00CE6EB3" w:rsidRDefault="00CE6EB3" w:rsidP="00CE6EB3">
      <w:r>
        <w:t>Survenue chez un enfant en pleine santé</w:t>
      </w:r>
    </w:p>
    <w:p w14:paraId="4F8F93D0" w14:textId="5C23FCE1" w:rsidR="00CE6EB3" w:rsidRDefault="00CE6EB3" w:rsidP="00CE6EB3">
      <w:pPr>
        <w:numPr>
          <w:ilvl w:val="1"/>
          <w:numId w:val="8"/>
        </w:numPr>
      </w:pPr>
      <w:r>
        <w:t>Accès de suffocation brutale, bref</w:t>
      </w:r>
    </w:p>
    <w:p w14:paraId="6BA925AB" w14:textId="14B754BB" w:rsidR="00CE6EB3" w:rsidRDefault="00CE6EB3" w:rsidP="00CE6EB3">
      <w:pPr>
        <w:numPr>
          <w:ilvl w:val="1"/>
          <w:numId w:val="8"/>
        </w:numPr>
      </w:pPr>
      <w:r>
        <w:t>Toux violente expulsive, dyspnée, cyanose, cornage, tirage</w:t>
      </w:r>
    </w:p>
    <w:p w14:paraId="583A4AF8" w14:textId="67970AB1" w:rsidR="00CE6EB3" w:rsidRDefault="00CE6EB3" w:rsidP="00CE6EB3">
      <w:pPr>
        <w:rPr>
          <w:b/>
          <w:bCs/>
        </w:rPr>
      </w:pPr>
      <w:r w:rsidRPr="00CE6EB3">
        <w:rPr>
          <w:b/>
          <w:bCs/>
        </w:rPr>
        <w:t xml:space="preserve">Impose une endoscopie bronchique en urgence même si les symptômes régressent </w:t>
      </w:r>
    </w:p>
    <w:p w14:paraId="2882206A" w14:textId="2882973F" w:rsidR="00CE6EB3" w:rsidRDefault="00CE6EB3" w:rsidP="00CE6EB3">
      <w:pPr>
        <w:pStyle w:val="Titre3"/>
      </w:pPr>
      <w:r>
        <w:t>Sd de pénétration passé inaperçu</w:t>
      </w:r>
    </w:p>
    <w:p w14:paraId="34F11F35" w14:textId="2D3E6771" w:rsidR="00CE6EB3" w:rsidRDefault="00CE6EB3" w:rsidP="00CE6EB3">
      <w:r>
        <w:t>Cas le plus fréquent, aucun témoin n’a assisté à la crise</w:t>
      </w:r>
    </w:p>
    <w:p w14:paraId="4E13208F" w14:textId="639F9FFC" w:rsidR="00CE6EB3" w:rsidRDefault="00CE6EB3" w:rsidP="00CE6EB3">
      <w:r>
        <w:t>Signes clinique discrets</w:t>
      </w:r>
    </w:p>
    <w:p w14:paraId="7DC97DC1" w14:textId="179AF58B" w:rsidR="00CE6EB3" w:rsidRDefault="00CE6EB3" w:rsidP="00CE6EB3">
      <w:pPr>
        <w:numPr>
          <w:ilvl w:val="1"/>
          <w:numId w:val="8"/>
        </w:numPr>
      </w:pPr>
      <w:r>
        <w:t>Toux rebelle et récente</w:t>
      </w:r>
    </w:p>
    <w:p w14:paraId="2ECAA2AC" w14:textId="2782C089" w:rsidR="00CE6EB3" w:rsidRDefault="00CE6EB3" w:rsidP="00CE6EB3">
      <w:pPr>
        <w:numPr>
          <w:ilvl w:val="1"/>
          <w:numId w:val="8"/>
        </w:numPr>
      </w:pPr>
      <w:r>
        <w:t>Polypnée sifflante</w:t>
      </w:r>
    </w:p>
    <w:p w14:paraId="32254010" w14:textId="707DC059" w:rsidR="00CE6EB3" w:rsidRDefault="00CE6EB3" w:rsidP="00CE6EB3">
      <w:pPr>
        <w:numPr>
          <w:ilvl w:val="1"/>
          <w:numId w:val="8"/>
        </w:numPr>
      </w:pPr>
      <w:r>
        <w:t>Etat général variable (fièvre, amaigrissement)</w:t>
      </w:r>
    </w:p>
    <w:p w14:paraId="4260B098" w14:textId="1AA8B634" w:rsidR="00CE6EB3" w:rsidRDefault="00CE6EB3" w:rsidP="00CE6EB3">
      <w:r>
        <w:t>Blocage du corps étranger le plus souvent dans une bronche souche : bonne tolérance</w:t>
      </w:r>
    </w:p>
    <w:p w14:paraId="03A1DF09" w14:textId="7ADC1709" w:rsidR="00CE6EB3" w:rsidRDefault="00CE6EB3" w:rsidP="00CE6EB3">
      <w:r>
        <w:t>Le laps de temps peut durer de quelques heures à quelques mois</w:t>
      </w:r>
    </w:p>
    <w:p w14:paraId="686CA6FC" w14:textId="12478FE5" w:rsidR="00CE6EB3" w:rsidRDefault="00CE6EB3" w:rsidP="00CE6EB3">
      <w:r>
        <w:t>L’examen de l’appareil respiratoire recherchera</w:t>
      </w:r>
    </w:p>
    <w:p w14:paraId="5E680946" w14:textId="58CF6D93" w:rsidR="00CE6EB3" w:rsidRDefault="00CE6EB3" w:rsidP="00CE6EB3">
      <w:pPr>
        <w:numPr>
          <w:ilvl w:val="1"/>
          <w:numId w:val="8"/>
        </w:numPr>
      </w:pPr>
      <w:r>
        <w:t>Asymétrie de ventilation du poumon</w:t>
      </w:r>
    </w:p>
    <w:p w14:paraId="28AB7CB7" w14:textId="00B74E8A" w:rsidR="00CE6EB3" w:rsidRDefault="00CE6EB3" w:rsidP="00CE6EB3">
      <w:pPr>
        <w:numPr>
          <w:ilvl w:val="1"/>
          <w:numId w:val="8"/>
        </w:numPr>
      </w:pPr>
      <w:r>
        <w:t>Hypersonorité (emphysème obstructif)</w:t>
      </w:r>
    </w:p>
    <w:p w14:paraId="692CE497" w14:textId="2C5F7611" w:rsidR="00CE6EB3" w:rsidRDefault="00CE6EB3" w:rsidP="00CE6EB3">
      <w:pPr>
        <w:numPr>
          <w:ilvl w:val="1"/>
          <w:numId w:val="8"/>
        </w:numPr>
      </w:pPr>
      <w:r>
        <w:t>Matité</w:t>
      </w:r>
    </w:p>
    <w:p w14:paraId="200AA0EB" w14:textId="7BC9A234" w:rsidR="00CE6EB3" w:rsidRDefault="00CE6EB3" w:rsidP="00CE6EB3">
      <w:pPr>
        <w:numPr>
          <w:ilvl w:val="1"/>
          <w:numId w:val="8"/>
        </w:numPr>
      </w:pPr>
      <w:r>
        <w:t>Emphysème sous cutanée</w:t>
      </w:r>
    </w:p>
    <w:p w14:paraId="01608C39" w14:textId="41FF708F" w:rsidR="00CE6EB3" w:rsidRDefault="00CE6EB3" w:rsidP="00CE6EB3">
      <w:pPr>
        <w:numPr>
          <w:ilvl w:val="1"/>
          <w:numId w:val="8"/>
        </w:numPr>
      </w:pPr>
      <w:r>
        <w:t>Wheezing : sifflement expiratoire</w:t>
      </w:r>
    </w:p>
    <w:p w14:paraId="7F8E02A6" w14:textId="37332BBD" w:rsidR="00CE6EB3" w:rsidRDefault="00CE6EB3" w:rsidP="00CE6EB3">
      <w:pPr>
        <w:numPr>
          <w:ilvl w:val="1"/>
          <w:numId w:val="8"/>
        </w:numPr>
      </w:pPr>
      <w:r>
        <w:t>Diminution unilatérale du murmure vésiculaire</w:t>
      </w:r>
    </w:p>
    <w:p w14:paraId="2E31254F" w14:textId="4862D8D5" w:rsidR="00CE6EB3" w:rsidRDefault="00CE6EB3" w:rsidP="00CE6EB3">
      <w:pPr>
        <w:numPr>
          <w:ilvl w:val="1"/>
          <w:numId w:val="8"/>
        </w:numPr>
      </w:pPr>
      <w:r>
        <w:t xml:space="preserve">Râles sibilants inspiratoires </w:t>
      </w:r>
    </w:p>
    <w:p w14:paraId="132542C4" w14:textId="77D5561B" w:rsidR="00CE6EB3" w:rsidRDefault="0031516F" w:rsidP="0031516F">
      <w:pPr>
        <w:pStyle w:val="Titre3"/>
      </w:pPr>
      <w:r>
        <w:lastRenderedPageBreak/>
        <w:t>Diagnostic topographique (formes clinique)</w:t>
      </w:r>
    </w:p>
    <w:p w14:paraId="4E555374" w14:textId="14B8106D" w:rsidR="0031516F" w:rsidRDefault="0031516F" w:rsidP="0031516F">
      <w:pPr>
        <w:pStyle w:val="Titre4"/>
      </w:pPr>
      <w:r>
        <w:t>CE laryngée</w:t>
      </w:r>
    </w:p>
    <w:p w14:paraId="745AE67C" w14:textId="6F4A70F5" w:rsidR="0031516F" w:rsidRDefault="0031516F" w:rsidP="0031516F">
      <w:r>
        <w:t>CE bloquée dans l’étage sus ou sous glottique</w:t>
      </w:r>
    </w:p>
    <w:p w14:paraId="15DC524E" w14:textId="47930511" w:rsidR="0031516F" w:rsidRDefault="0031516F" w:rsidP="0031516F">
      <w:r>
        <w:t xml:space="preserve">Sd de pénétration dramatique </w:t>
      </w:r>
    </w:p>
    <w:p w14:paraId="6E363032" w14:textId="2D248E55" w:rsidR="0031516F" w:rsidRDefault="0031516F" w:rsidP="0031516F">
      <w:r>
        <w:t>Risque d’asphyxie aigue mortelle</w:t>
      </w:r>
    </w:p>
    <w:p w14:paraId="6E751AE2" w14:textId="53AAC273" w:rsidR="0031516F" w:rsidRDefault="0031516F" w:rsidP="0031516F">
      <w:r>
        <w:t xml:space="preserve">Dyspnée avec tirage, cornage, toux rauque, voix éteinte </w:t>
      </w:r>
      <w:r w:rsidR="006E68BE">
        <w:t>(tsy misy feo mivoaka)</w:t>
      </w:r>
    </w:p>
    <w:p w14:paraId="58F291F0" w14:textId="34016581" w:rsidR="006E68BE" w:rsidRDefault="006E68BE" w:rsidP="006E68BE">
      <w:pPr>
        <w:pStyle w:val="Titre4"/>
      </w:pPr>
      <w:r>
        <w:t>CE trachéale</w:t>
      </w:r>
    </w:p>
    <w:p w14:paraId="349FD9A2" w14:textId="7DDB01C4" w:rsidR="006E68BE" w:rsidRDefault="006E68BE" w:rsidP="006E68BE">
      <w:r>
        <w:t>Dyspnée, toux coqueluchoïde, spasmes laryngés</w:t>
      </w:r>
    </w:p>
    <w:p w14:paraId="5DD9A731" w14:textId="5607C5EB" w:rsidR="006E68BE" w:rsidRDefault="006E68BE" w:rsidP="006E68BE">
      <w:r>
        <w:t>Auscultation de la trachée : bruit du drapeau</w:t>
      </w:r>
    </w:p>
    <w:p w14:paraId="010243D6" w14:textId="3E86A776" w:rsidR="006E68BE" w:rsidRDefault="006E68BE" w:rsidP="006E68BE">
      <w:r>
        <w:t>Risque de mor subite si enclavement du CE dans sous-glotte</w:t>
      </w:r>
    </w:p>
    <w:p w14:paraId="4ED31FA0" w14:textId="3CB4E38E" w:rsidR="006E68BE" w:rsidRDefault="006E68BE" w:rsidP="006E68BE">
      <w:pPr>
        <w:pStyle w:val="Titre3"/>
      </w:pPr>
      <w:r>
        <w:t>Eliminer (diagnostic différentiel)</w:t>
      </w:r>
    </w:p>
    <w:p w14:paraId="3BA8B3B0" w14:textId="64D1AB53" w:rsidR="006E68BE" w:rsidRDefault="006E68BE" w:rsidP="006E68BE">
      <w:r>
        <w:t>CE œsophagien : par une radiographie pulmonaire de profil</w:t>
      </w:r>
    </w:p>
    <w:p w14:paraId="6E9D8076" w14:textId="1D4DAEC5" w:rsidR="006E68BE" w:rsidRDefault="006E68BE" w:rsidP="006E68BE">
      <w:r>
        <w:t>Laryngite aigue : dyspnée laryngée + contexte infectieux</w:t>
      </w:r>
    </w:p>
    <w:p w14:paraId="483688D1" w14:textId="778DFB48" w:rsidR="006E68BE" w:rsidRDefault="006E68BE" w:rsidP="006E68BE">
      <w:r>
        <w:t>Toutes les pathologies broncho-pulmonaires</w:t>
      </w:r>
    </w:p>
    <w:p w14:paraId="300F8295" w14:textId="08D13FE8" w:rsidR="006E68BE" w:rsidRDefault="004D5ED8" w:rsidP="006E68BE">
      <w:r>
        <w:t xml:space="preserve">== </w:t>
      </w:r>
      <w:r w:rsidR="006E68BE">
        <w:t xml:space="preserve">Rechercher à tout prix le sd de pénétration </w:t>
      </w:r>
    </w:p>
    <w:p w14:paraId="2A50229F" w14:textId="133630D2" w:rsidR="006E68BE" w:rsidRDefault="004D5ED8" w:rsidP="004D5ED8">
      <w:pPr>
        <w:pStyle w:val="Titre2"/>
      </w:pPr>
      <w:r>
        <w:t>Bilan lésionnel</w:t>
      </w:r>
    </w:p>
    <w:p w14:paraId="20FBB0E6" w14:textId="0791733A" w:rsidR="004D5ED8" w:rsidRDefault="004D5ED8" w:rsidP="004D5ED8">
      <w:r>
        <w:t xml:space="preserve">Indication : si une endoscopie ne s’impose pas en urgence </w:t>
      </w:r>
      <w:r w:rsidR="00906352">
        <w:t>***</w:t>
      </w:r>
      <w:r>
        <w:t>(pas de signe d’urgence au découvert du patient sinon, bloc opératoire direct)</w:t>
      </w:r>
      <w:r w:rsidR="00906352">
        <w:t>***</w:t>
      </w:r>
    </w:p>
    <w:p w14:paraId="2AE06C9C" w14:textId="7AD0C0F2" w:rsidR="004D5ED8" w:rsidRDefault="004D5ED8" w:rsidP="004D5ED8">
      <w:r>
        <w:t>Incidence : clichés pulmonaires en inspiration et en expiration, face et profil</w:t>
      </w:r>
    </w:p>
    <w:p w14:paraId="23C63208" w14:textId="4D97DA43" w:rsidR="004D5ED8" w:rsidRDefault="004D5ED8" w:rsidP="004D5ED8">
      <w:pPr>
        <w:pStyle w:val="Titre3"/>
      </w:pPr>
      <w:r>
        <w:t>CE radio-opaque</w:t>
      </w:r>
    </w:p>
    <w:p w14:paraId="559D2563" w14:textId="2B908209" w:rsidR="004D5ED8" w:rsidRDefault="004D5ED8" w:rsidP="004D5ED8">
      <w:r>
        <w:t>Rare</w:t>
      </w:r>
    </w:p>
    <w:p w14:paraId="44CD7766" w14:textId="6B62EABA" w:rsidR="004D5ED8" w:rsidRDefault="004D5ED8" w:rsidP="004D5ED8">
      <w:r>
        <w:t>Diagnostic évident</w:t>
      </w:r>
    </w:p>
    <w:p w14:paraId="4CD3D08A" w14:textId="0B31A484" w:rsidR="004D5ED8" w:rsidRDefault="00906352" w:rsidP="00906352">
      <w:pPr>
        <w:pStyle w:val="Titre3"/>
      </w:pPr>
      <w:r>
        <w:t>CE radio-transparent</w:t>
      </w:r>
    </w:p>
    <w:p w14:paraId="0A810C10" w14:textId="24F9092A" w:rsidR="00906352" w:rsidRDefault="00906352" w:rsidP="00906352">
      <w:pPr>
        <w:pStyle w:val="Titre4"/>
      </w:pPr>
      <w:r>
        <w:t>CE non obstructif</w:t>
      </w:r>
    </w:p>
    <w:p w14:paraId="3BD30A67" w14:textId="63BE1E6B" w:rsidR="00906352" w:rsidRDefault="00906352" w:rsidP="00906352">
      <w:r>
        <w:t>L’examen radiologique peut être normale</w:t>
      </w:r>
    </w:p>
    <w:p w14:paraId="48BACE60" w14:textId="2EA9258D" w:rsidR="00906352" w:rsidRDefault="00906352" w:rsidP="00906352">
      <w:r>
        <w:t xml:space="preserve">Importance de l’interrogatoire </w:t>
      </w:r>
    </w:p>
    <w:p w14:paraId="2A1266AB" w14:textId="2BBD3C06" w:rsidR="00906352" w:rsidRDefault="00906352" w:rsidP="00906352">
      <w:pPr>
        <w:pStyle w:val="Titre4"/>
      </w:pPr>
      <w:r>
        <w:lastRenderedPageBreak/>
        <w:t>CE obstructif</w:t>
      </w:r>
    </w:p>
    <w:p w14:paraId="15B46CED" w14:textId="42418845" w:rsidR="00906352" w:rsidRDefault="00906352" w:rsidP="00906352">
      <w:r>
        <w:t>Rechercher des signes indirects</w:t>
      </w:r>
    </w:p>
    <w:p w14:paraId="64B5BBE2" w14:textId="70FB42FE" w:rsidR="00906352" w:rsidRDefault="00906352" w:rsidP="00906352">
      <w:pPr>
        <w:numPr>
          <w:ilvl w:val="1"/>
          <w:numId w:val="8"/>
        </w:numPr>
      </w:pPr>
      <w:r>
        <w:t>Atélectasie/ emphysème</w:t>
      </w:r>
    </w:p>
    <w:p w14:paraId="7245FABD" w14:textId="6B5A7D1C" w:rsidR="00906352" w:rsidRDefault="00906352" w:rsidP="00906352">
      <w:pPr>
        <w:numPr>
          <w:ilvl w:val="1"/>
          <w:numId w:val="8"/>
        </w:numPr>
      </w:pPr>
      <w:r>
        <w:t>Refoulement médiastinale</w:t>
      </w:r>
    </w:p>
    <w:p w14:paraId="097E8739" w14:textId="20FEA16C" w:rsidR="00906352" w:rsidRDefault="00906352" w:rsidP="00906352">
      <w:pPr>
        <w:pStyle w:val="Titre4"/>
      </w:pPr>
      <w:r>
        <w:t xml:space="preserve">Au stade de complication </w:t>
      </w:r>
    </w:p>
    <w:p w14:paraId="63838313" w14:textId="05ECDAA9" w:rsidR="00906352" w:rsidRDefault="00906352" w:rsidP="00906352">
      <w:r>
        <w:t>Images d’abcès du poumon</w:t>
      </w:r>
    </w:p>
    <w:p w14:paraId="6A8D326D" w14:textId="0AF08118" w:rsidR="00906352" w:rsidRDefault="00906352" w:rsidP="00906352">
      <w:r>
        <w:t xml:space="preserve">Images des pneumopathie récidivantes </w:t>
      </w:r>
    </w:p>
    <w:p w14:paraId="47951D0E" w14:textId="4AED600B" w:rsidR="00906352" w:rsidRDefault="00875ACB" w:rsidP="00875ACB">
      <w:pPr>
        <w:pStyle w:val="Titre2"/>
      </w:pPr>
      <w:r>
        <w:t>Bilan évolutif</w:t>
      </w:r>
    </w:p>
    <w:p w14:paraId="0F8A62E9" w14:textId="5088BC3E" w:rsidR="00875ACB" w:rsidRDefault="00875ACB" w:rsidP="00875ACB">
      <w:pPr>
        <w:pStyle w:val="Titre3"/>
      </w:pPr>
      <w:r>
        <w:t>Correctement traité</w:t>
      </w:r>
    </w:p>
    <w:p w14:paraId="28AA6F51" w14:textId="4C0CC737" w:rsidR="00875ACB" w:rsidRDefault="00875ACB" w:rsidP="00875ACB">
      <w:r>
        <w:t>Guérison complète</w:t>
      </w:r>
    </w:p>
    <w:p w14:paraId="28A4D3EF" w14:textId="4956045E" w:rsidR="00875ACB" w:rsidRDefault="00875ACB" w:rsidP="00875ACB">
      <w:r>
        <w:t>Complication post-opératoire exceptionnelles</w:t>
      </w:r>
    </w:p>
    <w:p w14:paraId="03F26A49" w14:textId="773DFD4F" w:rsidR="00875ACB" w:rsidRDefault="00875ACB" w:rsidP="00875ACB">
      <w:pPr>
        <w:numPr>
          <w:ilvl w:val="1"/>
          <w:numId w:val="8"/>
        </w:numPr>
      </w:pPr>
      <w:r>
        <w:t>Laryngospasme ++</w:t>
      </w:r>
    </w:p>
    <w:p w14:paraId="202BAA40" w14:textId="64DD6A5A" w:rsidR="00875ACB" w:rsidRDefault="00875ACB" w:rsidP="00875ACB">
      <w:pPr>
        <w:numPr>
          <w:ilvl w:val="1"/>
          <w:numId w:val="8"/>
        </w:numPr>
      </w:pPr>
      <w:r>
        <w:t>Complication broncho-pulmonaire</w:t>
      </w:r>
    </w:p>
    <w:p w14:paraId="7CB7BC2C" w14:textId="54984F08" w:rsidR="00875ACB" w:rsidRDefault="00875ACB" w:rsidP="00875ACB">
      <w:pPr>
        <w:numPr>
          <w:ilvl w:val="1"/>
          <w:numId w:val="8"/>
        </w:numPr>
      </w:pPr>
      <w:r>
        <w:t>Complications médiastinales</w:t>
      </w:r>
    </w:p>
    <w:p w14:paraId="721CBB9F" w14:textId="52C403CE" w:rsidR="0076448B" w:rsidRDefault="0076448B" w:rsidP="0076448B">
      <w:pPr>
        <w:pStyle w:val="Titre3"/>
      </w:pPr>
      <w:r>
        <w:t>Diagnostic méconnu</w:t>
      </w:r>
    </w:p>
    <w:p w14:paraId="44D2E7CD" w14:textId="069EBD1D" w:rsidR="0076448B" w:rsidRDefault="0076448B" w:rsidP="0076448B">
      <w:r>
        <w:t>Amélioration passagère due aux ATB et anti-inflammatoire</w:t>
      </w:r>
    </w:p>
    <w:p w14:paraId="12C9A3A1" w14:textId="7D2777A1" w:rsidR="0076448B" w:rsidRDefault="0076448B" w:rsidP="0076448B">
      <w:r>
        <w:t xml:space="preserve">Tableau de pathologie infectieuse broncho-pulmonaire trainante et récidivante </w:t>
      </w:r>
    </w:p>
    <w:p w14:paraId="6E254C54" w14:textId="659ABAE3" w:rsidR="0076448B" w:rsidRDefault="00C0478C" w:rsidP="00C0478C">
      <w:pPr>
        <w:pStyle w:val="Titre2"/>
      </w:pPr>
      <w:r>
        <w:t>Bilan de nature</w:t>
      </w:r>
    </w:p>
    <w:p w14:paraId="7C007193" w14:textId="3BE473A8" w:rsidR="00C0478C" w:rsidRDefault="00C0478C" w:rsidP="00C0478C">
      <w:r>
        <w:t>CE en plastique jouets, capuchon de stylo, …</w:t>
      </w:r>
    </w:p>
    <w:p w14:paraId="5C80B245" w14:textId="557BAC91" w:rsidR="00C0478C" w:rsidRDefault="00C0478C" w:rsidP="00C0478C">
      <w:r>
        <w:t>CE végétaux : cacahuète +++, d’autres graines</w:t>
      </w:r>
    </w:p>
    <w:p w14:paraId="020C536C" w14:textId="07035C36" w:rsidR="00C0478C" w:rsidRDefault="00C0478C" w:rsidP="00C0478C">
      <w:pPr>
        <w:numPr>
          <w:ilvl w:val="1"/>
          <w:numId w:val="8"/>
        </w:numPr>
      </w:pPr>
      <w:r>
        <w:t xml:space="preserve">Risque d’hydratation, de gonflement et de fragmentation </w:t>
      </w:r>
    </w:p>
    <w:p w14:paraId="1C8A4C01" w14:textId="5F3B4199" w:rsidR="00C0478C" w:rsidRDefault="00C0478C" w:rsidP="00C0478C">
      <w:pPr>
        <w:numPr>
          <w:ilvl w:val="1"/>
          <w:numId w:val="8"/>
        </w:numPr>
      </w:pPr>
      <w:r>
        <w:t>Complique les possibilités d’extraction</w:t>
      </w:r>
    </w:p>
    <w:p w14:paraId="1D0C3F10" w14:textId="2CE76C56" w:rsidR="00C0478C" w:rsidRDefault="00C0478C" w:rsidP="00C0478C">
      <w:r>
        <w:t>CE métalliques : attache-fil, punaise, épingle, ressort, …</w:t>
      </w:r>
    </w:p>
    <w:p w14:paraId="4533FC4E" w14:textId="4CFFDF06" w:rsidR="00C0478C" w:rsidRDefault="00C0478C" w:rsidP="00C0478C">
      <w:r>
        <w:t>Autres : os, arête de poisson, perles …</w:t>
      </w:r>
    </w:p>
    <w:p w14:paraId="0F1BC7AB" w14:textId="35E0BD73" w:rsidR="00C0478C" w:rsidRDefault="003B1E2E" w:rsidP="003B1E2E">
      <w:pPr>
        <w:pStyle w:val="Titre2"/>
      </w:pPr>
      <w:r>
        <w:t>Principes de traitement</w:t>
      </w:r>
    </w:p>
    <w:p w14:paraId="09D0C451" w14:textId="74A4D289" w:rsidR="003B1E2E" w:rsidRDefault="003B1E2E" w:rsidP="003B1E2E">
      <w:r>
        <w:t>Urgence thérapeutique</w:t>
      </w:r>
    </w:p>
    <w:p w14:paraId="722DD51E" w14:textId="6B108517" w:rsidR="003B1E2E" w:rsidRDefault="003B1E2E" w:rsidP="003B1E2E">
      <w:r>
        <w:t xml:space="preserve">Tout tentative d’extraction digitale est formellement interdite </w:t>
      </w:r>
    </w:p>
    <w:p w14:paraId="2403E97A" w14:textId="289A0680" w:rsidR="003B1E2E" w:rsidRDefault="003B1E2E" w:rsidP="003B1E2E">
      <w:r>
        <w:lastRenderedPageBreak/>
        <w:t>Si extrême urgence : trachéotomie expéditive, éviter l’intubation</w:t>
      </w:r>
    </w:p>
    <w:p w14:paraId="2BE64871" w14:textId="417FFDA8" w:rsidR="003B1E2E" w:rsidRDefault="003B1E2E" w:rsidP="003B1E2E">
      <w:r>
        <w:t>Traitement de référence : extraction endoscopique au tube rigide S/AG</w:t>
      </w:r>
    </w:p>
    <w:p w14:paraId="6632E8AD" w14:textId="12D9EBFB" w:rsidR="00B2184B" w:rsidRDefault="00101EE7" w:rsidP="003B1E2E">
      <w:r>
        <w:t>Manœuvre de Heimlich (adulte) et de Mofenson (enfant)</w:t>
      </w:r>
    </w:p>
    <w:p w14:paraId="33AC570A" w14:textId="5DAB2279" w:rsidR="00101EE7" w:rsidRDefault="00101EE7" w:rsidP="00101EE7">
      <w:pPr>
        <w:numPr>
          <w:ilvl w:val="1"/>
          <w:numId w:val="8"/>
        </w:numPr>
      </w:pPr>
      <w:r>
        <w:t>Provoquer une hyperpression abdominale pour expulser le CE</w:t>
      </w:r>
    </w:p>
    <w:p w14:paraId="095676C5" w14:textId="19473018" w:rsidR="00101EE7" w:rsidRDefault="00101EE7" w:rsidP="00101EE7">
      <w:pPr>
        <w:numPr>
          <w:ilvl w:val="1"/>
          <w:numId w:val="8"/>
        </w:numPr>
      </w:pPr>
      <w:r>
        <w:t xml:space="preserve">Dangereuses du fait du risque d’asphyxie par enclavement sous-glottique </w:t>
      </w:r>
    </w:p>
    <w:p w14:paraId="5B0CD06C" w14:textId="47565BA8" w:rsidR="00101EE7" w:rsidRDefault="00101EE7" w:rsidP="00101EE7">
      <w:pPr>
        <w:pStyle w:val="Titre2"/>
      </w:pPr>
      <w:r>
        <w:t xml:space="preserve">Conclusion </w:t>
      </w:r>
    </w:p>
    <w:p w14:paraId="5707211C" w14:textId="03EEA622" w:rsidR="00101EE7" w:rsidRDefault="00101EE7" w:rsidP="00101EE7">
      <w:r>
        <w:t>CE LTB : urgence diagnostique et thérapeutique</w:t>
      </w:r>
    </w:p>
    <w:p w14:paraId="756818A0" w14:textId="721996FB" w:rsidR="00101EE7" w:rsidRDefault="00101EE7" w:rsidP="00101EE7">
      <w:r>
        <w:t>Rechercher à tout prix le sd de pénétration par l’interrogatoire</w:t>
      </w:r>
    </w:p>
    <w:p w14:paraId="0ED65B69" w14:textId="14832122" w:rsidR="00101EE7" w:rsidRDefault="00101EE7" w:rsidP="00101EE7">
      <w:r>
        <w:t>Toute laryngite trainante, malgré un traitement bien adapté, doit faire évoquer le diagnostic</w:t>
      </w:r>
    </w:p>
    <w:p w14:paraId="31B623F7" w14:textId="46822147" w:rsidR="00101EE7" w:rsidRDefault="00101EE7" w:rsidP="00101EE7">
      <w:r>
        <w:t>Bronchoscopie au tube rigide : à la fois diagnostiques et thérapeutique</w:t>
      </w:r>
    </w:p>
    <w:p w14:paraId="09437CF5" w14:textId="2D1C8A44" w:rsidR="00AD68C6" w:rsidRDefault="00792A48">
      <w:pPr>
        <w:numPr>
          <w:ilvl w:val="0"/>
          <w:numId w:val="0"/>
        </w:numPr>
      </w:pPr>
      <w:r>
        <w:br w:type="page"/>
      </w:r>
      <w:r w:rsidR="00AD68C6">
        <w:lastRenderedPageBreak/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87EE2" w14:textId="77777777" w:rsidR="00D74E82" w:rsidRDefault="00D74E82" w:rsidP="00CF2E78">
      <w:pPr>
        <w:spacing w:after="0" w:line="240" w:lineRule="auto"/>
      </w:pPr>
      <w:r>
        <w:separator/>
      </w:r>
    </w:p>
  </w:endnote>
  <w:endnote w:type="continuationSeparator" w:id="0">
    <w:p w14:paraId="766E0125" w14:textId="77777777" w:rsidR="00D74E82" w:rsidRDefault="00D74E82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D67C" w14:textId="2B8394EB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13518">
              <w:rPr>
                <w:b/>
                <w:bCs/>
                <w:noProof/>
              </w:rPr>
              <w:t>54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E772FF5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3D865" w14:textId="77777777" w:rsidR="00D74E82" w:rsidRDefault="00D74E82" w:rsidP="00CF2E78">
      <w:pPr>
        <w:spacing w:after="0" w:line="240" w:lineRule="auto"/>
      </w:pPr>
      <w:r>
        <w:separator/>
      </w:r>
    </w:p>
  </w:footnote>
  <w:footnote w:type="continuationSeparator" w:id="0">
    <w:p w14:paraId="717CC0A9" w14:textId="77777777" w:rsidR="00D74E82" w:rsidRDefault="00D74E82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E942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11269"/>
    <w:rsid w:val="0002668A"/>
    <w:rsid w:val="000346E7"/>
    <w:rsid w:val="00035268"/>
    <w:rsid w:val="00050B08"/>
    <w:rsid w:val="00052B72"/>
    <w:rsid w:val="00057BE4"/>
    <w:rsid w:val="00067D5C"/>
    <w:rsid w:val="00074735"/>
    <w:rsid w:val="00094B0A"/>
    <w:rsid w:val="0009587B"/>
    <w:rsid w:val="000A04DC"/>
    <w:rsid w:val="000C4588"/>
    <w:rsid w:val="000C5723"/>
    <w:rsid w:val="000E21B9"/>
    <w:rsid w:val="000F03EE"/>
    <w:rsid w:val="000F56EA"/>
    <w:rsid w:val="000F7DF3"/>
    <w:rsid w:val="00101EE7"/>
    <w:rsid w:val="001073D8"/>
    <w:rsid w:val="0011456B"/>
    <w:rsid w:val="001349D0"/>
    <w:rsid w:val="00140CCE"/>
    <w:rsid w:val="00155F35"/>
    <w:rsid w:val="00171E3E"/>
    <w:rsid w:val="001A332B"/>
    <w:rsid w:val="001B3AC9"/>
    <w:rsid w:val="001B5963"/>
    <w:rsid w:val="001B7BD0"/>
    <w:rsid w:val="00211F08"/>
    <w:rsid w:val="0021692A"/>
    <w:rsid w:val="002206C6"/>
    <w:rsid w:val="00246B2F"/>
    <w:rsid w:val="00251898"/>
    <w:rsid w:val="002944D9"/>
    <w:rsid w:val="00294EFA"/>
    <w:rsid w:val="002C5835"/>
    <w:rsid w:val="002E4EDA"/>
    <w:rsid w:val="0031516F"/>
    <w:rsid w:val="00320D69"/>
    <w:rsid w:val="00340A65"/>
    <w:rsid w:val="00352084"/>
    <w:rsid w:val="003600BB"/>
    <w:rsid w:val="003668DA"/>
    <w:rsid w:val="00374A99"/>
    <w:rsid w:val="003B1E2E"/>
    <w:rsid w:val="003B4B9D"/>
    <w:rsid w:val="003C31B0"/>
    <w:rsid w:val="003C4415"/>
    <w:rsid w:val="003D0DCD"/>
    <w:rsid w:val="003D1281"/>
    <w:rsid w:val="003E5580"/>
    <w:rsid w:val="003F6DE1"/>
    <w:rsid w:val="00403195"/>
    <w:rsid w:val="004133CE"/>
    <w:rsid w:val="00441C44"/>
    <w:rsid w:val="004968E6"/>
    <w:rsid w:val="004A6D5F"/>
    <w:rsid w:val="004B0015"/>
    <w:rsid w:val="004C1CD0"/>
    <w:rsid w:val="004D11D5"/>
    <w:rsid w:val="004D5ED8"/>
    <w:rsid w:val="004F59C4"/>
    <w:rsid w:val="00502110"/>
    <w:rsid w:val="005111CF"/>
    <w:rsid w:val="005119AF"/>
    <w:rsid w:val="005226B5"/>
    <w:rsid w:val="00546656"/>
    <w:rsid w:val="00546C1C"/>
    <w:rsid w:val="00556FEC"/>
    <w:rsid w:val="005908D5"/>
    <w:rsid w:val="005949AB"/>
    <w:rsid w:val="006263D0"/>
    <w:rsid w:val="00644D5B"/>
    <w:rsid w:val="0064793A"/>
    <w:rsid w:val="00674B0A"/>
    <w:rsid w:val="00684D54"/>
    <w:rsid w:val="00686740"/>
    <w:rsid w:val="00692B57"/>
    <w:rsid w:val="00693811"/>
    <w:rsid w:val="006A6941"/>
    <w:rsid w:val="006B1BF2"/>
    <w:rsid w:val="006C050C"/>
    <w:rsid w:val="006C30B0"/>
    <w:rsid w:val="006D2B9E"/>
    <w:rsid w:val="006E68BE"/>
    <w:rsid w:val="00702686"/>
    <w:rsid w:val="00715731"/>
    <w:rsid w:val="0072033B"/>
    <w:rsid w:val="00720DCA"/>
    <w:rsid w:val="00727B24"/>
    <w:rsid w:val="007625F5"/>
    <w:rsid w:val="0076289A"/>
    <w:rsid w:val="0076448B"/>
    <w:rsid w:val="00765892"/>
    <w:rsid w:val="007806A6"/>
    <w:rsid w:val="00792A48"/>
    <w:rsid w:val="007A25A5"/>
    <w:rsid w:val="007B27F9"/>
    <w:rsid w:val="007D689E"/>
    <w:rsid w:val="007E152F"/>
    <w:rsid w:val="0080323E"/>
    <w:rsid w:val="00813518"/>
    <w:rsid w:val="00827E64"/>
    <w:rsid w:val="00875ACB"/>
    <w:rsid w:val="0089559B"/>
    <w:rsid w:val="008B54B1"/>
    <w:rsid w:val="008C4D25"/>
    <w:rsid w:val="008E473C"/>
    <w:rsid w:val="008E4FCE"/>
    <w:rsid w:val="008F01EB"/>
    <w:rsid w:val="00903174"/>
    <w:rsid w:val="00906352"/>
    <w:rsid w:val="00917389"/>
    <w:rsid w:val="00947293"/>
    <w:rsid w:val="00957C90"/>
    <w:rsid w:val="009857FE"/>
    <w:rsid w:val="00994C57"/>
    <w:rsid w:val="00A02AB7"/>
    <w:rsid w:val="00A11211"/>
    <w:rsid w:val="00A450C2"/>
    <w:rsid w:val="00A70416"/>
    <w:rsid w:val="00A937A3"/>
    <w:rsid w:val="00AB2110"/>
    <w:rsid w:val="00AC73EC"/>
    <w:rsid w:val="00AD68C6"/>
    <w:rsid w:val="00AE60A3"/>
    <w:rsid w:val="00B2184B"/>
    <w:rsid w:val="00B222D0"/>
    <w:rsid w:val="00B36841"/>
    <w:rsid w:val="00B368A5"/>
    <w:rsid w:val="00B57296"/>
    <w:rsid w:val="00B854B3"/>
    <w:rsid w:val="00B97B25"/>
    <w:rsid w:val="00BD1AC0"/>
    <w:rsid w:val="00BE12C2"/>
    <w:rsid w:val="00BF38B0"/>
    <w:rsid w:val="00C0478C"/>
    <w:rsid w:val="00C150C6"/>
    <w:rsid w:val="00C1562C"/>
    <w:rsid w:val="00C2107A"/>
    <w:rsid w:val="00C82DA7"/>
    <w:rsid w:val="00C90B85"/>
    <w:rsid w:val="00CA7F71"/>
    <w:rsid w:val="00CB0C58"/>
    <w:rsid w:val="00CB6A33"/>
    <w:rsid w:val="00CD37BD"/>
    <w:rsid w:val="00CD5EE5"/>
    <w:rsid w:val="00CE6EB3"/>
    <w:rsid w:val="00CF2E78"/>
    <w:rsid w:val="00D1285D"/>
    <w:rsid w:val="00D13BD2"/>
    <w:rsid w:val="00D74E82"/>
    <w:rsid w:val="00D8253C"/>
    <w:rsid w:val="00D876F5"/>
    <w:rsid w:val="00DA1FD7"/>
    <w:rsid w:val="00DD0D5F"/>
    <w:rsid w:val="00DE04B0"/>
    <w:rsid w:val="00DE356A"/>
    <w:rsid w:val="00DE414F"/>
    <w:rsid w:val="00DF62C9"/>
    <w:rsid w:val="00DF67E4"/>
    <w:rsid w:val="00E14795"/>
    <w:rsid w:val="00E3196D"/>
    <w:rsid w:val="00E3437B"/>
    <w:rsid w:val="00E42EA8"/>
    <w:rsid w:val="00E4372E"/>
    <w:rsid w:val="00E766A3"/>
    <w:rsid w:val="00E9308D"/>
    <w:rsid w:val="00EA296E"/>
    <w:rsid w:val="00EB4B44"/>
    <w:rsid w:val="00EC0B8A"/>
    <w:rsid w:val="00EF4729"/>
    <w:rsid w:val="00F428BB"/>
    <w:rsid w:val="00F620FF"/>
    <w:rsid w:val="00F625C1"/>
    <w:rsid w:val="00F85E77"/>
    <w:rsid w:val="00FA2864"/>
    <w:rsid w:val="00FA5187"/>
    <w:rsid w:val="00FD4CC6"/>
    <w:rsid w:val="00FD5361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54</Pages>
  <Words>6498</Words>
  <Characters>37040</Characters>
  <Application>Microsoft Office Word</Application>
  <DocSecurity>0</DocSecurity>
  <Lines>308</Lines>
  <Paragraphs>86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159</cp:revision>
  <cp:lastPrinted>2026-05-19T15:34:00Z</cp:lastPrinted>
  <dcterms:created xsi:type="dcterms:W3CDTF">2025-03-30T11:16:00Z</dcterms:created>
  <dcterms:modified xsi:type="dcterms:W3CDTF">2026-05-19T16:44:00Z</dcterms:modified>
</cp:coreProperties>
</file>