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95CD8" w14:textId="3D5A657B" w:rsidR="0021692A" w:rsidRDefault="0021692A" w:rsidP="0021692A">
      <w:pPr>
        <w:pStyle w:val="Titre1"/>
      </w:pPr>
      <w:r>
        <w:lastRenderedPageBreak/>
        <w:t>epistaxis</w:t>
      </w:r>
    </w:p>
    <w:p w14:paraId="4FF3F7E0" w14:textId="5E85C692" w:rsidR="0021692A" w:rsidRDefault="0021692A" w:rsidP="0021692A">
      <w:pPr>
        <w:pStyle w:val="Titre2"/>
      </w:pPr>
      <w:r>
        <w:t>Objectifs</w:t>
      </w:r>
    </w:p>
    <w:p w14:paraId="2D30C841" w14:textId="6100716D" w:rsidR="00957C90" w:rsidRDefault="00957C90" w:rsidP="00957C90">
      <w:r>
        <w:t>Reconnaitre une épistaxis</w:t>
      </w:r>
    </w:p>
    <w:p w14:paraId="690C4161" w14:textId="3779D473" w:rsidR="00957C90" w:rsidRDefault="00957C90" w:rsidP="00957C90">
      <w:r>
        <w:t>Préciser sa gravité</w:t>
      </w:r>
    </w:p>
    <w:p w14:paraId="57D81C63" w14:textId="0DBBA79F" w:rsidR="00957C90" w:rsidRDefault="00957C90" w:rsidP="00957C90">
      <w:r>
        <w:t>Assurer l’hémostase</w:t>
      </w:r>
    </w:p>
    <w:p w14:paraId="68525AFA" w14:textId="2573EB4A" w:rsidR="00957C90" w:rsidRDefault="00957C90" w:rsidP="00957C90">
      <w:r>
        <w:t>Rechercher les étiologies</w:t>
      </w:r>
    </w:p>
    <w:p w14:paraId="6B163079" w14:textId="6949B3D2" w:rsidR="00957C90" w:rsidRDefault="00011269" w:rsidP="00011269">
      <w:pPr>
        <w:pStyle w:val="Titre2"/>
      </w:pPr>
      <w:r>
        <w:t xml:space="preserve">Introduction </w:t>
      </w:r>
    </w:p>
    <w:p w14:paraId="4B847334" w14:textId="7AF0F775" w:rsidR="00011269" w:rsidRDefault="00011269" w:rsidP="00011269">
      <w:pPr>
        <w:pStyle w:val="Titre3"/>
      </w:pPr>
      <w:r>
        <w:t>Définition</w:t>
      </w:r>
    </w:p>
    <w:p w14:paraId="0CF74D2D" w14:textId="18C61B49" w:rsidR="00011269" w:rsidRPr="0080323E" w:rsidRDefault="00011269" w:rsidP="00011269">
      <w:pPr>
        <w:rPr>
          <w:color w:val="FF0000"/>
        </w:rPr>
      </w:pPr>
      <w:r w:rsidRPr="0080323E">
        <w:rPr>
          <w:color w:val="FF0000"/>
        </w:rPr>
        <w:t>Hémorragie d’origine nasale</w:t>
      </w:r>
    </w:p>
    <w:p w14:paraId="0311728D" w14:textId="4EF17548" w:rsidR="00011269" w:rsidRDefault="00011269" w:rsidP="00011269">
      <w:r>
        <w:t>Extériorisation par le nez ou par la bouche</w:t>
      </w:r>
    </w:p>
    <w:p w14:paraId="3EC3E662" w14:textId="77777777" w:rsidR="00011269" w:rsidRDefault="00011269" w:rsidP="00011269">
      <w:r>
        <w:t>Peut-être antérieure ; postérieure ou mixte</w:t>
      </w:r>
    </w:p>
    <w:p w14:paraId="202D2E10" w14:textId="5AEFDCAC" w:rsidR="00011269" w:rsidRDefault="0080323E" w:rsidP="0080323E">
      <w:pPr>
        <w:pStyle w:val="Titre3"/>
      </w:pPr>
      <w:r>
        <w:t>Intérêts</w:t>
      </w:r>
    </w:p>
    <w:p w14:paraId="5E0C77D3" w14:textId="208F7424" w:rsidR="0080323E" w:rsidRDefault="0080323E" w:rsidP="0080323E">
      <w:r>
        <w:t>Urgence ORL la plus fréquente</w:t>
      </w:r>
    </w:p>
    <w:p w14:paraId="3A674240" w14:textId="4EAA22EC" w:rsidR="0080323E" w:rsidRDefault="0080323E" w:rsidP="0080323E">
      <w:r>
        <w:t>La plus souvent bénignes</w:t>
      </w:r>
    </w:p>
    <w:p w14:paraId="71F265C8" w14:textId="64DEF9A9" w:rsidR="0080323E" w:rsidRDefault="0080323E" w:rsidP="0080323E">
      <w:r>
        <w:t>Formes graves : abondance / répétition</w:t>
      </w:r>
      <w:r w:rsidR="00B97B25">
        <w:t xml:space="preserve"> (hospitalisation)</w:t>
      </w:r>
      <w:r>
        <w:t xml:space="preserve"> / fragilité du terrain</w:t>
      </w:r>
    </w:p>
    <w:p w14:paraId="48730297" w14:textId="6D0076ED" w:rsidR="0080323E" w:rsidRDefault="0080323E" w:rsidP="0080323E">
      <w:pPr>
        <w:numPr>
          <w:ilvl w:val="1"/>
          <w:numId w:val="8"/>
        </w:numPr>
      </w:pPr>
      <w:r>
        <w:t>Mettant en jeu le pronostic vital</w:t>
      </w:r>
    </w:p>
    <w:p w14:paraId="308F54B3" w14:textId="045DE69B" w:rsidR="0080323E" w:rsidRDefault="0080323E" w:rsidP="0080323E">
      <w:r>
        <w:t>Urgence médico-chirurgicale</w:t>
      </w:r>
    </w:p>
    <w:p w14:paraId="2164739F" w14:textId="0B8B8ABD" w:rsidR="0080323E" w:rsidRDefault="0080323E" w:rsidP="0080323E">
      <w:r>
        <w:t xml:space="preserve">Rechercher les étiologies en dehors de la grande urgence </w:t>
      </w:r>
    </w:p>
    <w:p w14:paraId="03563268" w14:textId="7D283643" w:rsidR="00B97B25" w:rsidRDefault="00B97B25" w:rsidP="00B97B25">
      <w:pPr>
        <w:pStyle w:val="Titre3"/>
      </w:pPr>
      <w:r>
        <w:t>Vascularisation des fosses nasales</w:t>
      </w:r>
    </w:p>
    <w:p w14:paraId="54E10EBB" w14:textId="71B1D98E" w:rsidR="00B97B25" w:rsidRDefault="00B97B25" w:rsidP="00B97B25">
      <w:r>
        <w:t>Système de carotide interne</w:t>
      </w:r>
    </w:p>
    <w:p w14:paraId="4EF410CD" w14:textId="53AE7176" w:rsidR="00B97B25" w:rsidRDefault="00B97B25" w:rsidP="00B97B25">
      <w:r>
        <w:t xml:space="preserve">Carotide externe </w:t>
      </w:r>
    </w:p>
    <w:p w14:paraId="421EBC7F" w14:textId="0DA105AD" w:rsidR="00B97B25" w:rsidRDefault="00B97B25" w:rsidP="00B97B25">
      <w:r>
        <w:t xml:space="preserve">S’anastomose : anastomose artério-artérielle au niveau cloison ; pauvreté en élasticité vasculaire </w:t>
      </w:r>
    </w:p>
    <w:p w14:paraId="6643A73D" w14:textId="28475D67" w:rsidR="00B97B25" w:rsidRDefault="00B97B25" w:rsidP="00B97B25">
      <w:r>
        <w:t>HTA : saignement</w:t>
      </w:r>
    </w:p>
    <w:p w14:paraId="54D6FA21" w14:textId="14573753" w:rsidR="00B97B25" w:rsidRDefault="00B97B25" w:rsidP="00B97B25">
      <w:pPr>
        <w:pStyle w:val="Titre2"/>
      </w:pPr>
      <w:r>
        <w:t>Bilan clinique</w:t>
      </w:r>
    </w:p>
    <w:p w14:paraId="70F22CF0" w14:textId="7B921935" w:rsidR="00B97B25" w:rsidRDefault="00B97B25" w:rsidP="00B97B25">
      <w:pPr>
        <w:pStyle w:val="Titre3"/>
      </w:pPr>
      <w:r>
        <w:t>Interrogatoire</w:t>
      </w:r>
    </w:p>
    <w:p w14:paraId="3EE89BA1" w14:textId="5EFA453F" w:rsidR="00B97B25" w:rsidRDefault="00B97B25" w:rsidP="00B97B25">
      <w:r>
        <w:t>Terrain</w:t>
      </w:r>
    </w:p>
    <w:p w14:paraId="2BCF3720" w14:textId="4D14D323" w:rsidR="00B97B25" w:rsidRDefault="00B97B25" w:rsidP="00B97B25">
      <w:pPr>
        <w:numPr>
          <w:ilvl w:val="1"/>
          <w:numId w:val="8"/>
        </w:numPr>
      </w:pPr>
      <w:r>
        <w:lastRenderedPageBreak/>
        <w:t>Age, genre</w:t>
      </w:r>
    </w:p>
    <w:p w14:paraId="32F4BFC8" w14:textId="2B56DC8D" w:rsidR="00B97B25" w:rsidRDefault="00B97B25" w:rsidP="00B97B25">
      <w:r>
        <w:t>Antécédents médicaux personnels et familiaux</w:t>
      </w:r>
      <w:r>
        <w:tab/>
      </w:r>
    </w:p>
    <w:p w14:paraId="3E57E929" w14:textId="31CEA358" w:rsidR="00B97B25" w:rsidRDefault="00B97B25" w:rsidP="00B97B25">
      <w:pPr>
        <w:numPr>
          <w:ilvl w:val="1"/>
          <w:numId w:val="8"/>
        </w:numPr>
      </w:pPr>
      <w:r>
        <w:t>Antécédents hémorragique (hémophilie)</w:t>
      </w:r>
    </w:p>
    <w:p w14:paraId="0FB90FED" w14:textId="3A701946" w:rsidR="00B97B25" w:rsidRDefault="00B97B25" w:rsidP="00B97B25">
      <w:pPr>
        <w:numPr>
          <w:ilvl w:val="1"/>
          <w:numId w:val="8"/>
        </w:numPr>
      </w:pPr>
      <w:r>
        <w:t>Prise médicamenteuse (aspirine, anticoagulants)</w:t>
      </w:r>
    </w:p>
    <w:p w14:paraId="798655B6" w14:textId="79685F82" w:rsidR="00B97B25" w:rsidRDefault="00B97B25" w:rsidP="00B97B25">
      <w:pPr>
        <w:numPr>
          <w:ilvl w:val="1"/>
          <w:numId w:val="8"/>
        </w:numPr>
      </w:pPr>
      <w:r>
        <w:t xml:space="preserve">Singes d’imprégnation éthylique chronique </w:t>
      </w:r>
    </w:p>
    <w:p w14:paraId="342505FF" w14:textId="0938C70F" w:rsidR="00B97B25" w:rsidRDefault="00B97B25" w:rsidP="00B97B25">
      <w:r>
        <w:t xml:space="preserve">Circonstance d’apparition </w:t>
      </w:r>
    </w:p>
    <w:p w14:paraId="2B4ECC1A" w14:textId="2C71A759" w:rsidR="00B97B25" w:rsidRDefault="00B97B25" w:rsidP="00B97B25">
      <w:pPr>
        <w:numPr>
          <w:ilvl w:val="1"/>
          <w:numId w:val="8"/>
        </w:numPr>
      </w:pPr>
      <w:r>
        <w:t>Mode de début, durée,</w:t>
      </w:r>
    </w:p>
    <w:p w14:paraId="1F2DCA51" w14:textId="7FC88148" w:rsidR="00B97B25" w:rsidRDefault="00B97B25" w:rsidP="00B97B25">
      <w:pPr>
        <w:numPr>
          <w:ilvl w:val="1"/>
          <w:numId w:val="8"/>
        </w:numPr>
      </w:pPr>
      <w:r>
        <w:t>Quantité approximative du sang perdu</w:t>
      </w:r>
    </w:p>
    <w:p w14:paraId="4A149693" w14:textId="0729E5C7" w:rsidR="00B97B25" w:rsidRDefault="00B97B25" w:rsidP="00B97B25">
      <w:pPr>
        <w:numPr>
          <w:ilvl w:val="1"/>
          <w:numId w:val="8"/>
        </w:numPr>
      </w:pPr>
      <w:r>
        <w:t xml:space="preserve">Circonstance déclenchante </w:t>
      </w:r>
    </w:p>
    <w:p w14:paraId="07042CBE" w14:textId="133B2DDA" w:rsidR="00B97B25" w:rsidRDefault="00B97B25" w:rsidP="00B97B25">
      <w:pPr>
        <w:numPr>
          <w:ilvl w:val="2"/>
          <w:numId w:val="8"/>
        </w:numPr>
      </w:pPr>
      <w:r>
        <w:t>Traumatisme</w:t>
      </w:r>
    </w:p>
    <w:p w14:paraId="4390CD72" w14:textId="6198E195" w:rsidR="00B97B25" w:rsidRDefault="00B97B25" w:rsidP="00B97B25">
      <w:pPr>
        <w:numPr>
          <w:ilvl w:val="2"/>
          <w:numId w:val="8"/>
        </w:numPr>
      </w:pPr>
      <w:r>
        <w:t>Syndrome infectieux local ou général</w:t>
      </w:r>
    </w:p>
    <w:p w14:paraId="4113074B" w14:textId="5FB77A8C" w:rsidR="00B97B25" w:rsidRDefault="00B97B25" w:rsidP="00B97B25">
      <w:pPr>
        <w:numPr>
          <w:ilvl w:val="2"/>
          <w:numId w:val="8"/>
        </w:numPr>
      </w:pPr>
      <w:r>
        <w:t>Pathologie vasculaire (HTA)</w:t>
      </w:r>
    </w:p>
    <w:p w14:paraId="1CE5256D" w14:textId="795656D6" w:rsidR="007E152F" w:rsidRDefault="007E152F" w:rsidP="007E152F">
      <w:r>
        <w:t>Signes associés</w:t>
      </w:r>
    </w:p>
    <w:p w14:paraId="004E48E8" w14:textId="4B24566B" w:rsidR="007E152F" w:rsidRDefault="007E152F" w:rsidP="007E152F">
      <w:pPr>
        <w:numPr>
          <w:ilvl w:val="1"/>
          <w:numId w:val="8"/>
        </w:numPr>
      </w:pPr>
      <w:r>
        <w:t>Locaux : obstruction nasale ; rhinorrhée</w:t>
      </w:r>
    </w:p>
    <w:p w14:paraId="5840B807" w14:textId="40318B79" w:rsidR="007E152F" w:rsidRDefault="007E152F" w:rsidP="007E152F">
      <w:pPr>
        <w:numPr>
          <w:ilvl w:val="1"/>
          <w:numId w:val="8"/>
        </w:numPr>
      </w:pPr>
      <w:r>
        <w:t>Locorégionaux : douleur sinusale ; otalgies</w:t>
      </w:r>
    </w:p>
    <w:p w14:paraId="3202F182" w14:textId="25B7DE6B" w:rsidR="007E152F" w:rsidRDefault="007E152F" w:rsidP="007E152F">
      <w:pPr>
        <w:numPr>
          <w:ilvl w:val="1"/>
          <w:numId w:val="8"/>
        </w:numPr>
      </w:pPr>
      <w:r>
        <w:t xml:space="preserve">Généraux : fièvre, purpura </w:t>
      </w:r>
    </w:p>
    <w:p w14:paraId="19DC76F4" w14:textId="20D0C8E5" w:rsidR="005908D5" w:rsidRDefault="005908D5" w:rsidP="005908D5">
      <w:pPr>
        <w:pStyle w:val="Titre3"/>
      </w:pPr>
      <w:r>
        <w:t>Signes physiques</w:t>
      </w:r>
    </w:p>
    <w:p w14:paraId="049C9E82" w14:textId="420CD443" w:rsidR="007E152F" w:rsidRDefault="007E152F" w:rsidP="007E152F">
      <w:r>
        <w:t>Rhinoscopie antérieure</w:t>
      </w:r>
    </w:p>
    <w:p w14:paraId="0137F093" w14:textId="7C6333E5" w:rsidR="007E152F" w:rsidRDefault="007E152F" w:rsidP="007E152F">
      <w:pPr>
        <w:numPr>
          <w:ilvl w:val="1"/>
          <w:numId w:val="8"/>
        </w:numPr>
      </w:pPr>
      <w:r>
        <w:t>Bon éclairage</w:t>
      </w:r>
    </w:p>
    <w:p w14:paraId="04CAC032" w14:textId="1A563DD6" w:rsidR="007E152F" w:rsidRDefault="007E152F" w:rsidP="007E152F">
      <w:pPr>
        <w:numPr>
          <w:ilvl w:val="1"/>
          <w:numId w:val="8"/>
        </w:numPr>
      </w:pPr>
      <w:r>
        <w:t>Malade de préférence assis</w:t>
      </w:r>
    </w:p>
    <w:p w14:paraId="798EF841" w14:textId="1B777D12" w:rsidR="007E152F" w:rsidRDefault="007E152F" w:rsidP="007E152F">
      <w:pPr>
        <w:numPr>
          <w:ilvl w:val="1"/>
          <w:numId w:val="8"/>
        </w:numPr>
      </w:pPr>
      <w:r>
        <w:t>Après mouchage : évacue les caillots</w:t>
      </w:r>
    </w:p>
    <w:p w14:paraId="5205E5B8" w14:textId="03928B6D" w:rsidR="007E152F" w:rsidRDefault="007E152F" w:rsidP="007E152F">
      <w:pPr>
        <w:numPr>
          <w:ilvl w:val="1"/>
          <w:numId w:val="8"/>
        </w:numPr>
      </w:pPr>
      <w:r>
        <w:t>Après rétraction muqueuse : xylocaïne naphazolinée 5% </w:t>
      </w:r>
      <w:r w:rsidR="00947293">
        <w:t xml:space="preserve">(antihémorragique, anesthésie, vasoconstricteur ; contre-indiqué chez l’enfant mois de 6 ans) </w:t>
      </w:r>
      <w:r>
        <w:t>:</w:t>
      </w:r>
    </w:p>
    <w:p w14:paraId="5F20687F" w14:textId="3E1B0EBB" w:rsidR="007E152F" w:rsidRDefault="007E152F" w:rsidP="007E152F">
      <w:pPr>
        <w:numPr>
          <w:ilvl w:val="2"/>
          <w:numId w:val="8"/>
        </w:numPr>
      </w:pPr>
      <w:r>
        <w:t>Le coté qui saigne</w:t>
      </w:r>
    </w:p>
    <w:p w14:paraId="2F1103A3" w14:textId="173EEF78" w:rsidR="007E152F" w:rsidRDefault="007E152F" w:rsidP="007E152F">
      <w:pPr>
        <w:numPr>
          <w:ilvl w:val="2"/>
          <w:numId w:val="8"/>
        </w:numPr>
      </w:pPr>
      <w:r>
        <w:t>Le vaisseau responsable</w:t>
      </w:r>
    </w:p>
    <w:p w14:paraId="7D102E9C" w14:textId="11C80115" w:rsidR="007E152F" w:rsidRDefault="007E152F" w:rsidP="007E152F">
      <w:pPr>
        <w:numPr>
          <w:ilvl w:val="2"/>
          <w:numId w:val="8"/>
        </w:numPr>
      </w:pPr>
      <w:r>
        <w:t>Eliminer une éventuelle tumeur dans la fosse nasale</w:t>
      </w:r>
    </w:p>
    <w:p w14:paraId="40DE344F" w14:textId="4F9EE687" w:rsidR="007E152F" w:rsidRDefault="00947293" w:rsidP="00947293">
      <w:r>
        <w:lastRenderedPageBreak/>
        <w:t>Prise de la TA : HTA ou choc hémorragique ?</w:t>
      </w:r>
    </w:p>
    <w:p w14:paraId="3D3B3695" w14:textId="22A53709" w:rsidR="00947293" w:rsidRDefault="00947293" w:rsidP="00947293">
      <w:r>
        <w:t>Examen de l’oropharynx : recherche un écoulement sanglant postérieur</w:t>
      </w:r>
    </w:p>
    <w:p w14:paraId="373D080C" w14:textId="4527475B" w:rsidR="00947293" w:rsidRDefault="00947293" w:rsidP="00947293">
      <w:r>
        <w:t>Examen cervical : purpura ; ADP ?</w:t>
      </w:r>
    </w:p>
    <w:p w14:paraId="2E506093" w14:textId="0EEF5473" w:rsidR="00947293" w:rsidRDefault="00947293" w:rsidP="00947293">
      <w:r>
        <w:t xml:space="preserve">Examen endoscopique (nasofibroscopie) : bilan précis </w:t>
      </w:r>
    </w:p>
    <w:p w14:paraId="0E87664B" w14:textId="5227BE7E" w:rsidR="005908D5" w:rsidRDefault="005908D5" w:rsidP="005908D5">
      <w:pPr>
        <w:pStyle w:val="Titre3"/>
      </w:pPr>
      <w:r>
        <w:t>Eliminer</w:t>
      </w:r>
    </w:p>
    <w:p w14:paraId="57191A70" w14:textId="5CFB58F7" w:rsidR="005908D5" w:rsidRDefault="005908D5" w:rsidP="005908D5">
      <w:r>
        <w:t>Hématémèse</w:t>
      </w:r>
    </w:p>
    <w:p w14:paraId="3190DEB6" w14:textId="1F590B55" w:rsidR="005908D5" w:rsidRDefault="005908D5" w:rsidP="005908D5">
      <w:pPr>
        <w:numPr>
          <w:ilvl w:val="1"/>
          <w:numId w:val="8"/>
        </w:numPr>
      </w:pPr>
      <w:r>
        <w:t>Hémorragie digestive</w:t>
      </w:r>
    </w:p>
    <w:p w14:paraId="36147101" w14:textId="64D44B24" w:rsidR="005908D5" w:rsidRDefault="005908D5" w:rsidP="005908D5">
      <w:pPr>
        <w:numPr>
          <w:ilvl w:val="1"/>
          <w:numId w:val="8"/>
        </w:numPr>
      </w:pPr>
      <w:r>
        <w:t>Au cours de l’efforts de vomissement</w:t>
      </w:r>
    </w:p>
    <w:p w14:paraId="3E3D8353" w14:textId="23CF0528" w:rsidR="005908D5" w:rsidRDefault="005908D5" w:rsidP="005908D5">
      <w:r>
        <w:t>Hémoptysie</w:t>
      </w:r>
    </w:p>
    <w:p w14:paraId="4128B4CB" w14:textId="04F4227B" w:rsidR="005908D5" w:rsidRDefault="005908D5" w:rsidP="005908D5">
      <w:pPr>
        <w:numPr>
          <w:ilvl w:val="1"/>
          <w:numId w:val="8"/>
        </w:numPr>
      </w:pPr>
      <w:r>
        <w:t xml:space="preserve">Hémorragie qui provient de l’arbre respiratoire, </w:t>
      </w:r>
    </w:p>
    <w:p w14:paraId="24DB89E0" w14:textId="626B89FC" w:rsidR="005908D5" w:rsidRDefault="005908D5" w:rsidP="005908D5">
      <w:pPr>
        <w:numPr>
          <w:ilvl w:val="1"/>
          <w:numId w:val="8"/>
        </w:numPr>
      </w:pPr>
      <w:r>
        <w:t xml:space="preserve">Au cours des efforts de toux </w:t>
      </w:r>
    </w:p>
    <w:p w14:paraId="52996336" w14:textId="4B4D7EDB" w:rsidR="005908D5" w:rsidRDefault="005908D5" w:rsidP="005908D5">
      <w:pPr>
        <w:pStyle w:val="Titre2"/>
      </w:pPr>
      <w:r>
        <w:t>Bilan de gravité</w:t>
      </w:r>
    </w:p>
    <w:p w14:paraId="77087C56" w14:textId="4019EE47" w:rsidR="005908D5" w:rsidRDefault="005908D5" w:rsidP="005908D5">
      <w:r>
        <w:t>Apprécier la gravité</w:t>
      </w:r>
    </w:p>
    <w:p w14:paraId="3DD6F68E" w14:textId="6C003BA8" w:rsidR="005908D5" w:rsidRDefault="005908D5" w:rsidP="005908D5">
      <w:pPr>
        <w:numPr>
          <w:ilvl w:val="1"/>
          <w:numId w:val="8"/>
        </w:numPr>
      </w:pPr>
      <w:r>
        <w:t>Abondance</w:t>
      </w:r>
    </w:p>
    <w:p w14:paraId="27E85612" w14:textId="531FCA13" w:rsidR="005908D5" w:rsidRDefault="005908D5" w:rsidP="005908D5">
      <w:pPr>
        <w:numPr>
          <w:ilvl w:val="1"/>
          <w:numId w:val="8"/>
        </w:numPr>
      </w:pPr>
      <w:r>
        <w:t xml:space="preserve">Répétition </w:t>
      </w:r>
    </w:p>
    <w:p w14:paraId="05980BD4" w14:textId="01496D9D" w:rsidR="005908D5" w:rsidRDefault="005908D5" w:rsidP="005908D5">
      <w:pPr>
        <w:numPr>
          <w:ilvl w:val="1"/>
          <w:numId w:val="8"/>
        </w:numPr>
      </w:pPr>
      <w:r>
        <w:t>Surtout le retentissement sur l’état général</w:t>
      </w:r>
    </w:p>
    <w:p w14:paraId="38FEE579" w14:textId="4B820B73" w:rsidR="005908D5" w:rsidRDefault="005908D5" w:rsidP="005908D5">
      <w:pPr>
        <w:numPr>
          <w:ilvl w:val="2"/>
          <w:numId w:val="8"/>
        </w:numPr>
      </w:pPr>
      <w:r>
        <w:t>Prise du pouls et de TA</w:t>
      </w:r>
    </w:p>
    <w:p w14:paraId="56FE24E0" w14:textId="0BAE9784" w:rsidR="005908D5" w:rsidRDefault="005908D5" w:rsidP="005908D5">
      <w:pPr>
        <w:numPr>
          <w:ilvl w:val="2"/>
          <w:numId w:val="8"/>
        </w:numPr>
      </w:pPr>
      <w:r>
        <w:t>Aspect du patient : faciès, pâleur des conjonctives, anxiétés, agitation, sueurs</w:t>
      </w:r>
    </w:p>
    <w:p w14:paraId="55712B98" w14:textId="665A86F1" w:rsidR="005908D5" w:rsidRDefault="005908D5" w:rsidP="005908D5">
      <w:pPr>
        <w:numPr>
          <w:ilvl w:val="1"/>
          <w:numId w:val="8"/>
        </w:numPr>
      </w:pPr>
      <w:r>
        <w:t xml:space="preserve">2 tableaux cliniques selon la gravite : bénigne ou maligne </w:t>
      </w:r>
    </w:p>
    <w:p w14:paraId="39F7CB14" w14:textId="3BC61776" w:rsidR="005908D5" w:rsidRDefault="005908D5" w:rsidP="005908D5">
      <w:pPr>
        <w:pStyle w:val="Titre3"/>
      </w:pPr>
      <w:r>
        <w:t>Epistaxis bénigne</w:t>
      </w:r>
    </w:p>
    <w:p w14:paraId="397ECB94" w14:textId="4D3DF032" w:rsidR="005908D5" w:rsidRDefault="005908D5" w:rsidP="005908D5">
      <w:r>
        <w:t>Unilatérale</w:t>
      </w:r>
    </w:p>
    <w:p w14:paraId="4006603C" w14:textId="7F5092C4" w:rsidR="005908D5" w:rsidRDefault="005908D5" w:rsidP="005908D5">
      <w:r>
        <w:t>Abondance minime : en goutte à goutte</w:t>
      </w:r>
    </w:p>
    <w:p w14:paraId="511B76BE" w14:textId="40AB1616" w:rsidR="005908D5" w:rsidRDefault="005908D5" w:rsidP="005908D5">
      <w:r>
        <w:t>RA : saignement de la tache vasculaire</w:t>
      </w:r>
    </w:p>
    <w:p w14:paraId="7E7B161E" w14:textId="0F28E188" w:rsidR="005908D5" w:rsidRDefault="005908D5" w:rsidP="005908D5">
      <w:r>
        <w:t>RP : pas d’écoulement sanglant postérieur</w:t>
      </w:r>
    </w:p>
    <w:p w14:paraId="2E60E943" w14:textId="52F416A9" w:rsidR="005908D5" w:rsidRDefault="005908D5" w:rsidP="005908D5">
      <w:r>
        <w:t xml:space="preserve">Aucun retentissement sur l’état général </w:t>
      </w:r>
    </w:p>
    <w:p w14:paraId="791630C6" w14:textId="1F36AE65" w:rsidR="00644D5B" w:rsidRDefault="00644D5B" w:rsidP="00644D5B">
      <w:pPr>
        <w:pStyle w:val="Titre3"/>
      </w:pPr>
      <w:r>
        <w:lastRenderedPageBreak/>
        <w:t>Epistaxis maligne</w:t>
      </w:r>
    </w:p>
    <w:p w14:paraId="0FCD22CC" w14:textId="17821820" w:rsidR="00644D5B" w:rsidRDefault="00644D5B" w:rsidP="00644D5B">
      <w:r>
        <w:t>Répétition</w:t>
      </w:r>
    </w:p>
    <w:p w14:paraId="425705AF" w14:textId="1D001D32" w:rsidR="00644D5B" w:rsidRDefault="00644D5B" w:rsidP="00644D5B">
      <w:pPr>
        <w:numPr>
          <w:ilvl w:val="1"/>
          <w:numId w:val="8"/>
        </w:numPr>
      </w:pPr>
      <w:r>
        <w:t>Moins abondante, débutant par une épistaxis bénigne</w:t>
      </w:r>
    </w:p>
    <w:p w14:paraId="286CC3EF" w14:textId="67AA1C14" w:rsidR="00644D5B" w:rsidRDefault="00644D5B" w:rsidP="00644D5B">
      <w:pPr>
        <w:numPr>
          <w:ilvl w:val="1"/>
          <w:numId w:val="8"/>
        </w:numPr>
      </w:pPr>
      <w:r>
        <w:t>Persistante : écoulement postérieur à bas bruit</w:t>
      </w:r>
    </w:p>
    <w:p w14:paraId="4707B476" w14:textId="2F2CF3CE" w:rsidR="00644D5B" w:rsidRDefault="00644D5B" w:rsidP="00644D5B">
      <w:pPr>
        <w:numPr>
          <w:ilvl w:val="1"/>
          <w:numId w:val="8"/>
        </w:numPr>
      </w:pPr>
      <w:r>
        <w:t>Evoluant depuis plusieurs heures ou plusieurs jours</w:t>
      </w:r>
    </w:p>
    <w:p w14:paraId="4B94A091" w14:textId="06951563" w:rsidR="00644D5B" w:rsidRDefault="00644D5B" w:rsidP="00644D5B">
      <w:pPr>
        <w:numPr>
          <w:ilvl w:val="1"/>
          <w:numId w:val="8"/>
        </w:numPr>
      </w:pPr>
      <w:r>
        <w:t>Déperdition sanguine importante</w:t>
      </w:r>
    </w:p>
    <w:p w14:paraId="0281D7A8" w14:textId="5A277D1B" w:rsidR="00644D5B" w:rsidRDefault="00644D5B" w:rsidP="00644D5B">
      <w:pPr>
        <w:numPr>
          <w:ilvl w:val="1"/>
          <w:numId w:val="8"/>
        </w:numPr>
      </w:pPr>
      <w:r>
        <w:t xml:space="preserve">Peut vomir des caillots de sang faisant évoquer à tort une hématémèse </w:t>
      </w:r>
    </w:p>
    <w:p w14:paraId="37F75DC9" w14:textId="6C26EF74" w:rsidR="00644D5B" w:rsidRDefault="00644D5B" w:rsidP="00644D5B">
      <w:r>
        <w:t>Abondance</w:t>
      </w:r>
    </w:p>
    <w:p w14:paraId="08245369" w14:textId="69C51173" w:rsidR="00644D5B" w:rsidRDefault="00644D5B" w:rsidP="00644D5B">
      <w:pPr>
        <w:numPr>
          <w:ilvl w:val="1"/>
          <w:numId w:val="8"/>
        </w:numPr>
      </w:pPr>
      <w:r>
        <w:t xml:space="preserve">Hémorragie importante : souvent bilatérale, épistaxis antérieure et postérieur </w:t>
      </w:r>
    </w:p>
    <w:p w14:paraId="6EFF1516" w14:textId="13C7C0AF" w:rsidR="00644D5B" w:rsidRDefault="00644D5B" w:rsidP="00644D5B">
      <w:pPr>
        <w:numPr>
          <w:ilvl w:val="1"/>
          <w:numId w:val="8"/>
        </w:numPr>
      </w:pPr>
      <w:r>
        <w:t>AE : faciès pale, angoissé, couvert de sueur</w:t>
      </w:r>
    </w:p>
    <w:p w14:paraId="4090428F" w14:textId="6FA2784F" w:rsidR="00644D5B" w:rsidRDefault="00644D5B" w:rsidP="00644D5B">
      <w:pPr>
        <w:numPr>
          <w:ilvl w:val="2"/>
          <w:numId w:val="8"/>
        </w:numPr>
      </w:pPr>
      <w:r>
        <w:t>Pouls rapide, TA abaissée</w:t>
      </w:r>
    </w:p>
    <w:p w14:paraId="3C976D30" w14:textId="0C8E995E" w:rsidR="00644D5B" w:rsidRDefault="00644D5B" w:rsidP="00644D5B">
      <w:r>
        <w:t xml:space="preserve">Risque de décompensation de tares associées </w:t>
      </w:r>
    </w:p>
    <w:p w14:paraId="04BCA33A" w14:textId="7D35492F" w:rsidR="00644D5B" w:rsidRDefault="00644D5B" w:rsidP="00644D5B">
      <w:pPr>
        <w:numPr>
          <w:ilvl w:val="1"/>
          <w:numId w:val="8"/>
        </w:numPr>
      </w:pPr>
      <w:r>
        <w:t xml:space="preserve">Gestes d’urgence </w:t>
      </w:r>
      <w:r w:rsidR="00057BE4">
        <w:t xml:space="preserve">(groupage, remplissage, </w:t>
      </w:r>
    </w:p>
    <w:p w14:paraId="00459873" w14:textId="09DD7479" w:rsidR="00057BE4" w:rsidRDefault="00057BE4" w:rsidP="00057BE4">
      <w:pPr>
        <w:pStyle w:val="Titre2"/>
      </w:pPr>
      <w:r>
        <w:t>Gestes d’urgences</w:t>
      </w:r>
    </w:p>
    <w:p w14:paraId="0FC9EEB9" w14:textId="33B16642" w:rsidR="00057BE4" w:rsidRDefault="00057BE4" w:rsidP="00057BE4">
      <w:r>
        <w:t>Arrêter l’hémorragie : tamponnement immédiat</w:t>
      </w:r>
    </w:p>
    <w:p w14:paraId="37ACB15E" w14:textId="37B53770" w:rsidR="00057BE4" w:rsidRDefault="00057BE4" w:rsidP="00057BE4">
      <w:r>
        <w:t>Hospitaliser le patient USI</w:t>
      </w:r>
    </w:p>
    <w:p w14:paraId="1C04E64A" w14:textId="1A3F5A56" w:rsidR="00057BE4" w:rsidRDefault="00057BE4" w:rsidP="00057BE4">
      <w:r>
        <w:t>Poser 2 VV de gros calibre</w:t>
      </w:r>
    </w:p>
    <w:p w14:paraId="0B794619" w14:textId="41D2242C" w:rsidR="00057BE4" w:rsidRDefault="00057BE4" w:rsidP="00057BE4">
      <w:r>
        <w:t>Prélèvement sanguine : groupage, NFS-hémostase, TP, TCA INR</w:t>
      </w:r>
    </w:p>
    <w:p w14:paraId="5ED1996D" w14:textId="18AC01B6" w:rsidR="00057BE4" w:rsidRDefault="00057BE4" w:rsidP="00057BE4">
      <w:r>
        <w:t xml:space="preserve">Perfusion de soluté macromoléculaire en attendant la transfusion </w:t>
      </w:r>
    </w:p>
    <w:p w14:paraId="268A783A" w14:textId="62DDB939" w:rsidR="00057BE4" w:rsidRDefault="00057BE4" w:rsidP="00057BE4">
      <w:r>
        <w:t>Transfusion sanguine (En fonction de la déperdition sanguine)</w:t>
      </w:r>
    </w:p>
    <w:p w14:paraId="6F179BA4" w14:textId="13D6427C" w:rsidR="00094B0A" w:rsidRDefault="00094B0A" w:rsidP="00094B0A">
      <w:pPr>
        <w:pStyle w:val="Titre2"/>
      </w:pPr>
      <w:r>
        <w:t>Bilan étiologique</w:t>
      </w:r>
    </w:p>
    <w:p w14:paraId="1DC13A5C" w14:textId="51D4082F" w:rsidR="00094B0A" w:rsidRPr="00094B0A" w:rsidRDefault="00094B0A" w:rsidP="00094B0A">
      <w:pPr>
        <w:rPr>
          <w:b/>
          <w:bCs/>
        </w:rPr>
      </w:pPr>
      <w:r>
        <w:t xml:space="preserve">Epistaxis d’origine locale : </w:t>
      </w:r>
      <w:r w:rsidRPr="00094B0A">
        <w:rPr>
          <w:b/>
          <w:bCs/>
        </w:rPr>
        <w:t>épistaxis symptôme</w:t>
      </w:r>
    </w:p>
    <w:p w14:paraId="2E0E1785" w14:textId="31E1856E" w:rsidR="00094B0A" w:rsidRPr="00094B0A" w:rsidRDefault="00094B0A" w:rsidP="00094B0A">
      <w:pPr>
        <w:rPr>
          <w:b/>
          <w:bCs/>
        </w:rPr>
      </w:pPr>
      <w:r>
        <w:t xml:space="preserve">Epistaxis d’origine générale : </w:t>
      </w:r>
      <w:r w:rsidRPr="00094B0A">
        <w:rPr>
          <w:b/>
          <w:bCs/>
        </w:rPr>
        <w:t>épistaxis épiphénomène</w:t>
      </w:r>
    </w:p>
    <w:p w14:paraId="22615177" w14:textId="4A8B4339" w:rsidR="00094B0A" w:rsidRDefault="00094B0A" w:rsidP="00094B0A">
      <w:r>
        <w:t xml:space="preserve">Epistaxis essentielle : </w:t>
      </w:r>
      <w:r w:rsidRPr="00094B0A">
        <w:rPr>
          <w:b/>
          <w:bCs/>
        </w:rPr>
        <w:t>épistaxis maladie</w:t>
      </w:r>
      <w:r>
        <w:t xml:space="preserve"> (pas de cause retrouvée)</w:t>
      </w:r>
    </w:p>
    <w:p w14:paraId="5B9ECD74" w14:textId="64438FFC" w:rsidR="00094B0A" w:rsidRDefault="00094B0A" w:rsidP="00094B0A">
      <w:pPr>
        <w:pStyle w:val="Titre3"/>
      </w:pPr>
      <w:r>
        <w:lastRenderedPageBreak/>
        <w:t>Epistaxis locale</w:t>
      </w:r>
    </w:p>
    <w:p w14:paraId="0EF7ADFC" w14:textId="6EBCE5DC" w:rsidR="00094B0A" w:rsidRDefault="00094B0A" w:rsidP="00094B0A">
      <w:pPr>
        <w:pStyle w:val="Titre4"/>
      </w:pPr>
      <w:r>
        <w:t>Traumatisme</w:t>
      </w:r>
    </w:p>
    <w:p w14:paraId="2C1079EE" w14:textId="04DFBE6D" w:rsidR="00094B0A" w:rsidRDefault="00094B0A" w:rsidP="00094B0A">
      <w:r>
        <w:t>Accidentelle</w:t>
      </w:r>
    </w:p>
    <w:p w14:paraId="27EA4A71" w14:textId="7EE97457" w:rsidR="00094B0A" w:rsidRDefault="00094B0A" w:rsidP="00094B0A">
      <w:pPr>
        <w:numPr>
          <w:ilvl w:val="1"/>
          <w:numId w:val="8"/>
        </w:numPr>
      </w:pPr>
      <w:r>
        <w:t>Fractures de la face</w:t>
      </w:r>
    </w:p>
    <w:p w14:paraId="3AC922BB" w14:textId="036F94F1" w:rsidR="00094B0A" w:rsidRDefault="00094B0A" w:rsidP="00094B0A">
      <w:pPr>
        <w:numPr>
          <w:ilvl w:val="1"/>
          <w:numId w:val="8"/>
        </w:numPr>
      </w:pPr>
      <w:r>
        <w:t>Fracture de la base du crâne</w:t>
      </w:r>
    </w:p>
    <w:p w14:paraId="23A8F683" w14:textId="411D50C1" w:rsidR="00094B0A" w:rsidRDefault="00094B0A" w:rsidP="00094B0A">
      <w:r>
        <w:t>Chirurgicale</w:t>
      </w:r>
    </w:p>
    <w:p w14:paraId="4FB29645" w14:textId="7A1E9844" w:rsidR="00094B0A" w:rsidRDefault="00094B0A" w:rsidP="00094B0A">
      <w:pPr>
        <w:numPr>
          <w:ilvl w:val="1"/>
          <w:numId w:val="8"/>
        </w:numPr>
      </w:pPr>
      <w:r>
        <w:t>Intubation nasotrachéale (chirurgie dans la cavité buccale)</w:t>
      </w:r>
    </w:p>
    <w:p w14:paraId="1E6FF91E" w14:textId="54ACBA09" w:rsidR="00094B0A" w:rsidRDefault="00094B0A" w:rsidP="00094B0A">
      <w:pPr>
        <w:numPr>
          <w:ilvl w:val="1"/>
          <w:numId w:val="8"/>
        </w:numPr>
      </w:pPr>
      <w:r>
        <w:t xml:space="preserve">Chirurgie rhinosinusienne </w:t>
      </w:r>
    </w:p>
    <w:p w14:paraId="0169CBB5" w14:textId="6B257695" w:rsidR="00094B0A" w:rsidRDefault="00094B0A" w:rsidP="00094B0A">
      <w:pPr>
        <w:pStyle w:val="Titre4"/>
      </w:pPr>
      <w:r>
        <w:t>Infectieuses et inflammatoire</w:t>
      </w:r>
    </w:p>
    <w:p w14:paraId="17430FCB" w14:textId="31185E4B" w:rsidR="00094B0A" w:rsidRDefault="00094B0A" w:rsidP="00094B0A">
      <w:r>
        <w:t>Rhinosinusite aigues</w:t>
      </w:r>
    </w:p>
    <w:p w14:paraId="0EE62E1A" w14:textId="2333637A" w:rsidR="00094B0A" w:rsidRDefault="00094B0A" w:rsidP="00094B0A">
      <w:r>
        <w:t>Corps étranger</w:t>
      </w:r>
    </w:p>
    <w:p w14:paraId="17AE3BA4" w14:textId="36085657" w:rsidR="00094B0A" w:rsidRDefault="00094B0A" w:rsidP="00094B0A">
      <w:r>
        <w:t>Ulcère de la cloison (drogue à inhalation)</w:t>
      </w:r>
    </w:p>
    <w:p w14:paraId="47B74F5F" w14:textId="193495E8" w:rsidR="00094B0A" w:rsidRDefault="00094B0A" w:rsidP="00094B0A">
      <w:r>
        <w:t xml:space="preserve">Granulome malin de la face </w:t>
      </w:r>
    </w:p>
    <w:p w14:paraId="1167A340" w14:textId="7FEE1F6B" w:rsidR="00094B0A" w:rsidRDefault="00094B0A" w:rsidP="00094B0A">
      <w:pPr>
        <w:pStyle w:val="Titre4"/>
      </w:pPr>
      <w:r>
        <w:t>Tumorales</w:t>
      </w:r>
    </w:p>
    <w:p w14:paraId="5DEF7521" w14:textId="1761854B" w:rsidR="00094B0A" w:rsidRDefault="00094B0A" w:rsidP="00094B0A">
      <w:r>
        <w:t>Malignes : cavum, ethmoïde, cavité nasale, sinus.</w:t>
      </w:r>
    </w:p>
    <w:p w14:paraId="4419DB8B" w14:textId="18A6F1C4" w:rsidR="00094B0A" w:rsidRDefault="00094B0A" w:rsidP="00094B0A">
      <w:r>
        <w:t>Bénignes</w:t>
      </w:r>
    </w:p>
    <w:p w14:paraId="480FC906" w14:textId="20131FF1" w:rsidR="00094B0A" w:rsidRDefault="00094B0A" w:rsidP="00094B0A">
      <w:pPr>
        <w:numPr>
          <w:ilvl w:val="1"/>
          <w:numId w:val="8"/>
        </w:numPr>
      </w:pPr>
      <w:r>
        <w:t>Fibrome nasopharyngé</w:t>
      </w:r>
    </w:p>
    <w:p w14:paraId="27AAA6B7" w14:textId="47C9C533" w:rsidR="00094B0A" w:rsidRDefault="00094B0A" w:rsidP="00094B0A">
      <w:pPr>
        <w:numPr>
          <w:ilvl w:val="1"/>
          <w:numId w:val="8"/>
        </w:numPr>
      </w:pPr>
      <w:r>
        <w:t>Angiofibrome de la cloison</w:t>
      </w:r>
    </w:p>
    <w:p w14:paraId="229F1391" w14:textId="4ABA7F26" w:rsidR="00094B0A" w:rsidRDefault="00094B0A" w:rsidP="00094B0A">
      <w:pPr>
        <w:numPr>
          <w:ilvl w:val="1"/>
          <w:numId w:val="8"/>
        </w:numPr>
      </w:pPr>
      <w:r>
        <w:t xml:space="preserve">Hémangiopéricytome </w:t>
      </w:r>
    </w:p>
    <w:p w14:paraId="6FACAF8A" w14:textId="2E817804" w:rsidR="00094B0A" w:rsidRDefault="00094B0A" w:rsidP="00094B0A">
      <w:pPr>
        <w:pStyle w:val="Titre3"/>
      </w:pPr>
      <w:r>
        <w:t>Epistaxis d’origine générale</w:t>
      </w:r>
    </w:p>
    <w:p w14:paraId="37E5F497" w14:textId="785FB056" w:rsidR="00094B0A" w:rsidRDefault="00094B0A" w:rsidP="00094B0A">
      <w:pPr>
        <w:pStyle w:val="Titre4"/>
      </w:pPr>
      <w:r>
        <w:t xml:space="preserve">Maladies hémorragiques </w:t>
      </w:r>
    </w:p>
    <w:p w14:paraId="6EA44293" w14:textId="7827BCFF" w:rsidR="00094B0A" w:rsidRDefault="00094B0A" w:rsidP="00094B0A">
      <w:r>
        <w:t>Par perturbation du temps vasculaire :</w:t>
      </w:r>
    </w:p>
    <w:p w14:paraId="474C2F73" w14:textId="0C8D0567" w:rsidR="00094B0A" w:rsidRDefault="00094B0A" w:rsidP="00094B0A">
      <w:pPr>
        <w:numPr>
          <w:ilvl w:val="1"/>
          <w:numId w:val="8"/>
        </w:numPr>
      </w:pPr>
      <w:r>
        <w:t>Purpura fulminans</w:t>
      </w:r>
    </w:p>
    <w:p w14:paraId="1914F04D" w14:textId="4C285FA1" w:rsidR="00094B0A" w:rsidRDefault="00094B0A" w:rsidP="00094B0A">
      <w:pPr>
        <w:numPr>
          <w:ilvl w:val="1"/>
          <w:numId w:val="8"/>
        </w:numPr>
      </w:pPr>
      <w:r>
        <w:t>Maladie de rendu Osler ou angiomatose hémorragique familiale</w:t>
      </w:r>
    </w:p>
    <w:p w14:paraId="177D7DDC" w14:textId="53336AFF" w:rsidR="00094B0A" w:rsidRDefault="00094B0A" w:rsidP="00094B0A">
      <w:r>
        <w:t>Par perturbation du temps plaquettes</w:t>
      </w:r>
    </w:p>
    <w:p w14:paraId="4BBF5F7F" w14:textId="03C6132D" w:rsidR="00094B0A" w:rsidRDefault="00094B0A" w:rsidP="00094B0A">
      <w:pPr>
        <w:numPr>
          <w:ilvl w:val="1"/>
          <w:numId w:val="8"/>
        </w:numPr>
      </w:pPr>
      <w:r>
        <w:t>Purpura thrombopénique</w:t>
      </w:r>
    </w:p>
    <w:p w14:paraId="60DA480A" w14:textId="0CC7D63F" w:rsidR="00094B0A" w:rsidRDefault="00094B0A" w:rsidP="00094B0A">
      <w:pPr>
        <w:numPr>
          <w:ilvl w:val="1"/>
          <w:numId w:val="8"/>
        </w:numPr>
      </w:pPr>
      <w:r>
        <w:lastRenderedPageBreak/>
        <w:t xml:space="preserve">Purpura thrombopathique </w:t>
      </w:r>
    </w:p>
    <w:p w14:paraId="6972E462" w14:textId="2C457314" w:rsidR="00C82DA7" w:rsidRDefault="00C82DA7" w:rsidP="00C82DA7">
      <w:r>
        <w:t>Par perturbation du temp de coagulation</w:t>
      </w:r>
    </w:p>
    <w:p w14:paraId="7F5C93BD" w14:textId="053AF60E" w:rsidR="00C82DA7" w:rsidRDefault="00C82DA7" w:rsidP="00C82DA7">
      <w:pPr>
        <w:numPr>
          <w:ilvl w:val="1"/>
          <w:numId w:val="8"/>
        </w:numPr>
      </w:pPr>
      <w:r>
        <w:t>Hémophilie</w:t>
      </w:r>
    </w:p>
    <w:p w14:paraId="14F68D56" w14:textId="6CBBC2C3" w:rsidR="00C82DA7" w:rsidRDefault="00C82DA7" w:rsidP="00C82DA7">
      <w:pPr>
        <w:numPr>
          <w:ilvl w:val="1"/>
          <w:numId w:val="8"/>
        </w:numPr>
      </w:pPr>
      <w:r>
        <w:t>Insuffisance hépatique (cirrhose)</w:t>
      </w:r>
    </w:p>
    <w:p w14:paraId="7A2B961E" w14:textId="57A389B1" w:rsidR="00C82DA7" w:rsidRDefault="00C82DA7" w:rsidP="00C82DA7">
      <w:pPr>
        <w:numPr>
          <w:ilvl w:val="1"/>
          <w:numId w:val="8"/>
        </w:numPr>
      </w:pPr>
      <w:r>
        <w:t>Anomalie de la fibrino-form</w:t>
      </w:r>
      <w:r w:rsidR="00A937A3">
        <w:t>a</w:t>
      </w:r>
      <w:r>
        <w:t>tion</w:t>
      </w:r>
    </w:p>
    <w:p w14:paraId="644CA67E" w14:textId="51A66534" w:rsidR="00C82DA7" w:rsidRDefault="00C82DA7" w:rsidP="00C82DA7">
      <w:r>
        <w:t>Traitement anticoagulant : cause fréq</w:t>
      </w:r>
      <w:r w:rsidR="00A937A3">
        <w:t>u</w:t>
      </w:r>
      <w:r>
        <w:t xml:space="preserve">ente d’épistaxis par surdosage </w:t>
      </w:r>
    </w:p>
    <w:p w14:paraId="778554FA" w14:textId="0411ACC4" w:rsidR="00A937A3" w:rsidRDefault="00A937A3" w:rsidP="00A937A3">
      <w:pPr>
        <w:pStyle w:val="Titre4"/>
      </w:pPr>
      <w:r>
        <w:t>Pathologie vasculo-tensionnelles</w:t>
      </w:r>
    </w:p>
    <w:p w14:paraId="2C4F8CB1" w14:textId="23BB87FD" w:rsidR="00A937A3" w:rsidRDefault="00A937A3" w:rsidP="00A937A3">
      <w:r>
        <w:t>HTA</w:t>
      </w:r>
    </w:p>
    <w:p w14:paraId="6C5CC9E0" w14:textId="33AD700F" w:rsidR="00A937A3" w:rsidRDefault="00A937A3" w:rsidP="00A937A3">
      <w:r>
        <w:t>Pathologie athéromateuse</w:t>
      </w:r>
    </w:p>
    <w:p w14:paraId="279F2BD7" w14:textId="5F2EB9B5" w:rsidR="00A937A3" w:rsidRDefault="00A937A3" w:rsidP="00A937A3">
      <w:r>
        <w:t>Insuffisance rénale</w:t>
      </w:r>
    </w:p>
    <w:p w14:paraId="1E974539" w14:textId="1430E080" w:rsidR="00A937A3" w:rsidRDefault="00A937A3" w:rsidP="00A937A3">
      <w:pPr>
        <w:pStyle w:val="Titre4"/>
      </w:pPr>
      <w:r>
        <w:t>Maladie infectieuse</w:t>
      </w:r>
    </w:p>
    <w:p w14:paraId="1911343E" w14:textId="73B2C7B7" w:rsidR="00A937A3" w:rsidRDefault="00A937A3" w:rsidP="00A937A3">
      <w:r>
        <w:t>Thyroïde, scarlatine, grippe</w:t>
      </w:r>
    </w:p>
    <w:p w14:paraId="7CBCD3C3" w14:textId="17B7973F" w:rsidR="00A937A3" w:rsidRDefault="00A937A3" w:rsidP="00A937A3">
      <w:pPr>
        <w:pStyle w:val="Titre4"/>
      </w:pPr>
      <w:r>
        <w:t xml:space="preserve">Maladie métabolique </w:t>
      </w:r>
    </w:p>
    <w:p w14:paraId="79320534" w14:textId="5DA23D4C" w:rsidR="00A937A3" w:rsidRDefault="00A937A3" w:rsidP="00A937A3">
      <w:r>
        <w:t>Diabète, scorbut</w:t>
      </w:r>
    </w:p>
    <w:p w14:paraId="341664BA" w14:textId="0564072A" w:rsidR="00693811" w:rsidRDefault="00693811" w:rsidP="00693811">
      <w:pPr>
        <w:pStyle w:val="Titre3"/>
      </w:pPr>
      <w:r>
        <w:t>Epistaxis essentielles : épistaxis maladie</w:t>
      </w:r>
    </w:p>
    <w:p w14:paraId="69739725" w14:textId="766F55D1" w:rsidR="00693811" w:rsidRDefault="00693811" w:rsidP="00693811">
      <w:r>
        <w:t>Ne doit être qu’un diagnostic d’élimination</w:t>
      </w:r>
    </w:p>
    <w:p w14:paraId="283C24BE" w14:textId="060A0926" w:rsidR="00693811" w:rsidRDefault="00693811" w:rsidP="00693811">
      <w:r>
        <w:t>Facteurs favorisants</w:t>
      </w:r>
    </w:p>
    <w:p w14:paraId="4A0DB9B7" w14:textId="05B6B8D7" w:rsidR="00693811" w:rsidRDefault="00693811" w:rsidP="00693811">
      <w:pPr>
        <w:numPr>
          <w:ilvl w:val="1"/>
          <w:numId w:val="8"/>
        </w:numPr>
      </w:pPr>
      <w:r>
        <w:t>Grattage</w:t>
      </w:r>
    </w:p>
    <w:p w14:paraId="3F88AF33" w14:textId="577B89F1" w:rsidR="00693811" w:rsidRDefault="00693811" w:rsidP="00693811">
      <w:pPr>
        <w:numPr>
          <w:ilvl w:val="1"/>
          <w:numId w:val="8"/>
        </w:numPr>
      </w:pPr>
      <w:r>
        <w:t>Exposition solaire, phénomènes vasomoteurs</w:t>
      </w:r>
    </w:p>
    <w:p w14:paraId="3967CD06" w14:textId="2146A84B" w:rsidR="00693811" w:rsidRDefault="00693811" w:rsidP="00693811">
      <w:pPr>
        <w:numPr>
          <w:ilvl w:val="1"/>
          <w:numId w:val="8"/>
        </w:numPr>
      </w:pPr>
      <w:r>
        <w:t>Facteurs endocriniens (prémenstruelle, grossesse)</w:t>
      </w:r>
    </w:p>
    <w:p w14:paraId="1CE228AB" w14:textId="66B3E010" w:rsidR="00693811" w:rsidRDefault="00693811" w:rsidP="00693811">
      <w:pPr>
        <w:numPr>
          <w:ilvl w:val="1"/>
          <w:numId w:val="8"/>
        </w:numPr>
      </w:pPr>
      <w:r>
        <w:t xml:space="preserve">Artériosclérose </w:t>
      </w:r>
    </w:p>
    <w:p w14:paraId="1DA7A50C" w14:textId="6765981A" w:rsidR="00693811" w:rsidRDefault="00693811" w:rsidP="00693811">
      <w:pPr>
        <w:pStyle w:val="Titre2"/>
      </w:pPr>
      <w:r>
        <w:t>Principes de traitement</w:t>
      </w:r>
    </w:p>
    <w:p w14:paraId="3F8904EC" w14:textId="20FEC4F1" w:rsidR="00693811" w:rsidRDefault="00693811" w:rsidP="00693811">
      <w:pPr>
        <w:pStyle w:val="Titre3"/>
      </w:pPr>
      <w:r>
        <w:t>Escalade thérapeutique</w:t>
      </w:r>
    </w:p>
    <w:p w14:paraId="57F5846E" w14:textId="77777777" w:rsidR="00F428BB" w:rsidRDefault="00693811" w:rsidP="00693811">
      <w:r>
        <w:t>Compression bi digitale</w:t>
      </w:r>
      <w:r w:rsidR="00F428BB">
        <w:t xml:space="preserve"> </w:t>
      </w:r>
    </w:p>
    <w:p w14:paraId="68D60A6B" w14:textId="5DE339CA" w:rsidR="00693811" w:rsidRDefault="00F428BB" w:rsidP="00F428BB">
      <w:pPr>
        <w:numPr>
          <w:ilvl w:val="1"/>
          <w:numId w:val="8"/>
        </w:numPr>
      </w:pPr>
      <w:r>
        <w:t>(position penché en avant et comprimer pendant 5 à 10 min)</w:t>
      </w:r>
    </w:p>
    <w:p w14:paraId="28BD4C4C" w14:textId="5A2BE735" w:rsidR="00F428BB" w:rsidRDefault="00693811" w:rsidP="00F428BB">
      <w:pPr>
        <w:numPr>
          <w:ilvl w:val="1"/>
          <w:numId w:val="8"/>
        </w:numPr>
      </w:pPr>
      <w:r>
        <w:t>Tamponnement antérieu</w:t>
      </w:r>
      <w:r w:rsidR="00F428BB">
        <w:t>r</w:t>
      </w:r>
    </w:p>
    <w:p w14:paraId="18CF1616" w14:textId="0A0928AB" w:rsidR="00693811" w:rsidRDefault="00693811" w:rsidP="00693811">
      <w:r>
        <w:lastRenderedPageBreak/>
        <w:t>Double ballonnet gonflable</w:t>
      </w:r>
    </w:p>
    <w:p w14:paraId="1C69D920" w14:textId="36AD2459" w:rsidR="00693811" w:rsidRDefault="00693811" w:rsidP="00693811">
      <w:r>
        <w:t>Tamponnement postérieur</w:t>
      </w:r>
      <w:r w:rsidR="00B36841">
        <w:t xml:space="preserve"> (toujours associé avec mèche antérieure)</w:t>
      </w:r>
    </w:p>
    <w:p w14:paraId="480AEEAA" w14:textId="338B9E92" w:rsidR="00693811" w:rsidRDefault="00693811" w:rsidP="00693811">
      <w:r>
        <w:t>Coagulation de la sphénopalatine</w:t>
      </w:r>
    </w:p>
    <w:p w14:paraId="418465B7" w14:textId="2AFF2C87" w:rsidR="00693811" w:rsidRDefault="00693811" w:rsidP="00693811">
      <w:r>
        <w:t>Embolisation sélective</w:t>
      </w:r>
    </w:p>
    <w:p w14:paraId="6ED8C231" w14:textId="061A9229" w:rsidR="00693811" w:rsidRDefault="00693811" w:rsidP="00693811">
      <w:r>
        <w:t xml:space="preserve">Ligature artérielle </w:t>
      </w:r>
    </w:p>
    <w:p w14:paraId="4465E657" w14:textId="4B432E7C" w:rsidR="00294EFA" w:rsidRDefault="00000EF9" w:rsidP="00294EFA">
      <w:pPr>
        <w:pStyle w:val="Titre3"/>
      </w:pPr>
      <w:r>
        <w:t>Eviter la reproduction de l’épistaxis</w:t>
      </w:r>
    </w:p>
    <w:p w14:paraId="6B5B22DC" w14:textId="0E122CAA" w:rsidR="00000EF9" w:rsidRDefault="00000EF9" w:rsidP="00000EF9">
      <w:r>
        <w:t>Traiter l’étiologie : HTA, insuffisance hépatique, hémopathie</w:t>
      </w:r>
    </w:p>
    <w:p w14:paraId="6A48276F" w14:textId="0EB43ECE" w:rsidR="00000EF9" w:rsidRDefault="00000EF9" w:rsidP="00000EF9">
      <w:r>
        <w:t xml:space="preserve">Traitement local : traumatisme, tumeur, cautérisation </w:t>
      </w:r>
    </w:p>
    <w:p w14:paraId="129BA4DA" w14:textId="46D6D1C4" w:rsidR="00000EF9" w:rsidRDefault="00000EF9" w:rsidP="00000EF9">
      <w:r>
        <w:t>…..</w:t>
      </w:r>
    </w:p>
    <w:p w14:paraId="3A3A3793" w14:textId="0089EED2" w:rsidR="00000EF9" w:rsidRDefault="00000EF9" w:rsidP="00000EF9">
      <w:pPr>
        <w:pStyle w:val="Titre2"/>
      </w:pPr>
      <w:r>
        <w:t xml:space="preserve">Conclusion </w:t>
      </w:r>
    </w:p>
    <w:p w14:paraId="469BAC2E" w14:textId="07FD784F" w:rsidR="00000EF9" w:rsidRDefault="00000EF9" w:rsidP="00000EF9">
      <w:r>
        <w:t xml:space="preserve">Epistaxis : urgence ORL la plus </w:t>
      </w:r>
      <w:r w:rsidR="000F56EA">
        <w:t>fréquente</w:t>
      </w:r>
    </w:p>
    <w:p w14:paraId="1ACF7574" w14:textId="07421BA3" w:rsidR="00000EF9" w:rsidRDefault="000F56EA" w:rsidP="00000EF9">
      <w:r>
        <w:t>Reconnaître</w:t>
      </w:r>
      <w:r w:rsidR="00000EF9">
        <w:t xml:space="preserve"> </w:t>
      </w:r>
      <w:r>
        <w:t>une</w:t>
      </w:r>
      <w:r w:rsidR="00000EF9">
        <w:t xml:space="preserve"> </w:t>
      </w:r>
      <w:r>
        <w:t>épistaxis</w:t>
      </w:r>
      <w:r w:rsidR="00000EF9">
        <w:t xml:space="preserve">, différencier avec un </w:t>
      </w:r>
      <w:r>
        <w:t>hématémèse</w:t>
      </w:r>
      <w:r w:rsidR="00000EF9">
        <w:t xml:space="preserve"> et u hémopty</w:t>
      </w:r>
      <w:r>
        <w:t>s</w:t>
      </w:r>
      <w:r w:rsidR="00000EF9">
        <w:t xml:space="preserve">ie </w:t>
      </w:r>
    </w:p>
    <w:p w14:paraId="2CC4C415" w14:textId="0F0E4815" w:rsidR="00000EF9" w:rsidRDefault="00000EF9" w:rsidP="00000EF9">
      <w:r>
        <w:t>Recher</w:t>
      </w:r>
      <w:r w:rsidR="000F56EA">
        <w:t>ch</w:t>
      </w:r>
      <w:r>
        <w:t xml:space="preserve">e les signes de gravités et </w:t>
      </w:r>
      <w:r w:rsidR="001B5963">
        <w:t>entamer</w:t>
      </w:r>
      <w:r>
        <w:t xml:space="preserve"> le traitement d’urgence</w:t>
      </w:r>
    </w:p>
    <w:p w14:paraId="749ADEBF" w14:textId="42C07D7E" w:rsidR="00000EF9" w:rsidRDefault="00000EF9" w:rsidP="00000EF9">
      <w:r>
        <w:t>Assurer l’hémostase : escalade</w:t>
      </w:r>
      <w:r w:rsidR="0076289A">
        <w:t>r</w:t>
      </w:r>
      <w:r>
        <w:t xml:space="preserve"> thérapeutique</w:t>
      </w:r>
    </w:p>
    <w:p w14:paraId="28093752" w14:textId="6BEC1D87" w:rsidR="00000EF9" w:rsidRDefault="00000EF9" w:rsidP="00000EF9">
      <w:r>
        <w:t>Recherchez les étiologie</w:t>
      </w:r>
      <w:r w:rsidR="001B5963">
        <w:t>s</w:t>
      </w:r>
    </w:p>
    <w:p w14:paraId="5C35AB5E" w14:textId="5B67AAE2" w:rsidR="00AD68C6" w:rsidRDefault="00C150C6">
      <w:pPr>
        <w:numPr>
          <w:ilvl w:val="0"/>
          <w:numId w:val="0"/>
        </w:numPr>
      </w:pPr>
      <w:r>
        <w:br w:type="page"/>
      </w:r>
      <w:r w:rsidR="00AD68C6">
        <w:lastRenderedPageBreak/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87EE2" w14:textId="77777777" w:rsidR="00D74E82" w:rsidRDefault="00D74E82" w:rsidP="00CF2E78">
      <w:pPr>
        <w:spacing w:after="0" w:line="240" w:lineRule="auto"/>
      </w:pPr>
      <w:r>
        <w:separator/>
      </w:r>
    </w:p>
  </w:endnote>
  <w:endnote w:type="continuationSeparator" w:id="0">
    <w:p w14:paraId="766E0125" w14:textId="77777777" w:rsidR="00D74E82" w:rsidRDefault="00D74E82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ED67C" w14:textId="2B8394EB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13518">
              <w:rPr>
                <w:b/>
                <w:bCs/>
                <w:noProof/>
              </w:rPr>
              <w:t>54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4E772FF5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3D865" w14:textId="77777777" w:rsidR="00D74E82" w:rsidRDefault="00D74E82" w:rsidP="00CF2E78">
      <w:pPr>
        <w:spacing w:after="0" w:line="240" w:lineRule="auto"/>
      </w:pPr>
      <w:r>
        <w:separator/>
      </w:r>
    </w:p>
  </w:footnote>
  <w:footnote w:type="continuationSeparator" w:id="0">
    <w:p w14:paraId="717CC0A9" w14:textId="77777777" w:rsidR="00D74E82" w:rsidRDefault="00D74E82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8E942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6E367CDC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3604A91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C9D6BC90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32072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89682B"/>
    <w:multiLevelType w:val="hybridMultilevel"/>
    <w:tmpl w:val="E4D8B984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8DB4D5D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C5DE5C64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05DE"/>
    <w:rsid w:val="00000EF9"/>
    <w:rsid w:val="00011269"/>
    <w:rsid w:val="0002668A"/>
    <w:rsid w:val="000346E7"/>
    <w:rsid w:val="00035268"/>
    <w:rsid w:val="00050B08"/>
    <w:rsid w:val="00052B72"/>
    <w:rsid w:val="00057BE4"/>
    <w:rsid w:val="00067D5C"/>
    <w:rsid w:val="00074735"/>
    <w:rsid w:val="00094B0A"/>
    <w:rsid w:val="0009587B"/>
    <w:rsid w:val="000A04DC"/>
    <w:rsid w:val="000C4588"/>
    <w:rsid w:val="000C5723"/>
    <w:rsid w:val="000E21B9"/>
    <w:rsid w:val="000F03EE"/>
    <w:rsid w:val="000F56EA"/>
    <w:rsid w:val="000F7DF3"/>
    <w:rsid w:val="00101EE7"/>
    <w:rsid w:val="001073D8"/>
    <w:rsid w:val="0011456B"/>
    <w:rsid w:val="001349D0"/>
    <w:rsid w:val="00140CCE"/>
    <w:rsid w:val="00155F35"/>
    <w:rsid w:val="00171E3E"/>
    <w:rsid w:val="001A332B"/>
    <w:rsid w:val="001B3AC9"/>
    <w:rsid w:val="001B5963"/>
    <w:rsid w:val="001B7BD0"/>
    <w:rsid w:val="00211F08"/>
    <w:rsid w:val="0021692A"/>
    <w:rsid w:val="002206C6"/>
    <w:rsid w:val="00246B2F"/>
    <w:rsid w:val="00251898"/>
    <w:rsid w:val="002944D9"/>
    <w:rsid w:val="00294EFA"/>
    <w:rsid w:val="002C5835"/>
    <w:rsid w:val="002E4EDA"/>
    <w:rsid w:val="0031516F"/>
    <w:rsid w:val="00320D69"/>
    <w:rsid w:val="00340A65"/>
    <w:rsid w:val="00352084"/>
    <w:rsid w:val="003600BB"/>
    <w:rsid w:val="003668DA"/>
    <w:rsid w:val="00374A99"/>
    <w:rsid w:val="003B1E2E"/>
    <w:rsid w:val="003B4B9D"/>
    <w:rsid w:val="003C31B0"/>
    <w:rsid w:val="003C4415"/>
    <w:rsid w:val="003D0DCD"/>
    <w:rsid w:val="003D1281"/>
    <w:rsid w:val="003E5580"/>
    <w:rsid w:val="003F6DE1"/>
    <w:rsid w:val="00403195"/>
    <w:rsid w:val="004133CE"/>
    <w:rsid w:val="00441C44"/>
    <w:rsid w:val="004968E6"/>
    <w:rsid w:val="004A6D5F"/>
    <w:rsid w:val="004B0015"/>
    <w:rsid w:val="004C1CD0"/>
    <w:rsid w:val="004D11D5"/>
    <w:rsid w:val="004D5ED8"/>
    <w:rsid w:val="004F59C4"/>
    <w:rsid w:val="00502110"/>
    <w:rsid w:val="005111CF"/>
    <w:rsid w:val="005119AF"/>
    <w:rsid w:val="005226B5"/>
    <w:rsid w:val="00546656"/>
    <w:rsid w:val="00546C1C"/>
    <w:rsid w:val="00556FEC"/>
    <w:rsid w:val="005908D5"/>
    <w:rsid w:val="005949AB"/>
    <w:rsid w:val="006263D0"/>
    <w:rsid w:val="00644D5B"/>
    <w:rsid w:val="0064793A"/>
    <w:rsid w:val="00674B0A"/>
    <w:rsid w:val="00684D54"/>
    <w:rsid w:val="00686740"/>
    <w:rsid w:val="00692B57"/>
    <w:rsid w:val="00693811"/>
    <w:rsid w:val="006A6941"/>
    <w:rsid w:val="006B1BF2"/>
    <w:rsid w:val="006C050C"/>
    <w:rsid w:val="006C30B0"/>
    <w:rsid w:val="006D2B9E"/>
    <w:rsid w:val="006E68BE"/>
    <w:rsid w:val="00702686"/>
    <w:rsid w:val="00715731"/>
    <w:rsid w:val="0072033B"/>
    <w:rsid w:val="00720DCA"/>
    <w:rsid w:val="00727B24"/>
    <w:rsid w:val="007625F5"/>
    <w:rsid w:val="0076289A"/>
    <w:rsid w:val="0076448B"/>
    <w:rsid w:val="00765892"/>
    <w:rsid w:val="007806A6"/>
    <w:rsid w:val="00792A48"/>
    <w:rsid w:val="007A25A5"/>
    <w:rsid w:val="007B27F9"/>
    <w:rsid w:val="007D689E"/>
    <w:rsid w:val="007E152F"/>
    <w:rsid w:val="0080323E"/>
    <w:rsid w:val="00813518"/>
    <w:rsid w:val="00827E64"/>
    <w:rsid w:val="00875ACB"/>
    <w:rsid w:val="0089559B"/>
    <w:rsid w:val="008B54B1"/>
    <w:rsid w:val="008C4D25"/>
    <w:rsid w:val="008E473C"/>
    <w:rsid w:val="008E4FCE"/>
    <w:rsid w:val="008F01EB"/>
    <w:rsid w:val="00903174"/>
    <w:rsid w:val="00906352"/>
    <w:rsid w:val="00917389"/>
    <w:rsid w:val="00947293"/>
    <w:rsid w:val="00957C90"/>
    <w:rsid w:val="009857FE"/>
    <w:rsid w:val="00994C57"/>
    <w:rsid w:val="00A02AB7"/>
    <w:rsid w:val="00A11211"/>
    <w:rsid w:val="00A450C2"/>
    <w:rsid w:val="00A70416"/>
    <w:rsid w:val="00A937A3"/>
    <w:rsid w:val="00AB2110"/>
    <w:rsid w:val="00AC73EC"/>
    <w:rsid w:val="00AD68C6"/>
    <w:rsid w:val="00AE60A3"/>
    <w:rsid w:val="00B2184B"/>
    <w:rsid w:val="00B222D0"/>
    <w:rsid w:val="00B36841"/>
    <w:rsid w:val="00B368A5"/>
    <w:rsid w:val="00B57296"/>
    <w:rsid w:val="00B854B3"/>
    <w:rsid w:val="00B97B25"/>
    <w:rsid w:val="00BD1AC0"/>
    <w:rsid w:val="00BE12C2"/>
    <w:rsid w:val="00BF38B0"/>
    <w:rsid w:val="00C0478C"/>
    <w:rsid w:val="00C150C6"/>
    <w:rsid w:val="00C1562C"/>
    <w:rsid w:val="00C2107A"/>
    <w:rsid w:val="00C82DA7"/>
    <w:rsid w:val="00C90B85"/>
    <w:rsid w:val="00CA7F71"/>
    <w:rsid w:val="00CB0C58"/>
    <w:rsid w:val="00CB6A33"/>
    <w:rsid w:val="00CD37BD"/>
    <w:rsid w:val="00CD5EE5"/>
    <w:rsid w:val="00CE6EB3"/>
    <w:rsid w:val="00CF2E78"/>
    <w:rsid w:val="00D1285D"/>
    <w:rsid w:val="00D13BD2"/>
    <w:rsid w:val="00D74E82"/>
    <w:rsid w:val="00D8253C"/>
    <w:rsid w:val="00D876F5"/>
    <w:rsid w:val="00DA1FD7"/>
    <w:rsid w:val="00DD0D5F"/>
    <w:rsid w:val="00DE04B0"/>
    <w:rsid w:val="00DE356A"/>
    <w:rsid w:val="00DE414F"/>
    <w:rsid w:val="00DF62C9"/>
    <w:rsid w:val="00DF67E4"/>
    <w:rsid w:val="00E14795"/>
    <w:rsid w:val="00E3196D"/>
    <w:rsid w:val="00E3437B"/>
    <w:rsid w:val="00E42EA8"/>
    <w:rsid w:val="00E4372E"/>
    <w:rsid w:val="00E766A3"/>
    <w:rsid w:val="00E9308D"/>
    <w:rsid w:val="00EA296E"/>
    <w:rsid w:val="00EB4B44"/>
    <w:rsid w:val="00EC0B8A"/>
    <w:rsid w:val="00EF4729"/>
    <w:rsid w:val="00F428BB"/>
    <w:rsid w:val="00F620FF"/>
    <w:rsid w:val="00F625C1"/>
    <w:rsid w:val="00F85E77"/>
    <w:rsid w:val="00FA2864"/>
    <w:rsid w:val="00FA5187"/>
    <w:rsid w:val="00FD4CC6"/>
    <w:rsid w:val="00FD5361"/>
    <w:rsid w:val="00FE2FDA"/>
    <w:rsid w:val="00FE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1C728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table" w:styleId="Grilledutableau">
    <w:name w:val="Table Grid"/>
    <w:basedOn w:val="TableauNormal"/>
    <w:uiPriority w:val="39"/>
    <w:rsid w:val="000A0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54</Pages>
  <Words>6498</Words>
  <Characters>37040</Characters>
  <Application>Microsoft Office Word</Application>
  <DocSecurity>0</DocSecurity>
  <Lines>308</Lines>
  <Paragraphs>86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159</cp:revision>
  <cp:lastPrinted>2026-05-19T15:34:00Z</cp:lastPrinted>
  <dcterms:created xsi:type="dcterms:W3CDTF">2025-03-30T11:16:00Z</dcterms:created>
  <dcterms:modified xsi:type="dcterms:W3CDTF">2026-05-19T16:44:00Z</dcterms:modified>
</cp:coreProperties>
</file>