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9A752" w14:textId="71735ECF" w:rsidR="00500DBD" w:rsidRDefault="00500DBD" w:rsidP="00500DBD">
      <w:pPr>
        <w:pStyle w:val="Titre1"/>
      </w:pPr>
      <w:r>
        <w:t>otite sero-muqueuse (osm)</w:t>
      </w:r>
    </w:p>
    <w:p w14:paraId="720911EC" w14:textId="6B18A617" w:rsidR="00500DBD" w:rsidRDefault="00500DBD" w:rsidP="00500DBD">
      <w:r>
        <w:t xml:space="preserve">Dr </w:t>
      </w:r>
      <w:r w:rsidR="00BD76B6">
        <w:t>Ginnot</w:t>
      </w:r>
    </w:p>
    <w:p w14:paraId="4737EBE6" w14:textId="01E97412" w:rsidR="00500DBD" w:rsidRDefault="00851C57" w:rsidP="00851C57">
      <w:pPr>
        <w:pStyle w:val="Titre2"/>
      </w:pPr>
      <w:r>
        <w:t xml:space="preserve">Objectifs </w:t>
      </w:r>
    </w:p>
    <w:p w14:paraId="74168F2F" w14:textId="335FDDCB" w:rsidR="00851C57" w:rsidRDefault="0019751E" w:rsidP="00851C57">
      <w:r>
        <w:t xml:space="preserve">Définir </w:t>
      </w:r>
    </w:p>
    <w:p w14:paraId="7FCC7628" w14:textId="18C79A5E" w:rsidR="0019751E" w:rsidRDefault="0019751E" w:rsidP="00851C57">
      <w:r>
        <w:t>Diagnostiquer</w:t>
      </w:r>
    </w:p>
    <w:p w14:paraId="0F71230A" w14:textId="2F33104F" w:rsidR="0019751E" w:rsidRDefault="0019751E" w:rsidP="00851C57">
      <w:r>
        <w:t xml:space="preserve">Citer les déterminants </w:t>
      </w:r>
    </w:p>
    <w:p w14:paraId="55057885" w14:textId="3727E4EF" w:rsidR="0019751E" w:rsidRDefault="0019751E" w:rsidP="00851C57">
      <w:r>
        <w:t xml:space="preserve">Décrire les grandes lignes de traitement </w:t>
      </w:r>
    </w:p>
    <w:p w14:paraId="10867FCA" w14:textId="7AC79279" w:rsidR="0019751E" w:rsidRDefault="0019751E" w:rsidP="0019751E">
      <w:pPr>
        <w:pStyle w:val="Titre2"/>
      </w:pPr>
      <w:r>
        <w:t xml:space="preserve">Introduction </w:t>
      </w:r>
    </w:p>
    <w:p w14:paraId="554B2EB5" w14:textId="7083BA9D" w:rsidR="0019751E" w:rsidRDefault="00EC2317" w:rsidP="0019751E">
      <w:r>
        <w:t>OSM : processus inflammatoire de l’oreille moyenne plus de 3 mois à tympan fermé + collection liquidienne (séreux, muqueux, épais)</w:t>
      </w:r>
    </w:p>
    <w:p w14:paraId="089B0DDA" w14:textId="57321535" w:rsidR="00EC2317" w:rsidRDefault="00EC2317" w:rsidP="0019751E">
      <w:r>
        <w:t>Fréquente : enfant 3 – 8 ans (50%), rare chez l’adulte</w:t>
      </w:r>
    </w:p>
    <w:p w14:paraId="37647250" w14:textId="60691F45" w:rsidR="00EC2317" w:rsidRDefault="00EC2317" w:rsidP="0019751E">
      <w:r>
        <w:t>Grave : affecte avenir otologique, langage</w:t>
      </w:r>
    </w:p>
    <w:p w14:paraId="3BE18CB5" w14:textId="19194759" w:rsidR="00EC2317" w:rsidRDefault="00EC2317" w:rsidP="0019751E">
      <w:r>
        <w:t xml:space="preserve">Signe d’une pathologie tumorale (rhinopharynx) </w:t>
      </w:r>
    </w:p>
    <w:p w14:paraId="79D2EE48" w14:textId="2456D9D9" w:rsidR="00322410" w:rsidRDefault="00322410" w:rsidP="0019751E">
      <w:r>
        <w:t>***Complication : surdité au moment de l’acquisition de langage de l’enfant, problème grave***</w:t>
      </w:r>
    </w:p>
    <w:p w14:paraId="32F023F0" w14:textId="50671BB3" w:rsidR="00322410" w:rsidRDefault="00174336" w:rsidP="00174336">
      <w:pPr>
        <w:pStyle w:val="Titre2"/>
      </w:pPr>
      <w:r>
        <w:t>Diagnostic</w:t>
      </w:r>
    </w:p>
    <w:p w14:paraId="4E001C5D" w14:textId="76E8D171" w:rsidR="00174336" w:rsidRDefault="00174336" w:rsidP="00174336">
      <w:pPr>
        <w:pStyle w:val="Titre3"/>
      </w:pPr>
      <w:r>
        <w:t>Diagnostic positif</w:t>
      </w:r>
    </w:p>
    <w:p w14:paraId="5CB7C9E5" w14:textId="5539FE5D" w:rsidR="00174336" w:rsidRDefault="00174336" w:rsidP="00174336">
      <w:pPr>
        <w:pStyle w:val="Titre4"/>
      </w:pPr>
      <w:r>
        <w:t>TDD : OSM enfant de 3 ans</w:t>
      </w:r>
    </w:p>
    <w:p w14:paraId="2CE01851" w14:textId="7925A563" w:rsidR="00174336" w:rsidRDefault="00174336" w:rsidP="00174336">
      <w:r w:rsidRPr="00174336">
        <w:rPr>
          <w:b/>
          <w:bCs/>
        </w:rPr>
        <w:t>Hypoacousie</w:t>
      </w:r>
      <w:r>
        <w:t> : enfant parfois isolé, retard langage, trouble scolaire</w:t>
      </w:r>
    </w:p>
    <w:p w14:paraId="3446C2D3" w14:textId="3A5C20C3" w:rsidR="00174336" w:rsidRDefault="00174336" w:rsidP="0044687F">
      <w:pPr>
        <w:numPr>
          <w:ilvl w:val="1"/>
          <w:numId w:val="8"/>
        </w:numPr>
      </w:pPr>
      <w:r>
        <w:t>Bilatérale ++</w:t>
      </w:r>
      <w:r w:rsidR="0044687F">
        <w:t xml:space="preserve"> ***(différence avec OMA qui est unilatéral souvent)</w:t>
      </w:r>
      <w:r w:rsidR="002E2650">
        <w:t xml:space="preserve"> </w:t>
      </w:r>
      <w:r w:rsidR="0044687F">
        <w:t>***</w:t>
      </w:r>
    </w:p>
    <w:p w14:paraId="736A4C97" w14:textId="5E313850" w:rsidR="00174336" w:rsidRDefault="00174336" w:rsidP="0044687F">
      <w:pPr>
        <w:numPr>
          <w:ilvl w:val="1"/>
          <w:numId w:val="8"/>
        </w:numPr>
      </w:pPr>
      <w:r>
        <w:t>Rythmée par les épisodes de rhino-pharyngites</w:t>
      </w:r>
    </w:p>
    <w:p w14:paraId="214A3ABE" w14:textId="204CCBAC" w:rsidR="00174336" w:rsidRDefault="00174336" w:rsidP="0044687F">
      <w:pPr>
        <w:numPr>
          <w:ilvl w:val="1"/>
          <w:numId w:val="8"/>
        </w:numPr>
      </w:pPr>
      <w:r w:rsidRPr="00174336">
        <w:rPr>
          <w:b/>
          <w:bCs/>
        </w:rPr>
        <w:t>Otalgie</w:t>
      </w:r>
      <w:r>
        <w:t xml:space="preserve"> : OSM sur OMA </w:t>
      </w:r>
    </w:p>
    <w:p w14:paraId="3D2E59B5" w14:textId="3CE9CF54" w:rsidR="00174336" w:rsidRDefault="002E2650" w:rsidP="00174336">
      <w:r>
        <w:t>A l’examen otoscopique : tympan non perforée</w:t>
      </w:r>
    </w:p>
    <w:p w14:paraId="70C39F61" w14:textId="667CD11D" w:rsidR="002E2650" w:rsidRDefault="002E2650" w:rsidP="002E2650">
      <w:pPr>
        <w:numPr>
          <w:ilvl w:val="1"/>
          <w:numId w:val="8"/>
        </w:numPr>
      </w:pPr>
      <w:r>
        <w:t>Mate (membrane opaque disparition semi-transparente, triangle lumineux, plus épais)</w:t>
      </w:r>
    </w:p>
    <w:p w14:paraId="5D6F2BBC" w14:textId="29AADAAB" w:rsidR="002E2650" w:rsidRDefault="002E2650" w:rsidP="002E2650">
      <w:pPr>
        <w:numPr>
          <w:ilvl w:val="1"/>
          <w:numId w:val="8"/>
        </w:numPr>
      </w:pPr>
      <w:r>
        <w:lastRenderedPageBreak/>
        <w:t>Reliefs ossiculaire respectés mais hypervascularisé (à la différence avec OMA)</w:t>
      </w:r>
    </w:p>
    <w:p w14:paraId="1A9391F6" w14:textId="6D8C1EA5" w:rsidR="002E2650" w:rsidRDefault="002E2650" w:rsidP="002E2650">
      <w:pPr>
        <w:numPr>
          <w:ilvl w:val="1"/>
          <w:numId w:val="8"/>
        </w:numPr>
      </w:pPr>
      <w:r>
        <w:t>Tâche jaunâtre (mucus retro-membranaire), niveau liquidien ou bulles hydro-aériques</w:t>
      </w:r>
    </w:p>
    <w:p w14:paraId="09761BBA" w14:textId="0EACF482" w:rsidR="002E2650" w:rsidRDefault="002E2650" w:rsidP="002E2650">
      <w:pPr>
        <w:numPr>
          <w:ilvl w:val="1"/>
          <w:numId w:val="8"/>
        </w:numPr>
      </w:pPr>
      <w:r>
        <w:t>Membrane tympanique rétracté ou bombée</w:t>
      </w:r>
    </w:p>
    <w:p w14:paraId="1C2CCC56" w14:textId="7D5F29F1" w:rsidR="00557C97" w:rsidRDefault="00557C97" w:rsidP="002E2650">
      <w:pPr>
        <w:numPr>
          <w:ilvl w:val="1"/>
          <w:numId w:val="8"/>
        </w:numPr>
      </w:pPr>
      <w:r>
        <w:t>Tympan bleuâtre : présence hémosidérine dans la sécrétion (rare)</w:t>
      </w:r>
    </w:p>
    <w:p w14:paraId="7A5B9F7C" w14:textId="737A86AF" w:rsidR="00557C97" w:rsidRDefault="00557C97" w:rsidP="002E2650">
      <w:pPr>
        <w:numPr>
          <w:ilvl w:val="1"/>
          <w:numId w:val="8"/>
        </w:numPr>
      </w:pPr>
      <w:r>
        <w:t>Acoumétrie au diapason : surdité de transmission (Weber latéralisée du coté atteinte, Rinne négative)</w:t>
      </w:r>
    </w:p>
    <w:p w14:paraId="68D406C9" w14:textId="35ED7246" w:rsidR="00557C97" w:rsidRDefault="00557C97" w:rsidP="002E2650">
      <w:pPr>
        <w:numPr>
          <w:ilvl w:val="1"/>
          <w:numId w:val="8"/>
        </w:numPr>
      </w:pPr>
      <w:r>
        <w:t>Examen ORL complet : hypertrophie des tonsilles pharyngées, polypose, fente, dysmorphie, rhinoscopie postérieur</w:t>
      </w:r>
      <w:r w:rsidR="008D6570">
        <w:t>e</w:t>
      </w:r>
    </w:p>
    <w:p w14:paraId="7DF15FB5" w14:textId="66595C17" w:rsidR="008D6570" w:rsidRPr="00A20426" w:rsidRDefault="00EB40A9" w:rsidP="00EB40A9">
      <w:pPr>
        <w:rPr>
          <w:highlight w:val="lightGray"/>
        </w:rPr>
      </w:pPr>
      <w:r w:rsidRPr="00A20426">
        <w:rPr>
          <w:highlight w:val="lightGray"/>
        </w:rPr>
        <w:t>Examens complémentaires</w:t>
      </w:r>
      <w:r w:rsidR="00A20426">
        <w:rPr>
          <w:highlight w:val="lightGray"/>
        </w:rPr>
        <w:t xml:space="preserve"> (QE possible) </w:t>
      </w:r>
    </w:p>
    <w:p w14:paraId="325525F2" w14:textId="608F3503" w:rsidR="00EB40A9" w:rsidRPr="00A20426" w:rsidRDefault="00EB40A9" w:rsidP="00EB40A9">
      <w:pPr>
        <w:numPr>
          <w:ilvl w:val="1"/>
          <w:numId w:val="8"/>
        </w:numPr>
        <w:rPr>
          <w:highlight w:val="lightGray"/>
        </w:rPr>
      </w:pPr>
      <w:r w:rsidRPr="00A20426">
        <w:rPr>
          <w:highlight w:val="lightGray"/>
        </w:rPr>
        <w:t xml:space="preserve">Audiométrie tonale : ST : surdité 20 – 40 dB (C0 = N, CA diminué), écart </w:t>
      </w:r>
    </w:p>
    <w:p w14:paraId="2A43FCEE" w14:textId="71437E38" w:rsidR="00EB40A9" w:rsidRPr="00A20426" w:rsidRDefault="00EB40A9" w:rsidP="00EB40A9">
      <w:pPr>
        <w:numPr>
          <w:ilvl w:val="1"/>
          <w:numId w:val="8"/>
        </w:numPr>
        <w:rPr>
          <w:highlight w:val="lightGray"/>
        </w:rPr>
      </w:pPr>
      <w:r w:rsidRPr="00A20426">
        <w:rPr>
          <w:highlight w:val="lightGray"/>
        </w:rPr>
        <w:t>Tympanométrie : clé du diagnostic</w:t>
      </w:r>
    </w:p>
    <w:p w14:paraId="454E127E" w14:textId="294C8D75" w:rsidR="00EB40A9" w:rsidRDefault="00EB40A9" w:rsidP="00EB40A9">
      <w:pPr>
        <w:numPr>
          <w:ilvl w:val="2"/>
          <w:numId w:val="8"/>
        </w:numPr>
        <w:rPr>
          <w:highlight w:val="lightGray"/>
        </w:rPr>
      </w:pPr>
      <w:r w:rsidRPr="00A20426">
        <w:rPr>
          <w:highlight w:val="lightGray"/>
        </w:rPr>
        <w:t>Tympanogramme plate ou pic décalé vers la pression négative</w:t>
      </w:r>
    </w:p>
    <w:p w14:paraId="78DB8FA7" w14:textId="629BE6B0" w:rsidR="00A20426" w:rsidRDefault="00A20426" w:rsidP="00A20426">
      <w:pPr>
        <w:numPr>
          <w:ilvl w:val="3"/>
          <w:numId w:val="8"/>
        </w:numPr>
        <w:rPr>
          <w:highlight w:val="lightGray"/>
        </w:rPr>
      </w:pPr>
      <w:r>
        <w:rPr>
          <w:highlight w:val="lightGray"/>
        </w:rPr>
        <w:t>Type A normale</w:t>
      </w:r>
    </w:p>
    <w:p w14:paraId="11EDD81D" w14:textId="42422C11" w:rsidR="00A20426" w:rsidRDefault="00A20426" w:rsidP="00A20426">
      <w:pPr>
        <w:numPr>
          <w:ilvl w:val="3"/>
          <w:numId w:val="8"/>
        </w:numPr>
        <w:rPr>
          <w:highlight w:val="lightGray"/>
        </w:rPr>
      </w:pPr>
      <w:r>
        <w:rPr>
          <w:highlight w:val="lightGray"/>
        </w:rPr>
        <w:t>Type B : en faveurs de l’OSM</w:t>
      </w:r>
    </w:p>
    <w:p w14:paraId="7FA15FD7" w14:textId="48DD3A27" w:rsidR="00A20426" w:rsidRDefault="00A20426" w:rsidP="00A20426">
      <w:pPr>
        <w:numPr>
          <w:ilvl w:val="3"/>
          <w:numId w:val="8"/>
        </w:numPr>
        <w:rPr>
          <w:highlight w:val="lightGray"/>
        </w:rPr>
      </w:pPr>
      <w:r>
        <w:rPr>
          <w:highlight w:val="lightGray"/>
        </w:rPr>
        <w:t>Type C</w:t>
      </w:r>
    </w:p>
    <w:p w14:paraId="6A0CB5EB" w14:textId="772C6484" w:rsidR="00A20426" w:rsidRPr="00A20426" w:rsidRDefault="00A20426" w:rsidP="00A20426">
      <w:pPr>
        <w:numPr>
          <w:ilvl w:val="3"/>
          <w:numId w:val="8"/>
        </w:numPr>
        <w:rPr>
          <w:highlight w:val="lightGray"/>
        </w:rPr>
      </w:pPr>
      <w:r>
        <w:rPr>
          <w:highlight w:val="lightGray"/>
        </w:rPr>
        <w:t xml:space="preserve">Hypersensibilité tympanique en faveur du rupture de </w:t>
      </w:r>
      <w:r w:rsidR="00934493">
        <w:rPr>
          <w:highlight w:val="lightGray"/>
        </w:rPr>
        <w:t>la chaine des</w:t>
      </w:r>
      <w:r>
        <w:rPr>
          <w:highlight w:val="lightGray"/>
        </w:rPr>
        <w:t>osselet</w:t>
      </w:r>
      <w:r w:rsidR="00934493">
        <w:rPr>
          <w:highlight w:val="lightGray"/>
        </w:rPr>
        <w:t>s</w:t>
      </w:r>
    </w:p>
    <w:p w14:paraId="49C3CB35" w14:textId="11BDC41C" w:rsidR="00EB40A9" w:rsidRDefault="00EB40A9" w:rsidP="00EB40A9">
      <w:pPr>
        <w:numPr>
          <w:ilvl w:val="1"/>
          <w:numId w:val="8"/>
        </w:numPr>
        <w:rPr>
          <w:highlight w:val="lightGray"/>
        </w:rPr>
      </w:pPr>
      <w:r w:rsidRPr="00A20426">
        <w:rPr>
          <w:highlight w:val="lightGray"/>
        </w:rPr>
        <w:t xml:space="preserve">Imagerie (radio, TDM, IRM) : étiologique </w:t>
      </w:r>
    </w:p>
    <w:p w14:paraId="38191F91" w14:textId="01367F85" w:rsidR="00A20426" w:rsidRPr="00A20426" w:rsidRDefault="00A20426" w:rsidP="00A20426">
      <w:r w:rsidRPr="00A20426">
        <w:t>Evolution spontanée</w:t>
      </w:r>
    </w:p>
    <w:p w14:paraId="22C6B4D6" w14:textId="1FE1C32F" w:rsidR="00A20426" w:rsidRPr="00A20426" w:rsidRDefault="00A20426" w:rsidP="00A20426">
      <w:pPr>
        <w:numPr>
          <w:ilvl w:val="1"/>
          <w:numId w:val="8"/>
        </w:numPr>
      </w:pPr>
      <w:r w:rsidRPr="00A20426">
        <w:t>Favorable dans plus de 50% des cas</w:t>
      </w:r>
    </w:p>
    <w:p w14:paraId="3309AAC1" w14:textId="64847F23" w:rsidR="00A20426" w:rsidRPr="00A20426" w:rsidRDefault="00A20426" w:rsidP="00A20426">
      <w:pPr>
        <w:numPr>
          <w:ilvl w:val="1"/>
          <w:numId w:val="8"/>
        </w:numPr>
      </w:pPr>
      <w:r w:rsidRPr="00A20426">
        <w:t>Possible (6 à 10%)</w:t>
      </w:r>
    </w:p>
    <w:p w14:paraId="4A0E3F3A" w14:textId="6B90B4BF" w:rsidR="00A20426" w:rsidRPr="00A20426" w:rsidRDefault="00A20426" w:rsidP="00A20426">
      <w:pPr>
        <w:numPr>
          <w:ilvl w:val="2"/>
          <w:numId w:val="8"/>
        </w:numPr>
      </w:pPr>
      <w:r w:rsidRPr="00A20426">
        <w:t>Réchauffement d’OMA récidivante</w:t>
      </w:r>
    </w:p>
    <w:p w14:paraId="2972F594" w14:textId="00DDB8DB" w:rsidR="00A20426" w:rsidRPr="00A20426" w:rsidRDefault="00A20426" w:rsidP="00A20426">
      <w:pPr>
        <w:numPr>
          <w:ilvl w:val="2"/>
          <w:numId w:val="8"/>
        </w:numPr>
      </w:pPr>
      <w:r w:rsidRPr="00A20426">
        <w:t>Séque</w:t>
      </w:r>
      <w:r>
        <w:t>l</w:t>
      </w:r>
      <w:r w:rsidRPr="00A20426">
        <w:t>les tympano-ossiculaire (rétrac</w:t>
      </w:r>
      <w:r>
        <w:t>t</w:t>
      </w:r>
      <w:r w:rsidRPr="00A20426">
        <w:t>ion tympanique, perforation, atélectasie, lyse ossiculaire, cholestéatome</w:t>
      </w:r>
    </w:p>
    <w:p w14:paraId="1B5AE253" w14:textId="206871CF" w:rsidR="00A20426" w:rsidRDefault="00A20426" w:rsidP="00A20426">
      <w:pPr>
        <w:numPr>
          <w:ilvl w:val="2"/>
          <w:numId w:val="8"/>
        </w:numPr>
      </w:pPr>
      <w:r w:rsidRPr="00A20426">
        <w:t xml:space="preserve">Séquelles fonctionnelles : ST persistante </w:t>
      </w:r>
    </w:p>
    <w:p w14:paraId="61E2CA78" w14:textId="1C70B818" w:rsidR="00A20426" w:rsidRDefault="00A20426" w:rsidP="00A20426">
      <w:pPr>
        <w:pStyle w:val="Titre4"/>
      </w:pPr>
      <w:r>
        <w:t>Formes cliniques : OSM chez l’adulte</w:t>
      </w:r>
    </w:p>
    <w:p w14:paraId="2B5325EB" w14:textId="1C4B937A" w:rsidR="00A20426" w:rsidRDefault="00A20426" w:rsidP="00A20426">
      <w:r>
        <w:t>Hypoacousie : ST unilatéral</w:t>
      </w:r>
    </w:p>
    <w:p w14:paraId="1A6563C6" w14:textId="0BD48E14" w:rsidR="00A20426" w:rsidRDefault="00A20426" w:rsidP="00A20426">
      <w:r>
        <w:lastRenderedPageBreak/>
        <w:t>Otalgie</w:t>
      </w:r>
    </w:p>
    <w:p w14:paraId="68B6C291" w14:textId="0B91010D" w:rsidR="00A20426" w:rsidRDefault="00A20426" w:rsidP="00A20426">
      <w:r>
        <w:t>Vertige</w:t>
      </w:r>
    </w:p>
    <w:p w14:paraId="7DEA04C0" w14:textId="4902719C" w:rsidR="00A20426" w:rsidRDefault="00A20426" w:rsidP="00A20426">
      <w:r>
        <w:t>Otoscopie</w:t>
      </w:r>
      <w:r>
        <w:tab/>
      </w:r>
    </w:p>
    <w:p w14:paraId="7DCD5B70" w14:textId="512B9C44" w:rsidR="00A20426" w:rsidRDefault="00A20426" w:rsidP="00A20426">
      <w:pPr>
        <w:numPr>
          <w:ilvl w:val="1"/>
          <w:numId w:val="8"/>
        </w:numPr>
      </w:pPr>
      <w:r>
        <w:t>Fibroscopie nasopharyngée : processus tumoral (cavum)</w:t>
      </w:r>
    </w:p>
    <w:p w14:paraId="5233B91B" w14:textId="104B3D10" w:rsidR="00A20426" w:rsidRDefault="00A20426" w:rsidP="00A20426">
      <w:pPr>
        <w:numPr>
          <w:ilvl w:val="1"/>
          <w:numId w:val="8"/>
        </w:numPr>
      </w:pPr>
      <w:r>
        <w:t xml:space="preserve">Radio ou scanner base du crâne : tumeur cavum, tumeur fosse infra temporale </w:t>
      </w:r>
    </w:p>
    <w:p w14:paraId="2AA5EBEB" w14:textId="5FBF4124" w:rsidR="00A20426" w:rsidRDefault="00A20426" w:rsidP="00A20426">
      <w:pPr>
        <w:pStyle w:val="Titre4"/>
      </w:pPr>
      <w:r>
        <w:t>OSM avant un an</w:t>
      </w:r>
    </w:p>
    <w:p w14:paraId="4732E655" w14:textId="3CE423ED" w:rsidR="00A20426" w:rsidRDefault="00A20426" w:rsidP="00A20426">
      <w:r>
        <w:t>Otites à répétition</w:t>
      </w:r>
    </w:p>
    <w:p w14:paraId="17430B6C" w14:textId="357E16B8" w:rsidR="00A20426" w:rsidRDefault="00A20426" w:rsidP="00A20426">
      <w:pPr>
        <w:pStyle w:val="Titre4"/>
      </w:pPr>
      <w:r>
        <w:t>OSM âge scolaire</w:t>
      </w:r>
    </w:p>
    <w:p w14:paraId="413A612B" w14:textId="04AF1B5E" w:rsidR="00A20426" w:rsidRDefault="00A20426" w:rsidP="00A20426">
      <w:r>
        <w:t>Trouble comportement</w:t>
      </w:r>
    </w:p>
    <w:p w14:paraId="4CB9A5A9" w14:textId="2D1363BA" w:rsidR="00A20426" w:rsidRDefault="00A20426" w:rsidP="00A20426">
      <w:r>
        <w:t>Retard scolaire</w:t>
      </w:r>
    </w:p>
    <w:p w14:paraId="5BE592E3" w14:textId="6A03D9C7" w:rsidR="00A20426" w:rsidRDefault="00A20426" w:rsidP="00A20426">
      <w:pPr>
        <w:pStyle w:val="Titre4"/>
      </w:pPr>
      <w:r>
        <w:t>Formes anciennes</w:t>
      </w:r>
    </w:p>
    <w:p w14:paraId="30C68ED8" w14:textId="3FADF58B" w:rsidR="00A20426" w:rsidRDefault="00A20426" w:rsidP="00A20426">
      <w:r>
        <w:t>Modification tympanique</w:t>
      </w:r>
    </w:p>
    <w:p w14:paraId="0FB1B58F" w14:textId="40F2F051" w:rsidR="00A20426" w:rsidRDefault="00A20426" w:rsidP="00A20426">
      <w:pPr>
        <w:pStyle w:val="Titre3"/>
      </w:pPr>
      <w:r>
        <w:t>Diagnostic étiologique</w:t>
      </w:r>
    </w:p>
    <w:p w14:paraId="42FA30C9" w14:textId="0280C9E0" w:rsidR="00A20426" w:rsidRDefault="00A20426" w:rsidP="00A20426">
      <w:pPr>
        <w:pStyle w:val="Titre4"/>
      </w:pPr>
      <w:r>
        <w:t>Etiopathogénie</w:t>
      </w:r>
    </w:p>
    <w:p w14:paraId="50F11B1F" w14:textId="7511A1F6" w:rsidR="00A20426" w:rsidRDefault="00A20426" w:rsidP="00A20426">
      <w:pPr>
        <w:pStyle w:val="Titre5"/>
      </w:pPr>
      <w:r>
        <w:t>Théories retenus</w:t>
      </w:r>
    </w:p>
    <w:p w14:paraId="0C3AB57A" w14:textId="57C6A63A" w:rsidR="00A20426" w:rsidRPr="00224F72" w:rsidRDefault="00A20426" w:rsidP="00A20426">
      <w:pPr>
        <w:rPr>
          <w:b/>
          <w:bCs/>
        </w:rPr>
      </w:pPr>
      <w:r w:rsidRPr="00224F72">
        <w:rPr>
          <w:b/>
          <w:bCs/>
        </w:rPr>
        <w:t>Théorie ex vacuo (</w:t>
      </w:r>
      <w:r w:rsidR="00413B19" w:rsidRPr="00224F72">
        <w:rPr>
          <w:b/>
          <w:bCs/>
        </w:rPr>
        <w:t>dysfonctionnement</w:t>
      </w:r>
      <w:r w:rsidRPr="00224F72">
        <w:rPr>
          <w:b/>
          <w:bCs/>
        </w:rPr>
        <w:t xml:space="preserve"> tubaire)</w:t>
      </w:r>
    </w:p>
    <w:p w14:paraId="01B88099" w14:textId="26507B13" w:rsidR="00A20426" w:rsidRDefault="00A20426" w:rsidP="00A20426">
      <w:pPr>
        <w:numPr>
          <w:ilvl w:val="1"/>
          <w:numId w:val="8"/>
        </w:numPr>
      </w:pPr>
      <w:r>
        <w:t>Trompe auditive : équipr</w:t>
      </w:r>
      <w:r w:rsidR="00413B19">
        <w:t>é</w:t>
      </w:r>
      <w:r>
        <w:t>ssion et drainage</w:t>
      </w:r>
    </w:p>
    <w:p w14:paraId="753F1A61" w14:textId="3374A5E7" w:rsidR="00A20426" w:rsidRDefault="00A20426" w:rsidP="00A20426">
      <w:pPr>
        <w:numPr>
          <w:ilvl w:val="2"/>
          <w:numId w:val="8"/>
        </w:numPr>
      </w:pPr>
      <w:r>
        <w:t>Chez l’enfant : hypertrophie de VA, infections rhino-pharyngées, obstruction nasale, malformation (fente vélaire, fente vélo-palatine), mauvaise habitude (reniflement), tabagisme passif</w:t>
      </w:r>
    </w:p>
    <w:p w14:paraId="1CDF645F" w14:textId="1B3FB3F6" w:rsidR="00A20426" w:rsidRDefault="00A20426" w:rsidP="00A20426">
      <w:pPr>
        <w:numPr>
          <w:ilvl w:val="2"/>
          <w:numId w:val="8"/>
        </w:numPr>
      </w:pPr>
      <w:r>
        <w:t xml:space="preserve">Chez l’adulte : tumeur </w:t>
      </w:r>
      <w:r w:rsidR="00413B19">
        <w:t>rhino-pharyngiens</w:t>
      </w:r>
      <w:r>
        <w:t xml:space="preserve">, rhinosinusite chronique </w:t>
      </w:r>
    </w:p>
    <w:p w14:paraId="75E7AFBE" w14:textId="045755C8" w:rsidR="00224F72" w:rsidRPr="00224F72" w:rsidRDefault="00224F72" w:rsidP="00224F72">
      <w:pPr>
        <w:rPr>
          <w:b/>
          <w:bCs/>
        </w:rPr>
      </w:pPr>
      <w:r w:rsidRPr="00224F72">
        <w:rPr>
          <w:b/>
          <w:bCs/>
        </w:rPr>
        <w:t>Théorie inflammation</w:t>
      </w:r>
      <w:r>
        <w:rPr>
          <w:b/>
          <w:bCs/>
        </w:rPr>
        <w:t> :</w:t>
      </w:r>
    </w:p>
    <w:p w14:paraId="2CE794CC" w14:textId="26681DB5" w:rsidR="00224F72" w:rsidRDefault="00224F72" w:rsidP="00224F72">
      <w:pPr>
        <w:numPr>
          <w:ilvl w:val="1"/>
          <w:numId w:val="8"/>
        </w:numPr>
      </w:pPr>
      <w:r>
        <w:t xml:space="preserve">Otite séro-muqueuse fait suite 1/3 otite moyenne aigue, 2/3 infection des voies aériennes supérieures </w:t>
      </w:r>
    </w:p>
    <w:p w14:paraId="0348696C" w14:textId="36E1515F" w:rsidR="008219DB" w:rsidRDefault="008219DB" w:rsidP="008219DB">
      <w:pPr>
        <w:pStyle w:val="Titre3"/>
      </w:pPr>
      <w:r>
        <w:t>Diagnostic différentiel</w:t>
      </w:r>
    </w:p>
    <w:p w14:paraId="7CFB6D15" w14:textId="064C6662" w:rsidR="008219DB" w:rsidRDefault="008219DB" w:rsidP="008219DB">
      <w:r>
        <w:t>OMA collectée</w:t>
      </w:r>
    </w:p>
    <w:p w14:paraId="3C006949" w14:textId="0A9C7F2B" w:rsidR="008219DB" w:rsidRDefault="008219DB" w:rsidP="008219DB">
      <w:r>
        <w:t>OMA congestive</w:t>
      </w:r>
    </w:p>
    <w:p w14:paraId="30C73A63" w14:textId="245D432D" w:rsidR="008219DB" w:rsidRDefault="008219DB" w:rsidP="008219DB">
      <w:r>
        <w:lastRenderedPageBreak/>
        <w:t xml:space="preserve">Otite chronique séromuqueuse à tympan ouvert : épisode surinfection, otorrhée claire/perforation </w:t>
      </w:r>
    </w:p>
    <w:p w14:paraId="28E6D26A" w14:textId="1EAC0A19" w:rsidR="0071056C" w:rsidRDefault="0071056C" w:rsidP="0071056C">
      <w:pPr>
        <w:pStyle w:val="Titre2"/>
      </w:pPr>
      <w:r>
        <w:t xml:space="preserve">Traitement </w:t>
      </w:r>
    </w:p>
    <w:p w14:paraId="490C1FA6" w14:textId="1A9268EF" w:rsidR="0071056C" w:rsidRDefault="0071056C" w:rsidP="0071056C">
      <w:pPr>
        <w:pStyle w:val="Titre3"/>
      </w:pPr>
      <w:r>
        <w:t>Buts</w:t>
      </w:r>
    </w:p>
    <w:p w14:paraId="221B4842" w14:textId="7E164F3E" w:rsidR="0071056C" w:rsidRDefault="0071056C" w:rsidP="0071056C">
      <w:r>
        <w:t>Evacuation épanchement</w:t>
      </w:r>
    </w:p>
    <w:p w14:paraId="38EAEF31" w14:textId="7840DACC" w:rsidR="0071056C" w:rsidRDefault="0071056C" w:rsidP="0071056C">
      <w:r>
        <w:t>Amélioration audition</w:t>
      </w:r>
    </w:p>
    <w:p w14:paraId="6B16C9DB" w14:textId="2766E6D1" w:rsidR="0071056C" w:rsidRDefault="0071056C" w:rsidP="0071056C">
      <w:r>
        <w:t>Lutter contre l’inflammation rhino-pharyngé</w:t>
      </w:r>
    </w:p>
    <w:p w14:paraId="31B19EA4" w14:textId="1CC57D6E" w:rsidR="0071056C" w:rsidRDefault="0071056C" w:rsidP="0071056C">
      <w:r>
        <w:t>Reperméabilisation de la trompe auditive</w:t>
      </w:r>
    </w:p>
    <w:p w14:paraId="5F699896" w14:textId="7A0A9CEE" w:rsidR="0071056C" w:rsidRDefault="0071056C" w:rsidP="0071056C">
      <w:r>
        <w:t xml:space="preserve">Prévention récidives et complications </w:t>
      </w:r>
    </w:p>
    <w:p w14:paraId="04335EAF" w14:textId="5A0FECFD" w:rsidR="0071056C" w:rsidRDefault="00D615C5" w:rsidP="00D615C5">
      <w:pPr>
        <w:pStyle w:val="Titre3"/>
      </w:pPr>
      <w:r>
        <w:t>Moyens</w:t>
      </w:r>
    </w:p>
    <w:p w14:paraId="4E36567B" w14:textId="4427E5AA" w:rsidR="00D615C5" w:rsidRDefault="00D615C5" w:rsidP="00D615C5">
      <w:r>
        <w:t>Médicamenteux : antibiotiques (bêtalactamine, macrolide), corticoïdes, aérosols, mucolytique (carbocystéine)</w:t>
      </w:r>
    </w:p>
    <w:p w14:paraId="2183319E" w14:textId="44922BED" w:rsidR="00D615C5" w:rsidRDefault="00D615C5" w:rsidP="00D615C5">
      <w:r>
        <w:t>Chirurgie : curetage VA, mise en place ATT, paracentèse, réfection fente labial</w:t>
      </w:r>
    </w:p>
    <w:p w14:paraId="3C753220" w14:textId="444E6623" w:rsidR="00D615C5" w:rsidRDefault="00D615C5" w:rsidP="00D615C5">
      <w:r>
        <w:t xml:space="preserve">Non médicamenteux : auto-insufflation (Vasalva), pas reniflement, mouchage, orthophonie, DRP </w:t>
      </w:r>
    </w:p>
    <w:p w14:paraId="0EB12A3B" w14:textId="3E3A65CC" w:rsidR="00D615C5" w:rsidRDefault="00D615C5" w:rsidP="00D615C5">
      <w:pPr>
        <w:pStyle w:val="Titre3"/>
      </w:pPr>
      <w:r>
        <w:t>Indications</w:t>
      </w:r>
    </w:p>
    <w:p w14:paraId="40F6D029" w14:textId="0FFB8BC9" w:rsidR="00D615C5" w:rsidRDefault="00D615C5" w:rsidP="00D615C5">
      <w:r>
        <w:t>Critères traitement</w:t>
      </w:r>
    </w:p>
    <w:p w14:paraId="402E6281" w14:textId="09EFE9DE" w:rsidR="00D615C5" w:rsidRDefault="00D615C5" w:rsidP="00D615C5">
      <w:pPr>
        <w:numPr>
          <w:ilvl w:val="1"/>
          <w:numId w:val="8"/>
        </w:numPr>
      </w:pPr>
      <w:r>
        <w:t>Age, récidives otites, sévérité surdité, état tympan</w:t>
      </w:r>
    </w:p>
    <w:p w14:paraId="53EBA73D" w14:textId="40904140" w:rsidR="00D615C5" w:rsidRDefault="00D615C5" w:rsidP="00D615C5">
      <w:r>
        <w:t>OSM enfant de 3 ans</w:t>
      </w:r>
    </w:p>
    <w:p w14:paraId="7923FDFA" w14:textId="4EB6AA1B" w:rsidR="00D615C5" w:rsidRDefault="00D615C5" w:rsidP="00D615C5">
      <w:pPr>
        <w:numPr>
          <w:ilvl w:val="1"/>
          <w:numId w:val="8"/>
        </w:numPr>
      </w:pPr>
      <w:r>
        <w:t>Trait</w:t>
      </w:r>
      <w:r w:rsidR="00082028">
        <w:t>em</w:t>
      </w:r>
      <w:r>
        <w:t xml:space="preserve">ent non chirurgical d’abord : corticothérapie + ABT + </w:t>
      </w:r>
      <w:r w:rsidR="00082028">
        <w:t>Mucolytique</w:t>
      </w:r>
      <w:r>
        <w:t xml:space="preserve"> + mesure non médicale</w:t>
      </w:r>
    </w:p>
    <w:p w14:paraId="6CE25CDC" w14:textId="1AFFC2D2" w:rsidR="00D615C5" w:rsidRDefault="00D615C5" w:rsidP="00D615C5">
      <w:pPr>
        <w:numPr>
          <w:ilvl w:val="1"/>
          <w:numId w:val="8"/>
        </w:numPr>
      </w:pPr>
      <w:r>
        <w:t>Surdité importante ou rétra</w:t>
      </w:r>
      <w:r w:rsidR="00082028">
        <w:t>c</w:t>
      </w:r>
      <w:r>
        <w:t>tion tympan</w:t>
      </w:r>
      <w:r w:rsidR="00082028">
        <w:t> : chirurgie</w:t>
      </w:r>
    </w:p>
    <w:p w14:paraId="40095300" w14:textId="428AB279" w:rsidR="00082028" w:rsidRDefault="00082028" w:rsidP="00D615C5">
      <w:pPr>
        <w:numPr>
          <w:ilvl w:val="1"/>
          <w:numId w:val="8"/>
        </w:numPr>
      </w:pPr>
      <w:r>
        <w:t xml:space="preserve">Trouble langage : orthophonie </w:t>
      </w:r>
    </w:p>
    <w:p w14:paraId="5DED9D67" w14:textId="668A8ACE" w:rsidR="00082028" w:rsidRDefault="00C65FFC" w:rsidP="00082028">
      <w:r>
        <w:t>OSM sans surinfection : tra</w:t>
      </w:r>
      <w:r w:rsidR="00934493">
        <w:t>i</w:t>
      </w:r>
      <w:r>
        <w:t>tement médical suffit</w:t>
      </w:r>
    </w:p>
    <w:p w14:paraId="6EE405B2" w14:textId="25B7B17E" w:rsidR="00C65FFC" w:rsidRDefault="00C65FFC" w:rsidP="00082028">
      <w:r>
        <w:t xml:space="preserve">OSM avec OMA : </w:t>
      </w:r>
    </w:p>
    <w:p w14:paraId="1320FE80" w14:textId="0D1E261F" w:rsidR="00C65FFC" w:rsidRDefault="00C65FFC" w:rsidP="00C65FFC">
      <w:pPr>
        <w:pStyle w:val="Titre2"/>
      </w:pPr>
      <w:r>
        <w:t xml:space="preserve">Conclusion </w:t>
      </w:r>
    </w:p>
    <w:p w14:paraId="58A927A3" w14:textId="7A92C490" w:rsidR="00C65FFC" w:rsidRDefault="00C65FFC" w:rsidP="00C65FFC">
      <w:r>
        <w:t xml:space="preserve">Affection surtout enfant </w:t>
      </w:r>
    </w:p>
    <w:p w14:paraId="6B8BD3C0" w14:textId="395A1C6E" w:rsidR="00C65FFC" w:rsidRDefault="00C65FFC" w:rsidP="00C65FFC">
      <w:r>
        <w:t>Impact sur développement psycho-affectif et intellectuel</w:t>
      </w:r>
    </w:p>
    <w:p w14:paraId="510173F0" w14:textId="7C1D1604" w:rsidR="00C65FFC" w:rsidRDefault="00C65FFC" w:rsidP="00C65FFC">
      <w:r>
        <w:lastRenderedPageBreak/>
        <w:t>OSM adulte : cancer du rhinopharynx ???</w:t>
      </w:r>
    </w:p>
    <w:p w14:paraId="0F707618" w14:textId="044A81FC" w:rsidR="00C65FFC" w:rsidRDefault="00C65FFC" w:rsidP="00C65FFC">
      <w:r>
        <w:t>Diagnostic : Otoscopie + tympanométrie</w:t>
      </w:r>
    </w:p>
    <w:p w14:paraId="684CEE90" w14:textId="30714A5D" w:rsidR="00C65FFC" w:rsidRDefault="00C65FFC" w:rsidP="00C65FFC">
      <w:r>
        <w:t>Evolution spontanée : favorable (progressive)</w:t>
      </w:r>
    </w:p>
    <w:p w14:paraId="053E95AD" w14:textId="43EDD898" w:rsidR="004F4EFE" w:rsidRDefault="00B1781F">
      <w:pPr>
        <w:numPr>
          <w:ilvl w:val="0"/>
          <w:numId w:val="0"/>
        </w:numPr>
      </w:pPr>
      <w:r>
        <w:br w:type="page"/>
      </w:r>
      <w:r w:rsidR="004F4EFE">
        <w:lastRenderedPageBreak/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AB750" w14:textId="77777777" w:rsidR="00C841A8" w:rsidRDefault="00C841A8" w:rsidP="00CF2E78">
      <w:pPr>
        <w:spacing w:after="0" w:line="240" w:lineRule="auto"/>
      </w:pPr>
      <w:r>
        <w:separator/>
      </w:r>
    </w:p>
  </w:endnote>
  <w:endnote w:type="continuationSeparator" w:id="0">
    <w:p w14:paraId="6C3F53A0" w14:textId="77777777" w:rsidR="00C841A8" w:rsidRDefault="00C841A8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ED67C" w14:textId="1DC961CB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F4EFE">
              <w:rPr>
                <w:b/>
                <w:bCs/>
                <w:noProof/>
              </w:rPr>
              <w:t>28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4E772FF5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389AB" w14:textId="77777777" w:rsidR="00C841A8" w:rsidRDefault="00C841A8" w:rsidP="00CF2E78">
      <w:pPr>
        <w:spacing w:after="0" w:line="240" w:lineRule="auto"/>
      </w:pPr>
      <w:r>
        <w:separator/>
      </w:r>
    </w:p>
  </w:footnote>
  <w:footnote w:type="continuationSeparator" w:id="0">
    <w:p w14:paraId="3DF911B1" w14:textId="77777777" w:rsidR="00C841A8" w:rsidRDefault="00C841A8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8E942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6E367CDC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3604A91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C9D6BC90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32072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E4D8B984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8DB4D5D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C5DE5C64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05DE"/>
    <w:rsid w:val="00000EF9"/>
    <w:rsid w:val="000079B9"/>
    <w:rsid w:val="00011269"/>
    <w:rsid w:val="0002668A"/>
    <w:rsid w:val="000346E7"/>
    <w:rsid w:val="00035268"/>
    <w:rsid w:val="00050B08"/>
    <w:rsid w:val="00052B72"/>
    <w:rsid w:val="00057BE4"/>
    <w:rsid w:val="00065F4E"/>
    <w:rsid w:val="00067D5C"/>
    <w:rsid w:val="00074735"/>
    <w:rsid w:val="00082028"/>
    <w:rsid w:val="00082807"/>
    <w:rsid w:val="00094B0A"/>
    <w:rsid w:val="0009587B"/>
    <w:rsid w:val="000A04DC"/>
    <w:rsid w:val="000B7AD3"/>
    <w:rsid w:val="000C4588"/>
    <w:rsid w:val="000F03EE"/>
    <w:rsid w:val="000F074A"/>
    <w:rsid w:val="000F56EA"/>
    <w:rsid w:val="000F7DF3"/>
    <w:rsid w:val="00101EE7"/>
    <w:rsid w:val="001073D8"/>
    <w:rsid w:val="00117002"/>
    <w:rsid w:val="001275BA"/>
    <w:rsid w:val="00131216"/>
    <w:rsid w:val="00140CCE"/>
    <w:rsid w:val="00155F35"/>
    <w:rsid w:val="00171E3E"/>
    <w:rsid w:val="00174336"/>
    <w:rsid w:val="0019751E"/>
    <w:rsid w:val="001A1154"/>
    <w:rsid w:val="001A332B"/>
    <w:rsid w:val="001A3A6B"/>
    <w:rsid w:val="001B3AC9"/>
    <w:rsid w:val="001B4CF1"/>
    <w:rsid w:val="001B5963"/>
    <w:rsid w:val="001B7BD0"/>
    <w:rsid w:val="001D756E"/>
    <w:rsid w:val="00211F08"/>
    <w:rsid w:val="0021692A"/>
    <w:rsid w:val="002206C6"/>
    <w:rsid w:val="00224F72"/>
    <w:rsid w:val="002409EC"/>
    <w:rsid w:val="00246B2F"/>
    <w:rsid w:val="00251898"/>
    <w:rsid w:val="00260E1B"/>
    <w:rsid w:val="002944D9"/>
    <w:rsid w:val="00294EFA"/>
    <w:rsid w:val="002D69D5"/>
    <w:rsid w:val="002E1847"/>
    <w:rsid w:val="002E2650"/>
    <w:rsid w:val="002E4EDA"/>
    <w:rsid w:val="002F45C1"/>
    <w:rsid w:val="00310745"/>
    <w:rsid w:val="0031516F"/>
    <w:rsid w:val="00322410"/>
    <w:rsid w:val="0032542A"/>
    <w:rsid w:val="00340A65"/>
    <w:rsid w:val="00352084"/>
    <w:rsid w:val="0036164B"/>
    <w:rsid w:val="003668DA"/>
    <w:rsid w:val="00374A99"/>
    <w:rsid w:val="00392FC9"/>
    <w:rsid w:val="003B1E2E"/>
    <w:rsid w:val="003B4B9D"/>
    <w:rsid w:val="003B7B0C"/>
    <w:rsid w:val="003C4415"/>
    <w:rsid w:val="003D0DCD"/>
    <w:rsid w:val="003D1281"/>
    <w:rsid w:val="003E2757"/>
    <w:rsid w:val="003E5580"/>
    <w:rsid w:val="003F68C0"/>
    <w:rsid w:val="00403195"/>
    <w:rsid w:val="004133CE"/>
    <w:rsid w:val="00413B19"/>
    <w:rsid w:val="00441C44"/>
    <w:rsid w:val="0044687F"/>
    <w:rsid w:val="00452FB4"/>
    <w:rsid w:val="00480ED7"/>
    <w:rsid w:val="004968E6"/>
    <w:rsid w:val="004A6169"/>
    <w:rsid w:val="004C1CD0"/>
    <w:rsid w:val="004D11D5"/>
    <w:rsid w:val="004D5ED8"/>
    <w:rsid w:val="004E7FC0"/>
    <w:rsid w:val="004F4EFE"/>
    <w:rsid w:val="00500DBD"/>
    <w:rsid w:val="00502110"/>
    <w:rsid w:val="00507F1B"/>
    <w:rsid w:val="005111CF"/>
    <w:rsid w:val="005119AF"/>
    <w:rsid w:val="00513C4F"/>
    <w:rsid w:val="005226B5"/>
    <w:rsid w:val="005426DE"/>
    <w:rsid w:val="00545C35"/>
    <w:rsid w:val="00546656"/>
    <w:rsid w:val="00546C1C"/>
    <w:rsid w:val="005475ED"/>
    <w:rsid w:val="00557C97"/>
    <w:rsid w:val="00571F5E"/>
    <w:rsid w:val="005908D5"/>
    <w:rsid w:val="00593846"/>
    <w:rsid w:val="005949AB"/>
    <w:rsid w:val="00595A78"/>
    <w:rsid w:val="005B1ECA"/>
    <w:rsid w:val="005E251E"/>
    <w:rsid w:val="00604B63"/>
    <w:rsid w:val="006263D0"/>
    <w:rsid w:val="006404C2"/>
    <w:rsid w:val="00644D5B"/>
    <w:rsid w:val="0064793A"/>
    <w:rsid w:val="00684D54"/>
    <w:rsid w:val="00686740"/>
    <w:rsid w:val="00692B57"/>
    <w:rsid w:val="00693811"/>
    <w:rsid w:val="006B1BF2"/>
    <w:rsid w:val="006B6075"/>
    <w:rsid w:val="006C050C"/>
    <w:rsid w:val="006D2B9E"/>
    <w:rsid w:val="006E19F7"/>
    <w:rsid w:val="006E68BE"/>
    <w:rsid w:val="00702686"/>
    <w:rsid w:val="0070703C"/>
    <w:rsid w:val="0071056C"/>
    <w:rsid w:val="00715731"/>
    <w:rsid w:val="0072033B"/>
    <w:rsid w:val="00720DCA"/>
    <w:rsid w:val="00727B24"/>
    <w:rsid w:val="00731E99"/>
    <w:rsid w:val="007625F5"/>
    <w:rsid w:val="0076289A"/>
    <w:rsid w:val="0076448B"/>
    <w:rsid w:val="00765892"/>
    <w:rsid w:val="00766EEB"/>
    <w:rsid w:val="007806A6"/>
    <w:rsid w:val="00792A48"/>
    <w:rsid w:val="007B27F9"/>
    <w:rsid w:val="007D689E"/>
    <w:rsid w:val="007E152F"/>
    <w:rsid w:val="007F04FC"/>
    <w:rsid w:val="0080323E"/>
    <w:rsid w:val="008219DB"/>
    <w:rsid w:val="00827E64"/>
    <w:rsid w:val="00851C57"/>
    <w:rsid w:val="00875ACB"/>
    <w:rsid w:val="0089559B"/>
    <w:rsid w:val="008B1B0C"/>
    <w:rsid w:val="008B54B1"/>
    <w:rsid w:val="008C4D25"/>
    <w:rsid w:val="008D6570"/>
    <w:rsid w:val="008E351D"/>
    <w:rsid w:val="008E4FCE"/>
    <w:rsid w:val="008F01EB"/>
    <w:rsid w:val="008F081D"/>
    <w:rsid w:val="008F5B14"/>
    <w:rsid w:val="00906352"/>
    <w:rsid w:val="00912AB9"/>
    <w:rsid w:val="00934493"/>
    <w:rsid w:val="00947293"/>
    <w:rsid w:val="00957C90"/>
    <w:rsid w:val="009857FE"/>
    <w:rsid w:val="00994C57"/>
    <w:rsid w:val="009C0780"/>
    <w:rsid w:val="009D09C1"/>
    <w:rsid w:val="00A02AB7"/>
    <w:rsid w:val="00A11211"/>
    <w:rsid w:val="00A20426"/>
    <w:rsid w:val="00A37EAD"/>
    <w:rsid w:val="00A429A7"/>
    <w:rsid w:val="00A53B3F"/>
    <w:rsid w:val="00A73540"/>
    <w:rsid w:val="00A937A3"/>
    <w:rsid w:val="00A9432C"/>
    <w:rsid w:val="00AC73EC"/>
    <w:rsid w:val="00AE60A3"/>
    <w:rsid w:val="00B0608B"/>
    <w:rsid w:val="00B1781F"/>
    <w:rsid w:val="00B2184B"/>
    <w:rsid w:val="00B36841"/>
    <w:rsid w:val="00B368A5"/>
    <w:rsid w:val="00B854B3"/>
    <w:rsid w:val="00B90C25"/>
    <w:rsid w:val="00B9180C"/>
    <w:rsid w:val="00B95234"/>
    <w:rsid w:val="00B97B25"/>
    <w:rsid w:val="00BD1AC0"/>
    <w:rsid w:val="00BD5A58"/>
    <w:rsid w:val="00BD76B6"/>
    <w:rsid w:val="00BE12C2"/>
    <w:rsid w:val="00C0478C"/>
    <w:rsid w:val="00C150C6"/>
    <w:rsid w:val="00C2107A"/>
    <w:rsid w:val="00C44F52"/>
    <w:rsid w:val="00C545EF"/>
    <w:rsid w:val="00C65FFC"/>
    <w:rsid w:val="00C82DA7"/>
    <w:rsid w:val="00C841A8"/>
    <w:rsid w:val="00C90B85"/>
    <w:rsid w:val="00CB0C58"/>
    <w:rsid w:val="00CB6A33"/>
    <w:rsid w:val="00CD37BD"/>
    <w:rsid w:val="00CD5EE5"/>
    <w:rsid w:val="00CE1E7E"/>
    <w:rsid w:val="00CE6EB3"/>
    <w:rsid w:val="00CF204C"/>
    <w:rsid w:val="00CF2E78"/>
    <w:rsid w:val="00CF3FC9"/>
    <w:rsid w:val="00D071AD"/>
    <w:rsid w:val="00D1285D"/>
    <w:rsid w:val="00D13BD2"/>
    <w:rsid w:val="00D615C5"/>
    <w:rsid w:val="00D8253C"/>
    <w:rsid w:val="00D832DD"/>
    <w:rsid w:val="00DA1FD7"/>
    <w:rsid w:val="00DB1A02"/>
    <w:rsid w:val="00DC547C"/>
    <w:rsid w:val="00DD0D5F"/>
    <w:rsid w:val="00DE04B0"/>
    <w:rsid w:val="00DE414F"/>
    <w:rsid w:val="00DE6FED"/>
    <w:rsid w:val="00DF62C9"/>
    <w:rsid w:val="00DF67E4"/>
    <w:rsid w:val="00E14795"/>
    <w:rsid w:val="00E766A3"/>
    <w:rsid w:val="00E8521A"/>
    <w:rsid w:val="00E85CBD"/>
    <w:rsid w:val="00E9308D"/>
    <w:rsid w:val="00EB40A9"/>
    <w:rsid w:val="00EC0B8A"/>
    <w:rsid w:val="00EC2317"/>
    <w:rsid w:val="00EE49ED"/>
    <w:rsid w:val="00EF0C0D"/>
    <w:rsid w:val="00EF4729"/>
    <w:rsid w:val="00F428BB"/>
    <w:rsid w:val="00F54BAC"/>
    <w:rsid w:val="00F620FF"/>
    <w:rsid w:val="00F625C1"/>
    <w:rsid w:val="00F85E77"/>
    <w:rsid w:val="00FA2B67"/>
    <w:rsid w:val="00FA5187"/>
    <w:rsid w:val="00FD4CC6"/>
    <w:rsid w:val="00FD5361"/>
    <w:rsid w:val="00FE2C1B"/>
    <w:rsid w:val="00FE2FDA"/>
    <w:rsid w:val="00FE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1C72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table" w:styleId="Grilledutableau">
    <w:name w:val="Table Grid"/>
    <w:basedOn w:val="TableauNormal"/>
    <w:uiPriority w:val="39"/>
    <w:rsid w:val="000A0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1207</TotalTime>
  <Pages>28</Pages>
  <Words>3120</Words>
  <Characters>17790</Characters>
  <Application>Microsoft Office Word</Application>
  <DocSecurity>0</DocSecurity>
  <Lines>148</Lines>
  <Paragraphs>41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227</cp:revision>
  <dcterms:created xsi:type="dcterms:W3CDTF">2025-03-30T11:16:00Z</dcterms:created>
  <dcterms:modified xsi:type="dcterms:W3CDTF">2026-05-19T15:31:00Z</dcterms:modified>
</cp:coreProperties>
</file>