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6034" w14:textId="4480F8A9" w:rsidR="000079B9" w:rsidRDefault="001D756E" w:rsidP="001D756E">
      <w:pPr>
        <w:pStyle w:val="Titre1"/>
      </w:pPr>
      <w:r>
        <w:lastRenderedPageBreak/>
        <w:t>surdite brusque</w:t>
      </w:r>
    </w:p>
    <w:p w14:paraId="22D050B3" w14:textId="533AFA04" w:rsidR="001D756E" w:rsidRDefault="001D756E" w:rsidP="001D756E">
      <w:pPr>
        <w:pStyle w:val="Titre2"/>
      </w:pPr>
      <w:r>
        <w:t>Objectifs</w:t>
      </w:r>
    </w:p>
    <w:p w14:paraId="18965089" w14:textId="2AB33F23" w:rsidR="001D756E" w:rsidRDefault="001D756E" w:rsidP="001D756E">
      <w:r>
        <w:t>Diagnostiquer</w:t>
      </w:r>
    </w:p>
    <w:p w14:paraId="339D6306" w14:textId="1847AA12" w:rsidR="001D756E" w:rsidRDefault="001D756E" w:rsidP="001D756E">
      <w:r>
        <w:t>Planifier les conduites thérapeutiques</w:t>
      </w:r>
    </w:p>
    <w:p w14:paraId="525B471B" w14:textId="081C8A69" w:rsidR="001D756E" w:rsidRPr="001D756E" w:rsidRDefault="001D756E" w:rsidP="001D756E">
      <w:r>
        <w:t>Recherche étiologique ???</w:t>
      </w:r>
    </w:p>
    <w:p w14:paraId="08C80C43" w14:textId="46C8E171" w:rsidR="001D756E" w:rsidRDefault="001D756E" w:rsidP="001D756E">
      <w:pPr>
        <w:pStyle w:val="Titre2"/>
      </w:pPr>
      <w:r>
        <w:t>Introduction</w:t>
      </w:r>
    </w:p>
    <w:p w14:paraId="57DA487A" w14:textId="2CE165A1" w:rsidR="001D756E" w:rsidRDefault="00B90C25" w:rsidP="001D756E">
      <w:r>
        <w:t>***</w:t>
      </w:r>
      <w:r w:rsidR="001D756E">
        <w:t xml:space="preserve">Surdité survenue chez un patient sans antécédent de l’audition </w:t>
      </w:r>
    </w:p>
    <w:p w14:paraId="2389D4DF" w14:textId="06CDF315" w:rsidR="001D756E" w:rsidRDefault="001D756E" w:rsidP="001D756E">
      <w:r>
        <w:t xml:space="preserve"># surdité brutale : avec antécédent de pathologie de l’oreille </w:t>
      </w:r>
      <w:r w:rsidR="00B90C25">
        <w:t>***</w:t>
      </w:r>
    </w:p>
    <w:p w14:paraId="31E90D74" w14:textId="0AF22CF5" w:rsidR="00B90C25" w:rsidRPr="00082807" w:rsidRDefault="00B90C25" w:rsidP="001D756E">
      <w:r w:rsidRPr="00082807">
        <w:t>La surdité brusque : surdité de perception sans cause décelable chez un patient en bonne santé</w:t>
      </w:r>
    </w:p>
    <w:p w14:paraId="04E847C8" w14:textId="04135CEC" w:rsidR="00B90C25" w:rsidRDefault="00B90C25" w:rsidP="001D756E">
      <w:r>
        <w:t>Installation rapide seconde, minutes, heures (moins d e72 heures)</w:t>
      </w:r>
    </w:p>
    <w:p w14:paraId="1E35418F" w14:textId="4155E7B1" w:rsidR="00B90C25" w:rsidRDefault="00B90C25" w:rsidP="00B90C25">
      <w:r>
        <w:t>Unilatérale d’au moins 30 dB sur trois fréquences audiométrique successive, isolée +++</w:t>
      </w:r>
    </w:p>
    <w:p w14:paraId="3467691A" w14:textId="24DFE389" w:rsidR="00B90C25" w:rsidRDefault="00B90C25" w:rsidP="00B90C25">
      <w:r>
        <w:t>Associée : acouphène, rarement de vertige</w:t>
      </w:r>
      <w:r w:rsidR="00082807">
        <w:t xml:space="preserve"> (pas d’atteinte vestibulaire)</w:t>
      </w:r>
    </w:p>
    <w:p w14:paraId="5F9C9451" w14:textId="7C4E0174" w:rsidR="00B90C25" w:rsidRDefault="00B90C25" w:rsidP="00B90C25">
      <w:r>
        <w:t xml:space="preserve">Ne comporte qu’un seul épisode irréversible ou +/- régressif </w:t>
      </w:r>
    </w:p>
    <w:p w14:paraId="13BEF7CD" w14:textId="72863DCE" w:rsidR="00B90C25" w:rsidRDefault="00082807" w:rsidP="00B90C25">
      <w:r>
        <w:t>Intérêts</w:t>
      </w:r>
    </w:p>
    <w:p w14:paraId="6A2DB66A" w14:textId="6DB8B7A3" w:rsidR="00082807" w:rsidRDefault="00082807" w:rsidP="00082807">
      <w:pPr>
        <w:numPr>
          <w:ilvl w:val="1"/>
          <w:numId w:val="8"/>
        </w:numPr>
      </w:pPr>
      <w:r>
        <w:t>Urgence médicale</w:t>
      </w:r>
    </w:p>
    <w:p w14:paraId="6269DA07" w14:textId="766765B7" w:rsidR="00082807" w:rsidRDefault="00082807" w:rsidP="00082807">
      <w:pPr>
        <w:pStyle w:val="Titre2"/>
      </w:pPr>
      <w:r>
        <w:t>Rappel</w:t>
      </w:r>
    </w:p>
    <w:p w14:paraId="004CEE4D" w14:textId="33A7F601" w:rsidR="00082807" w:rsidRDefault="00082807" w:rsidP="00082807">
      <w:r>
        <w:t xml:space="preserve">Surdité de perception = oreille interne et/ou VA </w:t>
      </w:r>
    </w:p>
    <w:p w14:paraId="2769E68C" w14:textId="21309864" w:rsidR="00082807" w:rsidRDefault="00082807" w:rsidP="00082807">
      <w:r>
        <w:t xml:space="preserve">Surdité brusque = SP endo-cochléaire </w:t>
      </w:r>
    </w:p>
    <w:p w14:paraId="6053028D" w14:textId="4EC90D72" w:rsidR="00604B63" w:rsidRDefault="00604B63" w:rsidP="00604B63">
      <w:pPr>
        <w:pStyle w:val="Titre2"/>
      </w:pPr>
      <w:r>
        <w:t>Diagnostic</w:t>
      </w:r>
    </w:p>
    <w:p w14:paraId="64FD45B8" w14:textId="6CD580E8" w:rsidR="00604B63" w:rsidRDefault="00604B63" w:rsidP="00604B63">
      <w:pPr>
        <w:pStyle w:val="Titre3"/>
      </w:pPr>
      <w:r>
        <w:t>Formes typique SB</w:t>
      </w:r>
    </w:p>
    <w:p w14:paraId="55BF2ADB" w14:textId="61967DEA" w:rsidR="00604B63" w:rsidRDefault="00604B63" w:rsidP="00604B63">
      <w:r>
        <w:t>Adulte plus de 40 ans</w:t>
      </w:r>
    </w:p>
    <w:p w14:paraId="656971D1" w14:textId="367C2373" w:rsidR="00604B63" w:rsidRDefault="00604B63" w:rsidP="00604B63">
      <w:r>
        <w:t xml:space="preserve">Consultation pur une baisse brutale, unilatérale de l’audition </w:t>
      </w:r>
    </w:p>
    <w:p w14:paraId="1FFD2971" w14:textId="25DAC0F7" w:rsidR="00604B63" w:rsidRDefault="00604B63" w:rsidP="00604B63">
      <w:r>
        <w:t>Constatée au réveil / apparue dans la journée en quelques secondes, minutes ou heures. Sans cause évidente</w:t>
      </w:r>
    </w:p>
    <w:p w14:paraId="5429825F" w14:textId="177F8621" w:rsidR="00604B63" w:rsidRDefault="00604B63" w:rsidP="00604B63">
      <w:r>
        <w:t xml:space="preserve">Isolée/ associée acouphène ou d’autre singes auditifs </w:t>
      </w:r>
    </w:p>
    <w:p w14:paraId="124967D9" w14:textId="2C14D80E" w:rsidR="00604B63" w:rsidRDefault="006B6075" w:rsidP="00604B63">
      <w:r>
        <w:lastRenderedPageBreak/>
        <w:t xml:space="preserve">ATCD : chirurgie de l’oreille, barotraumatisme </w:t>
      </w:r>
    </w:p>
    <w:p w14:paraId="36B164EE" w14:textId="5B2B75D8" w:rsidR="006B6075" w:rsidRDefault="006B6075" w:rsidP="006B6075">
      <w:pPr>
        <w:numPr>
          <w:ilvl w:val="1"/>
          <w:numId w:val="8"/>
        </w:numPr>
      </w:pPr>
      <w:r>
        <w:t>Otopathies : otite, surdité</w:t>
      </w:r>
    </w:p>
    <w:p w14:paraId="2D54CB38" w14:textId="70DA6DB5" w:rsidR="006B6075" w:rsidRDefault="006B6075" w:rsidP="006B6075">
      <w:pPr>
        <w:numPr>
          <w:ilvl w:val="1"/>
          <w:numId w:val="8"/>
        </w:numPr>
      </w:pPr>
      <w:r>
        <w:t>Tares : cardiopathies, hémopathies, diabète</w:t>
      </w:r>
    </w:p>
    <w:p w14:paraId="06AF9C0A" w14:textId="02873C16" w:rsidR="006B6075" w:rsidRDefault="006B6075" w:rsidP="006B6075">
      <w:pPr>
        <w:numPr>
          <w:ilvl w:val="1"/>
          <w:numId w:val="8"/>
        </w:numPr>
      </w:pPr>
      <w:r>
        <w:t>DRRCV : dyslipidémie, IMC</w:t>
      </w:r>
    </w:p>
    <w:p w14:paraId="4372108C" w14:textId="75A2D1A7" w:rsidR="006B6075" w:rsidRDefault="006B6075" w:rsidP="006B6075">
      <w:pPr>
        <w:numPr>
          <w:ilvl w:val="1"/>
          <w:numId w:val="8"/>
        </w:numPr>
      </w:pPr>
      <w:r>
        <w:t>Ototoxiques : (aminosides, diurétiques de l’anse, salicylées, AINS, cisplatine, quinine</w:t>
      </w:r>
    </w:p>
    <w:p w14:paraId="0251F72C" w14:textId="19A1277A" w:rsidR="006B6075" w:rsidRDefault="006B6075" w:rsidP="006B6075">
      <w:pPr>
        <w:numPr>
          <w:ilvl w:val="1"/>
          <w:numId w:val="8"/>
        </w:numPr>
      </w:pPr>
      <w:r>
        <w:t>Vaccin (virus ??)</w:t>
      </w:r>
    </w:p>
    <w:p w14:paraId="567431CF" w14:textId="48F06354" w:rsidR="006B6075" w:rsidRDefault="00D832DD" w:rsidP="006B6075">
      <w:r>
        <w:t xml:space="preserve">Clinique </w:t>
      </w:r>
    </w:p>
    <w:p w14:paraId="491F74B1" w14:textId="6A0690B8" w:rsidR="00D832DD" w:rsidRDefault="00D832DD" w:rsidP="00D832DD">
      <w:pPr>
        <w:numPr>
          <w:ilvl w:val="1"/>
          <w:numId w:val="8"/>
        </w:numPr>
      </w:pPr>
      <w:r>
        <w:t>Inspection : éruption (zona), inflammation paralysie faciale</w:t>
      </w:r>
    </w:p>
    <w:p w14:paraId="18EACD52" w14:textId="7B31642C" w:rsidR="00D832DD" w:rsidRDefault="00D832DD" w:rsidP="00D832DD">
      <w:pPr>
        <w:numPr>
          <w:ilvl w:val="1"/>
          <w:numId w:val="8"/>
        </w:numPr>
      </w:pPr>
      <w:r>
        <w:t>Palpation : tragus</w:t>
      </w:r>
    </w:p>
    <w:p w14:paraId="30DCDBB4" w14:textId="6C6510DE" w:rsidR="00D832DD" w:rsidRDefault="00D832DD" w:rsidP="00D832DD">
      <w:pPr>
        <w:numPr>
          <w:ilvl w:val="1"/>
          <w:numId w:val="8"/>
        </w:numPr>
      </w:pPr>
      <w:r>
        <w:t>Otoscopie : SB : normale</w:t>
      </w:r>
    </w:p>
    <w:p w14:paraId="7C44F680" w14:textId="1D461B2F" w:rsidR="00D832DD" w:rsidRDefault="00D832DD" w:rsidP="00D832DD">
      <w:pPr>
        <w:numPr>
          <w:ilvl w:val="1"/>
          <w:numId w:val="8"/>
        </w:numPr>
      </w:pPr>
      <w:r>
        <w:t>Acoumétrie : surdité de perception</w:t>
      </w:r>
    </w:p>
    <w:p w14:paraId="258DAC6C" w14:textId="56D2F287" w:rsidR="00D832DD" w:rsidRDefault="00D832DD" w:rsidP="00D832DD">
      <w:pPr>
        <w:numPr>
          <w:ilvl w:val="1"/>
          <w:numId w:val="8"/>
        </w:numPr>
      </w:pPr>
      <w:r>
        <w:t>Vertige : différentes manœuvres</w:t>
      </w:r>
    </w:p>
    <w:p w14:paraId="6947B0E0" w14:textId="693B6A36" w:rsidR="00D832DD" w:rsidRDefault="00D832DD" w:rsidP="00D832DD">
      <w:pPr>
        <w:numPr>
          <w:ilvl w:val="1"/>
          <w:numId w:val="8"/>
        </w:numPr>
      </w:pPr>
      <w:r>
        <w:t xml:space="preserve">Paires crâniennes, auscultation des vaisseaux du cou </w:t>
      </w:r>
    </w:p>
    <w:p w14:paraId="27668404" w14:textId="6E102947" w:rsidR="009D09C1" w:rsidRDefault="009D09C1" w:rsidP="009D09C1">
      <w:r>
        <w:t>Paracliniques</w:t>
      </w:r>
    </w:p>
    <w:p w14:paraId="17F6A3E2" w14:textId="59A0A6E4" w:rsidR="009D09C1" w:rsidRDefault="009D09C1" w:rsidP="009D09C1">
      <w:pPr>
        <w:numPr>
          <w:ilvl w:val="1"/>
          <w:numId w:val="8"/>
        </w:numPr>
      </w:pPr>
      <w:r>
        <w:t>Audiométrie tonale (même jour)</w:t>
      </w:r>
    </w:p>
    <w:p w14:paraId="032F64E1" w14:textId="7AAC6226" w:rsidR="009D09C1" w:rsidRDefault="009D09C1" w:rsidP="009D09C1">
      <w:pPr>
        <w:numPr>
          <w:ilvl w:val="2"/>
          <w:numId w:val="8"/>
        </w:numPr>
      </w:pPr>
      <w:r>
        <w:t>Type A, B, C, D et E</w:t>
      </w:r>
    </w:p>
    <w:p w14:paraId="360ACFBB" w14:textId="33E4B386" w:rsidR="009D09C1" w:rsidRDefault="001275BA" w:rsidP="0070703C">
      <w:pPr>
        <w:numPr>
          <w:ilvl w:val="1"/>
          <w:numId w:val="8"/>
        </w:numPr>
      </w:pPr>
      <w:r>
        <w:t>Impédancemétrie</w:t>
      </w:r>
      <w:r w:rsidR="0070703C">
        <w:t> : topogra</w:t>
      </w:r>
      <w:r>
        <w:t>ph</w:t>
      </w:r>
      <w:r w:rsidR="0070703C">
        <w:t>ie endocochléaire : pas de recrutement</w:t>
      </w:r>
    </w:p>
    <w:p w14:paraId="1EE174D7" w14:textId="4535EB55" w:rsidR="0070703C" w:rsidRDefault="0070703C" w:rsidP="0070703C">
      <w:pPr>
        <w:numPr>
          <w:ilvl w:val="1"/>
          <w:numId w:val="8"/>
        </w:numPr>
      </w:pPr>
      <w:r>
        <w:t>Audiométrie voc</w:t>
      </w:r>
      <w:r w:rsidR="001275BA">
        <w:t>a</w:t>
      </w:r>
      <w:r>
        <w:t>l</w:t>
      </w:r>
      <w:r w:rsidR="001275BA">
        <w:t>e</w:t>
      </w:r>
      <w:r>
        <w:t> : seuil d’intelligibilité</w:t>
      </w:r>
    </w:p>
    <w:p w14:paraId="47E0B1A0" w14:textId="2B9A8980" w:rsidR="0070703C" w:rsidRDefault="0070703C" w:rsidP="0070703C">
      <w:pPr>
        <w:numPr>
          <w:ilvl w:val="1"/>
          <w:numId w:val="8"/>
        </w:numPr>
      </w:pPr>
      <w:r>
        <w:t>P</w:t>
      </w:r>
      <w:r w:rsidR="00593846">
        <w:t>EA</w:t>
      </w:r>
      <w:r>
        <w:t>, et OEA</w:t>
      </w:r>
      <w:r w:rsidR="00593846">
        <w:t> : peu ….</w:t>
      </w:r>
    </w:p>
    <w:p w14:paraId="494704A3" w14:textId="29FEFB1E" w:rsidR="00593846" w:rsidRDefault="00593846" w:rsidP="00593846">
      <w:pPr>
        <w:pStyle w:val="Titre3"/>
      </w:pPr>
      <w:r>
        <w:t>Formes frustre</w:t>
      </w:r>
    </w:p>
    <w:p w14:paraId="35F48710" w14:textId="44D58CF5" w:rsidR="00593846" w:rsidRDefault="00593846" w:rsidP="00593846">
      <w:r>
        <w:t>Enfant : surdité brutale +++ (ourlienne) : vaccin ??</w:t>
      </w:r>
    </w:p>
    <w:p w14:paraId="4F8D5B3C" w14:textId="1D427EF2" w:rsidR="00593846" w:rsidRDefault="00593846" w:rsidP="00593846">
      <w:r>
        <w:t>SB bilatérale : mauvais pronostic</w:t>
      </w:r>
    </w:p>
    <w:p w14:paraId="1B0CC87B" w14:textId="7CD4D229" w:rsidR="00593846" w:rsidRDefault="00593846" w:rsidP="00593846">
      <w:pPr>
        <w:pStyle w:val="Titre3"/>
      </w:pPr>
      <w:r>
        <w:t>Eliminer</w:t>
      </w:r>
    </w:p>
    <w:p w14:paraId="747F5DF7" w14:textId="6A90E802" w:rsidR="00593846" w:rsidRDefault="001275BA" w:rsidP="00593846">
      <w:r>
        <w:t>Surdité</w:t>
      </w:r>
      <w:r w:rsidR="00593846">
        <w:t xml:space="preserve"> Brutale (SB révélatrice d’une pathologie connue) : neurinome, dissections artérielle vertibrobasilaire</w:t>
      </w:r>
    </w:p>
    <w:p w14:paraId="22C91687" w14:textId="7FA34164" w:rsidR="00593846" w:rsidRDefault="00593846" w:rsidP="00593846">
      <w:r>
        <w:t>….</w:t>
      </w:r>
    </w:p>
    <w:p w14:paraId="35109124" w14:textId="300921F1" w:rsidR="00593846" w:rsidRDefault="00593846" w:rsidP="00593846">
      <w:pPr>
        <w:pStyle w:val="Titre2"/>
      </w:pPr>
      <w:r>
        <w:lastRenderedPageBreak/>
        <w:t>Traitement</w:t>
      </w:r>
    </w:p>
    <w:p w14:paraId="40B9C22B" w14:textId="7228B0D1" w:rsidR="00593846" w:rsidRDefault="00A53B3F" w:rsidP="00593846">
      <w:r>
        <w:t>Hospitalisation</w:t>
      </w:r>
      <w:r w:rsidR="00593846">
        <w:t> : repos au lit</w:t>
      </w:r>
    </w:p>
    <w:p w14:paraId="2F1588EB" w14:textId="48E052A6" w:rsidR="00593846" w:rsidRDefault="00593846" w:rsidP="00593846">
      <w:r>
        <w:t>NB : preuves de l’</w:t>
      </w:r>
      <w:r w:rsidR="00A53B3F">
        <w:t>efficacité</w:t>
      </w:r>
      <w:r>
        <w:t xml:space="preserve"> d’un traitement difficile à évaluer pès de 2/3 des patients récupèren</w:t>
      </w:r>
      <w:r w:rsidR="00A53B3F">
        <w:t>t</w:t>
      </w:r>
      <w:r>
        <w:t xml:space="preserve"> </w:t>
      </w:r>
      <w:r w:rsidR="00A53B3F">
        <w:t>spontanément</w:t>
      </w:r>
      <w:r>
        <w:t xml:space="preserve"> (moins de 15j)</w:t>
      </w:r>
    </w:p>
    <w:p w14:paraId="341DE4C4" w14:textId="7DC401A2" w:rsidR="00593846" w:rsidRDefault="00593846" w:rsidP="00593846">
      <w:r>
        <w:t>Après avoir éliminé CI</w:t>
      </w:r>
    </w:p>
    <w:p w14:paraId="5E06F7CE" w14:textId="182059AF" w:rsidR="00593846" w:rsidRDefault="00593846" w:rsidP="00593846">
      <w:r>
        <w:t xml:space="preserve">But : augmenter l débit sanguin et l’oxygénation cochléaires </w:t>
      </w:r>
    </w:p>
    <w:p w14:paraId="47A01433" w14:textId="02B9C0EC" w:rsidR="00593846" w:rsidRDefault="00593846" w:rsidP="00593846">
      <w:pPr>
        <w:numPr>
          <w:ilvl w:val="1"/>
          <w:numId w:val="8"/>
        </w:numPr>
      </w:pPr>
      <w:r>
        <w:t>Corticoïdes : 1mg/kg pdt 10 j puis dose dégressive</w:t>
      </w:r>
    </w:p>
    <w:p w14:paraId="53454027" w14:textId="3DAE6633" w:rsidR="00593846" w:rsidRDefault="00593846" w:rsidP="00593846">
      <w:pPr>
        <w:numPr>
          <w:ilvl w:val="1"/>
          <w:numId w:val="8"/>
        </w:numPr>
      </w:pPr>
      <w:r>
        <w:t>Vasodilatateurs : Ginkgo biloba, Piribédil</w:t>
      </w:r>
    </w:p>
    <w:p w14:paraId="445407C4" w14:textId="36D73811" w:rsidR="00593846" w:rsidRDefault="00593846" w:rsidP="00593846">
      <w:pPr>
        <w:numPr>
          <w:ilvl w:val="1"/>
          <w:numId w:val="8"/>
        </w:numPr>
      </w:pPr>
      <w:r>
        <w:t>Carbogène, antiviraux</w:t>
      </w:r>
    </w:p>
    <w:p w14:paraId="798EB984" w14:textId="503F36E3" w:rsidR="00593846" w:rsidRDefault="00593846" w:rsidP="00593846">
      <w:r>
        <w:t xml:space="preserve">Probabiliste </w:t>
      </w:r>
    </w:p>
    <w:p w14:paraId="24297ABB" w14:textId="5B3F8F92" w:rsidR="00593846" w:rsidRDefault="00593846" w:rsidP="00593846">
      <w:r>
        <w:t>Corticoïdes + antiviraux</w:t>
      </w:r>
    </w:p>
    <w:p w14:paraId="2E260373" w14:textId="1DD24134" w:rsidR="00593846" w:rsidRDefault="00593846" w:rsidP="00593846">
      <w:r>
        <w:t xml:space="preserve">3 audiogrammes </w:t>
      </w:r>
    </w:p>
    <w:p w14:paraId="261C3C90" w14:textId="0BA835E2" w:rsidR="00593846" w:rsidRDefault="00593846" w:rsidP="00593846">
      <w:pPr>
        <w:numPr>
          <w:ilvl w:val="1"/>
          <w:numId w:val="8"/>
        </w:numPr>
      </w:pPr>
      <w:r>
        <w:t xml:space="preserve">Rapidement après l’installation de la surdité brusque </w:t>
      </w:r>
    </w:p>
    <w:p w14:paraId="75BC651A" w14:textId="722B261F" w:rsidR="00593846" w:rsidRDefault="00593846" w:rsidP="00593846">
      <w:pPr>
        <w:numPr>
          <w:ilvl w:val="1"/>
          <w:numId w:val="8"/>
        </w:numPr>
      </w:pPr>
      <w:r>
        <w:t xml:space="preserve">Post traitement ou si pas de traitement, 4 mos après </w:t>
      </w:r>
    </w:p>
    <w:p w14:paraId="561F1838" w14:textId="5384738B" w:rsidR="00593846" w:rsidRDefault="00593846" w:rsidP="00593846">
      <w:pPr>
        <w:numPr>
          <w:ilvl w:val="1"/>
          <w:numId w:val="8"/>
        </w:numPr>
      </w:pPr>
      <w:r>
        <w:t xml:space="preserve">Dernier audiogramme disponible </w:t>
      </w:r>
    </w:p>
    <w:p w14:paraId="1B517AE2" w14:textId="2D2F6F08" w:rsidR="00A53B3F" w:rsidRDefault="00A53B3F" w:rsidP="00A53B3F">
      <w:pPr>
        <w:pStyle w:val="Titre2"/>
      </w:pPr>
      <w:r>
        <w:t>Evolution pronostic</w:t>
      </w:r>
    </w:p>
    <w:p w14:paraId="0FC35B67" w14:textId="64BCB143" w:rsidR="00A53B3F" w:rsidRDefault="00A53B3F" w:rsidP="00A53B3F">
      <w:r>
        <w:t xml:space="preserve">Evolution naturelle : amélioration de 10 dB en </w:t>
      </w:r>
      <w:r w:rsidR="00E85CBD">
        <w:t>audiométrie</w:t>
      </w:r>
      <w:r>
        <w:t xml:space="preserve"> </w:t>
      </w:r>
      <w:r w:rsidR="00E85CBD">
        <w:t>tonale</w:t>
      </w:r>
      <w:r>
        <w:t xml:space="preserve"> ou amélioration de 15% du seuil d’intelligibilité en audiométrie vocal, Le taux de récupération spontanée …</w:t>
      </w:r>
    </w:p>
    <w:p w14:paraId="06A23C90" w14:textId="3DBDE1FA" w:rsidR="00A53B3F" w:rsidRDefault="00A53B3F" w:rsidP="00A53B3F">
      <w:r>
        <w:t>Pronostic</w:t>
      </w:r>
    </w:p>
    <w:p w14:paraId="1898CCA2" w14:textId="63E6BCB0" w:rsidR="00A53B3F" w:rsidRDefault="00260E1B" w:rsidP="00A53B3F">
      <w:pPr>
        <w:numPr>
          <w:ilvl w:val="1"/>
          <w:numId w:val="8"/>
        </w:numPr>
      </w:pPr>
      <w:r>
        <w:t>Importance</w:t>
      </w:r>
      <w:r w:rsidR="00A53B3F">
        <w:t xml:space="preserve"> de la surdité</w:t>
      </w:r>
    </w:p>
    <w:p w14:paraId="79257C1E" w14:textId="39BF32A5" w:rsidR="00A53B3F" w:rsidRDefault="00A53B3F" w:rsidP="00A53B3F">
      <w:pPr>
        <w:numPr>
          <w:ilvl w:val="1"/>
          <w:numId w:val="8"/>
        </w:numPr>
      </w:pPr>
      <w:r>
        <w:t>Ty</w:t>
      </w:r>
      <w:r w:rsidR="00260E1B">
        <w:t xml:space="preserve">pe </w:t>
      </w:r>
      <w:r>
        <w:t>de la courbe audiométrique</w:t>
      </w:r>
    </w:p>
    <w:p w14:paraId="41B0F1E2" w14:textId="04679D92" w:rsidR="00A53B3F" w:rsidRDefault="00A53B3F" w:rsidP="00A53B3F">
      <w:pPr>
        <w:numPr>
          <w:ilvl w:val="1"/>
          <w:numId w:val="8"/>
        </w:numPr>
      </w:pPr>
      <w:r>
        <w:t>..</w:t>
      </w:r>
    </w:p>
    <w:p w14:paraId="1614AF93" w14:textId="2A571AF4" w:rsidR="00A53B3F" w:rsidRDefault="00A53B3F" w:rsidP="00A53B3F">
      <w:pPr>
        <w:pStyle w:val="Titre2"/>
      </w:pPr>
      <w:r>
        <w:t xml:space="preserve">Recherche étiologique </w:t>
      </w:r>
    </w:p>
    <w:p w14:paraId="6AB1BF08" w14:textId="6D4C60DB" w:rsidR="00A53B3F" w:rsidRDefault="00A53B3F" w:rsidP="00A53B3F">
      <w:r>
        <w:t xml:space="preserve">Les étiopathogénie / </w:t>
      </w:r>
      <w:r w:rsidR="00260E1B">
        <w:t>mécanisme</w:t>
      </w:r>
      <w:r>
        <w:t xml:space="preserve"> SB : </w:t>
      </w:r>
      <w:r w:rsidR="00260E1B">
        <w:t>mystérieuse</w:t>
      </w:r>
      <w:r>
        <w:t xml:space="preserve"> </w:t>
      </w:r>
    </w:p>
    <w:p w14:paraId="1CF8DA22" w14:textId="4E64FD1C" w:rsidR="00A53B3F" w:rsidRDefault="00A53B3F" w:rsidP="00A53B3F">
      <w:r>
        <w:t xml:space="preserve">Hypothèse : en </w:t>
      </w:r>
      <w:r w:rsidR="00260E1B">
        <w:t>évaluation</w:t>
      </w:r>
      <w:r>
        <w:t xml:space="preserve"> </w:t>
      </w:r>
    </w:p>
    <w:p w14:paraId="67F15663" w14:textId="41EE6D18" w:rsidR="00A53B3F" w:rsidRDefault="00260E1B" w:rsidP="00A53B3F">
      <w:r>
        <w:t>Infection virale</w:t>
      </w:r>
      <w:r w:rsidR="00A53B3F">
        <w:t xml:space="preserve"> neurotrope</w:t>
      </w:r>
    </w:p>
    <w:p w14:paraId="479D9C1E" w14:textId="7DA99BFE" w:rsidR="00A53B3F" w:rsidRDefault="00A53B3F" w:rsidP="00A53B3F">
      <w:pPr>
        <w:numPr>
          <w:ilvl w:val="1"/>
          <w:numId w:val="8"/>
        </w:numPr>
      </w:pPr>
      <w:r>
        <w:lastRenderedPageBreak/>
        <w:t>Myxovirus, herpes, entérovirus</w:t>
      </w:r>
    </w:p>
    <w:p w14:paraId="6ED24F5D" w14:textId="656F0CBB" w:rsidR="00A53B3F" w:rsidRDefault="00A53B3F" w:rsidP="00A53B3F">
      <w:r>
        <w:t xml:space="preserve">Hypothèse </w:t>
      </w:r>
      <w:r w:rsidR="00260E1B">
        <w:t>vasculaire</w:t>
      </w:r>
      <w:r>
        <w:t xml:space="preserve"> : tour </w:t>
      </w:r>
      <w:r w:rsidR="00260E1B">
        <w:t>ralentissement</w:t>
      </w:r>
      <w:r>
        <w:t xml:space="preserve"> / interruption du flux sanguin : anoxie cochléaire</w:t>
      </w:r>
    </w:p>
    <w:p w14:paraId="0D4BFC55" w14:textId="5305DFEA" w:rsidR="00A53B3F" w:rsidRDefault="00A53B3F" w:rsidP="00A53B3F">
      <w:pPr>
        <w:numPr>
          <w:ilvl w:val="1"/>
          <w:numId w:val="8"/>
        </w:numPr>
      </w:pPr>
      <w:r>
        <w:t>Nécrose cellule définitive (moins d’une heure)</w:t>
      </w:r>
    </w:p>
    <w:p w14:paraId="236BFAD0" w14:textId="60CE18EF" w:rsidR="00A53B3F" w:rsidRDefault="00A53B3F" w:rsidP="00A53B3F">
      <w:pPr>
        <w:numPr>
          <w:ilvl w:val="1"/>
          <w:numId w:val="8"/>
        </w:numPr>
      </w:pPr>
      <w:r>
        <w:t>Tro</w:t>
      </w:r>
      <w:r w:rsidR="00260E1B">
        <w:t>u</w:t>
      </w:r>
      <w:r>
        <w:t xml:space="preserve">ble de </w:t>
      </w:r>
      <w:r w:rsidR="00260E1B">
        <w:t>viscosité</w:t>
      </w:r>
      <w:r>
        <w:t xml:space="preserve"> sanguines / </w:t>
      </w:r>
      <w:r w:rsidR="00260E1B">
        <w:t>plasmatique</w:t>
      </w:r>
      <w:r>
        <w:t xml:space="preserve"> </w:t>
      </w:r>
      <w:r w:rsidR="00260E1B">
        <w:t>(hypotension, dyslipidémie)</w:t>
      </w:r>
    </w:p>
    <w:p w14:paraId="55F8F8B6" w14:textId="0DEFDDA2" w:rsidR="00260E1B" w:rsidRDefault="00260E1B" w:rsidP="00260E1B">
      <w:pPr>
        <w:pStyle w:val="Titre2"/>
      </w:pPr>
      <w:r>
        <w:t>Conclusion</w:t>
      </w:r>
    </w:p>
    <w:p w14:paraId="151204CD" w14:textId="6B3F28D2" w:rsidR="00A53B3F" w:rsidRPr="00A53B3F" w:rsidRDefault="00260E1B" w:rsidP="00260E1B">
      <w:r>
        <w:t>SB : diagnostic d’élimination</w:t>
      </w:r>
    </w:p>
    <w:sectPr w:rsidR="00A53B3F" w:rsidRPr="00A53B3F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AB750" w14:textId="77777777" w:rsidR="00C841A8" w:rsidRDefault="00C841A8" w:rsidP="00CF2E78">
      <w:pPr>
        <w:spacing w:after="0" w:line="240" w:lineRule="auto"/>
      </w:pPr>
      <w:r>
        <w:separator/>
      </w:r>
    </w:p>
  </w:endnote>
  <w:endnote w:type="continuationSeparator" w:id="0">
    <w:p w14:paraId="6C3F53A0" w14:textId="77777777" w:rsidR="00C841A8" w:rsidRDefault="00C841A8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1DC961C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4EFE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389AB" w14:textId="77777777" w:rsidR="00C841A8" w:rsidRDefault="00C841A8" w:rsidP="00CF2E78">
      <w:pPr>
        <w:spacing w:after="0" w:line="240" w:lineRule="auto"/>
      </w:pPr>
      <w:r>
        <w:separator/>
      </w:r>
    </w:p>
  </w:footnote>
  <w:footnote w:type="continuationSeparator" w:id="0">
    <w:p w14:paraId="3DF911B1" w14:textId="77777777" w:rsidR="00C841A8" w:rsidRDefault="00C841A8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73D8"/>
    <w:rsid w:val="00117002"/>
    <w:rsid w:val="001275BA"/>
    <w:rsid w:val="00131216"/>
    <w:rsid w:val="00140CCE"/>
    <w:rsid w:val="00155F35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211F08"/>
    <w:rsid w:val="0021692A"/>
    <w:rsid w:val="002206C6"/>
    <w:rsid w:val="00224F72"/>
    <w:rsid w:val="002409EC"/>
    <w:rsid w:val="00246B2F"/>
    <w:rsid w:val="00251898"/>
    <w:rsid w:val="00260E1B"/>
    <w:rsid w:val="002944D9"/>
    <w:rsid w:val="00294EFA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4EF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793A"/>
    <w:rsid w:val="00684D54"/>
    <w:rsid w:val="00686740"/>
    <w:rsid w:val="00692B57"/>
    <w:rsid w:val="00693811"/>
    <w:rsid w:val="006B1BF2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D09C1"/>
    <w:rsid w:val="00A02AB7"/>
    <w:rsid w:val="00A11211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82DA7"/>
    <w:rsid w:val="00C841A8"/>
    <w:rsid w:val="00C90B85"/>
    <w:rsid w:val="00CB0C58"/>
    <w:rsid w:val="00CB6A33"/>
    <w:rsid w:val="00CD37BD"/>
    <w:rsid w:val="00CD5EE5"/>
    <w:rsid w:val="00CE1E7E"/>
    <w:rsid w:val="00CE6EB3"/>
    <w:rsid w:val="00CF204C"/>
    <w:rsid w:val="00CF2E78"/>
    <w:rsid w:val="00CF3FC9"/>
    <w:rsid w:val="00D071AD"/>
    <w:rsid w:val="00D1285D"/>
    <w:rsid w:val="00D13BD2"/>
    <w:rsid w:val="00D615C5"/>
    <w:rsid w:val="00D8253C"/>
    <w:rsid w:val="00D832DD"/>
    <w:rsid w:val="00DA1FD7"/>
    <w:rsid w:val="00DB1A02"/>
    <w:rsid w:val="00DC547C"/>
    <w:rsid w:val="00DD0D5F"/>
    <w:rsid w:val="00DE04B0"/>
    <w:rsid w:val="00DE414F"/>
    <w:rsid w:val="00DE6FED"/>
    <w:rsid w:val="00DF62C9"/>
    <w:rsid w:val="00DF67E4"/>
    <w:rsid w:val="00E14795"/>
    <w:rsid w:val="00E766A3"/>
    <w:rsid w:val="00E8521A"/>
    <w:rsid w:val="00E85CBD"/>
    <w:rsid w:val="00E9308D"/>
    <w:rsid w:val="00EB40A9"/>
    <w:rsid w:val="00EC0B8A"/>
    <w:rsid w:val="00EC2317"/>
    <w:rsid w:val="00EE49ED"/>
    <w:rsid w:val="00EF0C0D"/>
    <w:rsid w:val="00EF4729"/>
    <w:rsid w:val="00F428BB"/>
    <w:rsid w:val="00F54BAC"/>
    <w:rsid w:val="00F620FF"/>
    <w:rsid w:val="00F625C1"/>
    <w:rsid w:val="00F85E77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28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227</cp:revision>
  <dcterms:created xsi:type="dcterms:W3CDTF">2025-03-30T11:16:00Z</dcterms:created>
  <dcterms:modified xsi:type="dcterms:W3CDTF">2026-05-19T15:31:00Z</dcterms:modified>
</cp:coreProperties>
</file>