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E3E04" w14:textId="7FD33F73" w:rsidR="004C3086" w:rsidRDefault="00D914B5" w:rsidP="00075471">
      <w:pPr>
        <w:pStyle w:val="Titre1"/>
      </w:pPr>
      <w:bookmarkStart w:id="32" w:name="_Toc98155144"/>
      <w:r>
        <w:t>HTA et Néphroangiosclérose (NAS) maligne</w:t>
      </w:r>
      <w:bookmarkEnd w:id="32"/>
    </w:p>
    <w:p w14:paraId="2DFDD447" w14:textId="77777777" w:rsidR="004C3086" w:rsidRDefault="00D914B5" w:rsidP="0028601B">
      <w:pPr>
        <w:pStyle w:val="Titre2"/>
      </w:pPr>
      <w:bookmarkStart w:id="33" w:name="_Toc98155145"/>
      <w:r>
        <w:t>INTRODUCTION</w:t>
      </w:r>
      <w:bookmarkEnd w:id="33"/>
    </w:p>
    <w:p w14:paraId="7DC583CD" w14:textId="77777777" w:rsidR="004C3086" w:rsidRDefault="00D914B5" w:rsidP="0028601B">
      <w:pPr>
        <w:pStyle w:val="Titre3"/>
      </w:pPr>
      <w:bookmarkStart w:id="34" w:name="_Toc98155146"/>
      <w:r>
        <w:t>Définitions</w:t>
      </w:r>
      <w:bookmarkEnd w:id="34"/>
    </w:p>
    <w:p w14:paraId="1D5E51C7" w14:textId="77777777" w:rsidR="004C3086" w:rsidRDefault="00D914B5">
      <w:pPr>
        <w:numPr>
          <w:ilvl w:val="1"/>
          <w:numId w:val="1"/>
        </w:numPr>
      </w:pPr>
      <w:r>
        <w:t>HTA maligne : élévation de la TA (PAD &gt; 120 mmHg) + atteinte viscérale</w:t>
      </w:r>
    </w:p>
    <w:p w14:paraId="4673EDF9" w14:textId="77777777" w:rsidR="004C3086" w:rsidRDefault="00D914B5" w:rsidP="0028601B">
      <w:pPr>
        <w:pStyle w:val="Titre3"/>
      </w:pPr>
      <w:bookmarkStart w:id="35" w:name="_Toc98155147"/>
      <w:r>
        <w:t>Intérêts</w:t>
      </w:r>
      <w:bookmarkEnd w:id="35"/>
    </w:p>
    <w:p w14:paraId="687D4983" w14:textId="77777777" w:rsidR="004C3086" w:rsidRDefault="00D914B5">
      <w:pPr>
        <w:numPr>
          <w:ilvl w:val="1"/>
          <w:numId w:val="1"/>
        </w:numPr>
      </w:pPr>
      <w:r>
        <w:t>Urgence hypertensive vraie</w:t>
      </w:r>
    </w:p>
    <w:p w14:paraId="297A218D" w14:textId="77777777" w:rsidR="004C3086" w:rsidRDefault="00D914B5">
      <w:pPr>
        <w:numPr>
          <w:ilvl w:val="1"/>
          <w:numId w:val="1"/>
        </w:numPr>
      </w:pPr>
      <w:r>
        <w:t>Pronostic spontané sombre : mortalité élevée</w:t>
      </w:r>
    </w:p>
    <w:p w14:paraId="4D65D478" w14:textId="77777777" w:rsidR="004C3086" w:rsidRDefault="00D914B5">
      <w:pPr>
        <w:numPr>
          <w:ilvl w:val="1"/>
          <w:numId w:val="1"/>
        </w:numPr>
      </w:pPr>
      <w:r>
        <w:t>À différencier d’une HTA sévère sans atteinte viscérale</w:t>
      </w:r>
    </w:p>
    <w:p w14:paraId="5694ECEA" w14:textId="77777777" w:rsidR="004C3086" w:rsidRDefault="004C3086"/>
    <w:p w14:paraId="2A51A75F" w14:textId="77777777" w:rsidR="004C3086" w:rsidRDefault="00D914B5" w:rsidP="0028601B">
      <w:pPr>
        <w:pStyle w:val="Titre2"/>
      </w:pPr>
      <w:bookmarkStart w:id="36" w:name="_Toc98155148"/>
      <w:r>
        <w:lastRenderedPageBreak/>
        <w:t>SIGNES</w:t>
      </w:r>
      <w:bookmarkEnd w:id="36"/>
    </w:p>
    <w:p w14:paraId="198EC39A" w14:textId="77777777" w:rsidR="004C3086" w:rsidRDefault="00D914B5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Signes communs</w:t>
      </w:r>
    </w:p>
    <w:p w14:paraId="14F2A77E" w14:textId="77777777" w:rsidR="004C3086" w:rsidRDefault="00D914B5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SG : </w:t>
      </w:r>
      <w:r>
        <w:t>AEG (amaigrissement marqué surtout), polyurie-polydipsie secondaire à la natriurèse sévère + HTA -&gt; déshydratation globale</w:t>
      </w:r>
    </w:p>
    <w:p w14:paraId="3C103742" w14:textId="4C545F3A" w:rsidR="004C3086" w:rsidRDefault="00D914B5">
      <w:pPr>
        <w:numPr>
          <w:ilvl w:val="1"/>
          <w:numId w:val="2"/>
        </w:numPr>
        <w:rPr>
          <w:b/>
          <w:bCs/>
        </w:rPr>
      </w:pPr>
      <w:r>
        <w:t xml:space="preserve">SF : troubles </w:t>
      </w:r>
      <w:r w:rsidR="00781B48">
        <w:t>visuels ;</w:t>
      </w:r>
      <w:r>
        <w:t xml:space="preserve"> nausées, sensations vertigineuses</w:t>
      </w:r>
    </w:p>
    <w:p w14:paraId="5524B871" w14:textId="77777777" w:rsidR="004C3086" w:rsidRDefault="00D914B5">
      <w:pPr>
        <w:numPr>
          <w:ilvl w:val="0"/>
          <w:numId w:val="2"/>
        </w:numPr>
        <w:rPr>
          <w:b/>
          <w:bCs/>
        </w:rPr>
      </w:pPr>
      <w:r w:rsidRPr="0028601B">
        <w:rPr>
          <w:b/>
          <w:bCs/>
        </w:rPr>
        <w:t>Signe oculaire</w:t>
      </w:r>
      <w:r>
        <w:t xml:space="preserve"> : baisse brutale de l’acuité visuelle</w:t>
      </w:r>
    </w:p>
    <w:p w14:paraId="7CC49C3E" w14:textId="3C7085DF" w:rsidR="004C3086" w:rsidRDefault="00D914B5">
      <w:pPr>
        <w:numPr>
          <w:ilvl w:val="1"/>
          <w:numId w:val="2"/>
        </w:numPr>
        <w:rPr>
          <w:b/>
          <w:bCs/>
        </w:rPr>
      </w:pPr>
      <w:r>
        <w:t xml:space="preserve">FO : </w:t>
      </w:r>
      <w:r>
        <w:rPr>
          <w:i/>
          <w:iCs/>
        </w:rPr>
        <w:t xml:space="preserve">Rétinopathie hypertensive sévère (3 ou 4) caractérisé par : </w:t>
      </w:r>
      <w:r>
        <w:t xml:space="preserve">hémorragie en flammèche, nodules cotonneux, </w:t>
      </w:r>
      <w:r w:rsidR="00781B48">
        <w:t>œdème</w:t>
      </w:r>
      <w:r>
        <w:t xml:space="preserve"> papillaire</w:t>
      </w:r>
    </w:p>
    <w:p w14:paraId="1DAAE485" w14:textId="77777777" w:rsidR="004C3086" w:rsidRDefault="00D914B5">
      <w:pPr>
        <w:numPr>
          <w:ilvl w:val="0"/>
          <w:numId w:val="2"/>
        </w:numPr>
        <w:rPr>
          <w:b/>
          <w:bCs/>
        </w:rPr>
      </w:pPr>
      <w:r w:rsidRPr="0028601B">
        <w:rPr>
          <w:b/>
          <w:bCs/>
        </w:rPr>
        <w:t>Atteinte cérébrale</w:t>
      </w:r>
      <w:r>
        <w:t xml:space="preserve"> : AVC ischémique ou hémorragique avec signes de focalisations neurologiques, le plus souvent : encéphalopathie hypertensive (</w:t>
      </w:r>
      <w:r>
        <w:rPr>
          <w:i/>
          <w:iCs/>
        </w:rPr>
        <w:t>céphalée, nausées, vomissements, troubles de la vigilance allant jusqu’au coma, ou crises convulsives généralisées -&gt; imagerie cérébrale : IRM ou scanner cérébrale</w:t>
      </w:r>
    </w:p>
    <w:p w14:paraId="400D8EAB" w14:textId="77777777" w:rsidR="004C3086" w:rsidRPr="0028601B" w:rsidRDefault="00D914B5">
      <w:pPr>
        <w:numPr>
          <w:ilvl w:val="0"/>
          <w:numId w:val="2"/>
        </w:numPr>
        <w:rPr>
          <w:b/>
          <w:bCs/>
        </w:rPr>
      </w:pPr>
      <w:r w:rsidRPr="0028601B">
        <w:rPr>
          <w:b/>
          <w:bCs/>
        </w:rPr>
        <w:t>Atteinte cardio-vasculaire</w:t>
      </w:r>
    </w:p>
    <w:p w14:paraId="6327137B" w14:textId="77777777" w:rsidR="004C3086" w:rsidRDefault="00D914B5">
      <w:pPr>
        <w:numPr>
          <w:ilvl w:val="1"/>
          <w:numId w:val="2"/>
        </w:numPr>
        <w:rPr>
          <w:b/>
          <w:bCs/>
        </w:rPr>
      </w:pPr>
      <w:r>
        <w:t>OAP associé à des signes d’insuffisances cardiaques globale</w:t>
      </w:r>
    </w:p>
    <w:p w14:paraId="6D233BF5" w14:textId="77777777" w:rsidR="004C3086" w:rsidRDefault="00D914B5">
      <w:pPr>
        <w:numPr>
          <w:ilvl w:val="1"/>
          <w:numId w:val="2"/>
        </w:numPr>
        <w:rPr>
          <w:b/>
          <w:bCs/>
        </w:rPr>
      </w:pPr>
      <w:r>
        <w:t>HVG quasi-constante</w:t>
      </w:r>
    </w:p>
    <w:p w14:paraId="7BC023E1" w14:textId="191C6F33" w:rsidR="004C3086" w:rsidRDefault="00D914B5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SCA (</w:t>
      </w:r>
      <w:r>
        <w:t xml:space="preserve">douleur thoracique constrictive) </w:t>
      </w:r>
      <w:r>
        <w:rPr>
          <w:i/>
          <w:iCs/>
        </w:rPr>
        <w:t xml:space="preserve">+ signes </w:t>
      </w:r>
      <w:r w:rsidR="00781B48">
        <w:rPr>
          <w:i/>
          <w:iCs/>
        </w:rPr>
        <w:t>électriques</w:t>
      </w:r>
      <w:r>
        <w:rPr>
          <w:i/>
          <w:iCs/>
        </w:rPr>
        <w:t xml:space="preserve"> + élévation des enzymes cardiaques (troponine)</w:t>
      </w:r>
    </w:p>
    <w:p w14:paraId="152D74F0" w14:textId="7EFA7DAF" w:rsidR="004C3086" w:rsidRDefault="00D914B5">
      <w:pPr>
        <w:numPr>
          <w:ilvl w:val="1"/>
          <w:numId w:val="2"/>
        </w:numPr>
        <w:rPr>
          <w:b/>
          <w:bCs/>
        </w:rPr>
      </w:pPr>
      <w:r>
        <w:t>Dissection aortique (douleur en coup de poignard, asymétrie du pouls et de la TA</w:t>
      </w:r>
      <w:r w:rsidR="00781B48">
        <w:t>),</w:t>
      </w:r>
      <w:r>
        <w:rPr>
          <w:i/>
          <w:iCs/>
        </w:rPr>
        <w:t xml:space="preserve"> + souffle d’insuffisance aortique si and aorte ascendante 10mn10</w:t>
      </w:r>
    </w:p>
    <w:p w14:paraId="0BEBDAF4" w14:textId="77777777" w:rsidR="004C3086" w:rsidRDefault="00D914B5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Atteinte rénale NAS</w:t>
      </w:r>
    </w:p>
    <w:p w14:paraId="723B8C38" w14:textId="77777777" w:rsidR="004C3086" w:rsidRDefault="00D914B5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Insuffisance rénale rapidement progressive</w:t>
      </w:r>
    </w:p>
    <w:p w14:paraId="717F286B" w14:textId="77777777" w:rsidR="004C3086" w:rsidRDefault="00D914B5">
      <w:pPr>
        <w:numPr>
          <w:ilvl w:val="1"/>
          <w:numId w:val="2"/>
        </w:numPr>
        <w:rPr>
          <w:b/>
          <w:bCs/>
        </w:rPr>
      </w:pPr>
      <w:r>
        <w:t xml:space="preserve">Protéinurie autour de 1g/24h, parfois néphrotique / </w:t>
      </w:r>
      <w:r>
        <w:rPr>
          <w:i/>
          <w:iCs/>
        </w:rPr>
        <w:t>élévation pression intra-glomérulaire</w:t>
      </w:r>
    </w:p>
    <w:p w14:paraId="363E7640" w14:textId="2E79822E" w:rsidR="004C3086" w:rsidRDefault="00D914B5">
      <w:pPr>
        <w:numPr>
          <w:ilvl w:val="1"/>
          <w:numId w:val="2"/>
        </w:numPr>
        <w:rPr>
          <w:b/>
          <w:bCs/>
        </w:rPr>
      </w:pPr>
      <w:r>
        <w:t>Hypokaliémie</w:t>
      </w:r>
      <w:r>
        <w:rPr>
          <w:i/>
          <w:iCs/>
        </w:rPr>
        <w:t xml:space="preserve">/ </w:t>
      </w:r>
      <w:r w:rsidR="00781B48">
        <w:rPr>
          <w:i/>
          <w:iCs/>
        </w:rPr>
        <w:t>hyperaldostéronisme</w:t>
      </w:r>
      <w:r>
        <w:rPr>
          <w:i/>
          <w:iCs/>
        </w:rPr>
        <w:t xml:space="preserve"> secondaire</w:t>
      </w:r>
    </w:p>
    <w:p w14:paraId="154B45F3" w14:textId="77777777" w:rsidR="004C3086" w:rsidRDefault="00D914B5">
      <w:pPr>
        <w:numPr>
          <w:ilvl w:val="1"/>
          <w:numId w:val="2"/>
        </w:numPr>
        <w:rPr>
          <w:b/>
          <w:bCs/>
        </w:rPr>
      </w:pPr>
      <w:r>
        <w:rPr>
          <w:b/>
          <w:bCs/>
          <w:i/>
          <w:iCs/>
        </w:rPr>
        <w:t>Anémie hémolytique mécanique témoignant une microangiopathie thrombotique</w:t>
      </w:r>
    </w:p>
    <w:p w14:paraId="03C746CF" w14:textId="77777777" w:rsidR="004C3086" w:rsidRDefault="00D914B5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PBR après stabilisation de la TA :</w:t>
      </w:r>
    </w:p>
    <w:p w14:paraId="0EF42A46" w14:textId="77777777" w:rsidR="004C3086" w:rsidRDefault="00D914B5">
      <w:pPr>
        <w:numPr>
          <w:ilvl w:val="2"/>
          <w:numId w:val="2"/>
        </w:numPr>
        <w:rPr>
          <w:b/>
          <w:bCs/>
        </w:rPr>
      </w:pPr>
      <w:r>
        <w:t>Lésions des petits vaisseaux</w:t>
      </w:r>
    </w:p>
    <w:p w14:paraId="48068650" w14:textId="77777777" w:rsidR="004C3086" w:rsidRDefault="00D914B5">
      <w:pPr>
        <w:numPr>
          <w:ilvl w:val="2"/>
          <w:numId w:val="2"/>
        </w:numPr>
        <w:rPr>
          <w:b/>
          <w:bCs/>
        </w:rPr>
      </w:pPr>
      <w:r>
        <w:t>Prolifération des fibres musculaires : endartérite proliférante : aspect en “bulbe d’oignon”</w:t>
      </w:r>
    </w:p>
    <w:p w14:paraId="3D5B7E75" w14:textId="77777777" w:rsidR="004C3086" w:rsidRDefault="00D914B5">
      <w:pPr>
        <w:numPr>
          <w:ilvl w:val="2"/>
          <w:numId w:val="2"/>
        </w:numPr>
        <w:rPr>
          <w:b/>
          <w:bCs/>
        </w:rPr>
      </w:pPr>
      <w:proofErr w:type="spellStart"/>
      <w:r>
        <w:t>Thrombi</w:t>
      </w:r>
      <w:proofErr w:type="spellEnd"/>
      <w:r>
        <w:t xml:space="preserve"> and artérioles afférentes</w:t>
      </w:r>
    </w:p>
    <w:p w14:paraId="337FDEA6" w14:textId="349EF34B" w:rsidR="004C3086" w:rsidRPr="00781B48" w:rsidRDefault="00D914B5" w:rsidP="00781B48">
      <w:pPr>
        <w:numPr>
          <w:ilvl w:val="2"/>
          <w:numId w:val="2"/>
        </w:numPr>
        <w:rPr>
          <w:b/>
          <w:bCs/>
        </w:rPr>
      </w:pPr>
      <w:r>
        <w:lastRenderedPageBreak/>
        <w:t xml:space="preserve">Nécrose fibrinoïde </w:t>
      </w:r>
      <w:r>
        <w:rPr>
          <w:i/>
          <w:iCs/>
        </w:rPr>
        <w:t>à l’immunofluorescence</w:t>
      </w:r>
    </w:p>
    <w:p w14:paraId="4B8D5AC0" w14:textId="77777777" w:rsidR="004C3086" w:rsidRDefault="00D914B5" w:rsidP="0028601B">
      <w:pPr>
        <w:pStyle w:val="Titre2"/>
      </w:pPr>
      <w:bookmarkStart w:id="37" w:name="_Toc98155149"/>
      <w:r>
        <w:t>ETIOLOGIES</w:t>
      </w:r>
      <w:bookmarkEnd w:id="37"/>
    </w:p>
    <w:p w14:paraId="08DF466E" w14:textId="77777777" w:rsidR="004C3086" w:rsidRDefault="00D914B5">
      <w:pPr>
        <w:numPr>
          <w:ilvl w:val="0"/>
          <w:numId w:val="3"/>
        </w:numPr>
      </w:pPr>
      <w:r>
        <w:t>HTA essentielle irrégulièrement traitée ou non traitée ou retard de traitement = 1ère cause HTA maligne</w:t>
      </w:r>
    </w:p>
    <w:p w14:paraId="789D92CB" w14:textId="77777777" w:rsidR="004C3086" w:rsidRDefault="00D914B5">
      <w:pPr>
        <w:numPr>
          <w:ilvl w:val="0"/>
          <w:numId w:val="3"/>
        </w:numPr>
      </w:pPr>
      <w:r>
        <w:t>Sténose de l’artère rénale</w:t>
      </w:r>
    </w:p>
    <w:p w14:paraId="501575B9" w14:textId="45C2C74F" w:rsidR="004C3086" w:rsidRDefault="00D914B5">
      <w:pPr>
        <w:numPr>
          <w:ilvl w:val="0"/>
          <w:numId w:val="3"/>
        </w:numPr>
      </w:pPr>
      <w:r>
        <w:t xml:space="preserve">Néphropathies : </w:t>
      </w:r>
      <w:r w:rsidR="00781B48">
        <w:rPr>
          <w:b/>
          <w:bCs/>
        </w:rPr>
        <w:t>glomérulaire (</w:t>
      </w:r>
      <w:r>
        <w:t>Berger...</w:t>
      </w:r>
      <w:proofErr w:type="gramStart"/>
      <w:r>
        <w:t>);</w:t>
      </w:r>
      <w:proofErr w:type="gramEnd"/>
      <w:r>
        <w:t xml:space="preserve"> Maladies auto-immunes</w:t>
      </w:r>
    </w:p>
    <w:p w14:paraId="62521D56" w14:textId="77777777" w:rsidR="004C3086" w:rsidRDefault="00D914B5">
      <w:pPr>
        <w:numPr>
          <w:ilvl w:val="0"/>
          <w:numId w:val="3"/>
        </w:numPr>
      </w:pPr>
      <w:r>
        <w:t xml:space="preserve">Grossesse et </w:t>
      </w:r>
      <w:proofErr w:type="spellStart"/>
      <w:r>
        <w:t>pré-éclampsie</w:t>
      </w:r>
      <w:proofErr w:type="spellEnd"/>
    </w:p>
    <w:p w14:paraId="033C5200" w14:textId="58AEBB09" w:rsidR="004C3086" w:rsidRDefault="00D914B5">
      <w:pPr>
        <w:numPr>
          <w:ilvl w:val="0"/>
          <w:numId w:val="3"/>
        </w:numPr>
      </w:pPr>
      <w:r>
        <w:t xml:space="preserve">Toxique : </w:t>
      </w:r>
      <w:r w:rsidR="00781B48">
        <w:t>IMAO (</w:t>
      </w:r>
      <w:r>
        <w:rPr>
          <w:i/>
          <w:iCs/>
        </w:rPr>
        <w:t>inhibiteurs de la monoamine oxydase : anti-dépresseur en pédiatrie)</w:t>
      </w:r>
      <w:r>
        <w:t xml:space="preserve">, contraceptifs oraux, cocaïne, </w:t>
      </w:r>
      <w:r>
        <w:rPr>
          <w:i/>
          <w:iCs/>
        </w:rPr>
        <w:t>amphétamine</w:t>
      </w:r>
    </w:p>
    <w:p w14:paraId="104BD8FC" w14:textId="36CBE71C" w:rsidR="004C3086" w:rsidRDefault="00D914B5" w:rsidP="00781B48">
      <w:pPr>
        <w:numPr>
          <w:ilvl w:val="0"/>
          <w:numId w:val="3"/>
        </w:numPr>
      </w:pPr>
      <w:proofErr w:type="spellStart"/>
      <w:r>
        <w:t>Endocrinopathies</w:t>
      </w:r>
      <w:proofErr w:type="spellEnd"/>
      <w:r>
        <w:t xml:space="preserve"> : phéochromocytome, maladie de cushing, </w:t>
      </w:r>
      <w:r>
        <w:rPr>
          <w:i/>
          <w:iCs/>
        </w:rPr>
        <w:t>syndrome de CONN</w:t>
      </w:r>
    </w:p>
    <w:p w14:paraId="48CFE941" w14:textId="77777777" w:rsidR="004C3086" w:rsidRDefault="00D914B5" w:rsidP="0028601B">
      <w:pPr>
        <w:pStyle w:val="Titre2"/>
      </w:pPr>
      <w:bookmarkStart w:id="38" w:name="_Toc98155150"/>
      <w:r>
        <w:t>TRAITEMENT</w:t>
      </w:r>
      <w:bookmarkEnd w:id="38"/>
    </w:p>
    <w:p w14:paraId="6B3434CF" w14:textId="77777777" w:rsidR="004C3086" w:rsidRDefault="00D914B5">
      <w:pPr>
        <w:numPr>
          <w:ilvl w:val="0"/>
          <w:numId w:val="4"/>
        </w:numPr>
      </w:pPr>
      <w:r>
        <w:rPr>
          <w:b/>
          <w:bCs/>
        </w:rPr>
        <w:t>Hospitalisation</w:t>
      </w:r>
      <w:r>
        <w:t xml:space="preserve"> en USI</w:t>
      </w:r>
    </w:p>
    <w:p w14:paraId="4CDACD01" w14:textId="77777777" w:rsidR="004C3086" w:rsidRDefault="00D914B5">
      <w:pPr>
        <w:numPr>
          <w:ilvl w:val="0"/>
          <w:numId w:val="4"/>
        </w:numPr>
      </w:pPr>
      <w:r>
        <w:t>Contrôle de la volémie</w:t>
      </w:r>
    </w:p>
    <w:p w14:paraId="00F7771C" w14:textId="77777777" w:rsidR="004C3086" w:rsidRDefault="00D914B5">
      <w:pPr>
        <w:numPr>
          <w:ilvl w:val="1"/>
          <w:numId w:val="4"/>
        </w:numPr>
      </w:pPr>
      <w:r>
        <w:t xml:space="preserve">SSI 0,9% si déshydratation </w:t>
      </w:r>
      <w:r>
        <w:rPr>
          <w:i/>
          <w:iCs/>
        </w:rPr>
        <w:t>(suite au syndrome polyuro-polydipsique)</w:t>
      </w:r>
    </w:p>
    <w:p w14:paraId="30A1152F" w14:textId="77777777" w:rsidR="004C3086" w:rsidRDefault="00D914B5">
      <w:pPr>
        <w:numPr>
          <w:ilvl w:val="1"/>
          <w:numId w:val="4"/>
        </w:numPr>
      </w:pPr>
      <w:r>
        <w:t>Diurétique et dérivés nitrés si OAP</w:t>
      </w:r>
    </w:p>
    <w:p w14:paraId="2EB685C4" w14:textId="77777777" w:rsidR="004C3086" w:rsidRDefault="00D914B5">
      <w:pPr>
        <w:numPr>
          <w:ilvl w:val="0"/>
          <w:numId w:val="4"/>
        </w:numPr>
      </w:pPr>
      <w:r>
        <w:t xml:space="preserve">Anti-HTA </w:t>
      </w:r>
      <w:r>
        <w:rPr>
          <w:b/>
          <w:bCs/>
        </w:rPr>
        <w:t xml:space="preserve">IV </w:t>
      </w:r>
      <w:r>
        <w:t xml:space="preserve">: </w:t>
      </w:r>
      <w:proofErr w:type="spellStart"/>
      <w:r>
        <w:t>urapidil</w:t>
      </w:r>
      <w:proofErr w:type="spellEnd"/>
      <w:r>
        <w:t>(</w:t>
      </w:r>
      <w:r>
        <w:rPr>
          <w:rFonts w:ascii="Symbol" w:hAnsi="Symbol"/>
        </w:rPr>
        <w:t>a</w:t>
      </w:r>
      <w:r>
        <w:t xml:space="preserve">-bloquant), </w:t>
      </w:r>
      <w:proofErr w:type="spellStart"/>
      <w:proofErr w:type="gramStart"/>
      <w:r>
        <w:rPr>
          <w:b/>
          <w:bCs/>
        </w:rPr>
        <w:t>nicardipine</w:t>
      </w:r>
      <w:proofErr w:type="spellEnd"/>
      <w:r>
        <w:t>(</w:t>
      </w:r>
      <w:proofErr w:type="gramEnd"/>
      <w:r>
        <w:t xml:space="preserve">inhibiteur calcique), </w:t>
      </w:r>
      <w:proofErr w:type="spellStart"/>
      <w:r>
        <w:t>labetalol</w:t>
      </w:r>
      <w:proofErr w:type="spellEnd"/>
      <w:r>
        <w:t>(</w:t>
      </w:r>
      <w:r>
        <w:rPr>
          <w:rFonts w:ascii="Symbol" w:hAnsi="Symbol"/>
        </w:rPr>
        <w:t>a</w:t>
      </w:r>
      <w:r>
        <w:t xml:space="preserve"> et </w:t>
      </w:r>
      <w:r>
        <w:rPr>
          <w:rFonts w:ascii="Symbol" w:hAnsi="Symbol"/>
        </w:rPr>
        <w:t>b</w:t>
      </w:r>
      <w:r>
        <w:t>-bloquant)</w:t>
      </w:r>
    </w:p>
    <w:p w14:paraId="2B367F71" w14:textId="74E4D255" w:rsidR="004C3086" w:rsidRDefault="00781B48">
      <w:pPr>
        <w:numPr>
          <w:ilvl w:val="0"/>
          <w:numId w:val="4"/>
        </w:numPr>
      </w:pPr>
      <w:r>
        <w:t>Objectifs :</w:t>
      </w:r>
      <w:r w:rsidR="00D914B5">
        <w:t xml:space="preserve"> </w:t>
      </w:r>
    </w:p>
    <w:p w14:paraId="64C3DBF7" w14:textId="77777777" w:rsidR="004C3086" w:rsidRDefault="00D914B5">
      <w:pPr>
        <w:numPr>
          <w:ilvl w:val="1"/>
          <w:numId w:val="4"/>
        </w:numPr>
      </w:pPr>
      <w:r>
        <w:t>Baisse PAS de 25% en 1h, PAM 120 mmHg en 2-6h, normalisation en 24-48 h</w:t>
      </w:r>
    </w:p>
    <w:p w14:paraId="48DA86FB" w14:textId="2A867E3D" w:rsidR="004C3086" w:rsidRDefault="00D914B5">
      <w:pPr>
        <w:numPr>
          <w:ilvl w:val="1"/>
          <w:numId w:val="4"/>
        </w:numPr>
      </w:pPr>
      <w:r>
        <w:t xml:space="preserve">PAS &lt; 140 mmHg en 1h si dissection aortique, phéochromocytome, </w:t>
      </w:r>
      <w:r w:rsidR="00781B48">
        <w:t>prééclampsie</w:t>
      </w:r>
    </w:p>
    <w:p w14:paraId="02793117" w14:textId="77777777" w:rsidR="004C3086" w:rsidRDefault="00D914B5">
      <w:pPr>
        <w:numPr>
          <w:ilvl w:val="0"/>
          <w:numId w:val="4"/>
        </w:numPr>
        <w:spacing w:line="240" w:lineRule="auto"/>
      </w:pPr>
      <w:r>
        <w:t xml:space="preserve">Évolution : détérioration de la fonction rénale au cours des 4 premières semaines, puis amélioration progressive si TA contrôlée </w:t>
      </w:r>
      <w:r>
        <w:rPr>
          <w:i/>
          <w:iCs/>
        </w:rPr>
        <w:t>(21mn)</w:t>
      </w:r>
    </w:p>
    <w:p w14:paraId="7E5CF407" w14:textId="77777777" w:rsidR="004C3086" w:rsidRDefault="004C3086">
      <w:pPr>
        <w:spacing w:line="240" w:lineRule="auto"/>
      </w:pPr>
    </w:p>
    <w:p w14:paraId="1121CAA7" w14:textId="7B41EFA8" w:rsidR="0028601B" w:rsidRPr="0028601B" w:rsidRDefault="00D914B5" w:rsidP="00781B48">
      <w:pPr>
        <w:spacing w:line="240" w:lineRule="auto"/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5" w:author="Ny Antra RAZAFIMANANTSOA" w:date="2022-03-09T22:17:00Z" w:initials="NyA">
    <w:p w14:paraId="2E477B97" w14:textId="77777777" w:rsidR="0070562B" w:rsidRDefault="0070562B" w:rsidP="0070562B">
      <w:pPr>
        <w:numPr>
          <w:ilvl w:val="1"/>
          <w:numId w:val="6"/>
        </w:numPr>
      </w:pPr>
      <w:r>
        <w:rPr>
          <w:rStyle w:val="Marquedecommentaire"/>
        </w:rPr>
        <w:annotationRef/>
      </w:r>
      <w:r>
        <w:t>30 mn</w:t>
      </w:r>
    </w:p>
    <w:p w14:paraId="2EF9CCEE" w14:textId="075D1757" w:rsidR="0070562B" w:rsidRDefault="0070562B">
      <w:pPr>
        <w:pStyle w:val="Commentair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F9CC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3A608" w16cex:dateUtc="2022-03-09T1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F9CCEE" w16cid:durableId="25D3A6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1F63F" w14:textId="77777777" w:rsidR="00BB293C" w:rsidRDefault="00BB293C" w:rsidP="00F8657C">
      <w:pPr>
        <w:spacing w:after="0" w:line="240" w:lineRule="auto"/>
      </w:pPr>
      <w:r>
        <w:separator/>
      </w:r>
    </w:p>
  </w:endnote>
  <w:endnote w:type="continuationSeparator" w:id="0">
    <w:p w14:paraId="1F7CF446" w14:textId="77777777" w:rsidR="00BB293C" w:rsidRDefault="00BB293C" w:rsidP="00F8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0300" w14:textId="622E0CBF" w:rsidR="00F8657C" w:rsidRPr="00F8657C" w:rsidRDefault="00BB293C" w:rsidP="00F8657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F8657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4B0CE9B" wp14:editId="41549011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F2BE77" w14:textId="77777777" w:rsidR="00F8657C" w:rsidRDefault="00F8657C" w:rsidP="00F8657C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4B0CE9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DF2BE77" w14:textId="77777777" w:rsidR="00F8657C" w:rsidRDefault="00F8657C" w:rsidP="00F8657C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F8657C">
      <w:rPr>
        <w:i/>
        <w:iCs/>
      </w:rPr>
      <w:t xml:space="preserve">Ny </w:t>
    </w:r>
    <w:proofErr w:type="spellStart"/>
    <w:r w:rsidR="00F8657C">
      <w:rPr>
        <w:i/>
        <w:iCs/>
      </w:rPr>
      <w:t>Antra</w:t>
    </w:r>
    <w:proofErr w:type="spellEnd"/>
    <w:r w:rsidR="00F8657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835FE" w14:textId="77777777" w:rsidR="00BB293C" w:rsidRDefault="00BB293C" w:rsidP="00F8657C">
      <w:pPr>
        <w:spacing w:after="0" w:line="240" w:lineRule="auto"/>
      </w:pPr>
      <w:r>
        <w:separator/>
      </w:r>
    </w:p>
  </w:footnote>
  <w:footnote w:type="continuationSeparator" w:id="0">
    <w:p w14:paraId="7BB08AF5" w14:textId="77777777" w:rsidR="00BB293C" w:rsidRDefault="00BB293C" w:rsidP="00F86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1F3F"/>
    <w:multiLevelType w:val="hybridMultilevel"/>
    <w:tmpl w:val="EE5CE5E2"/>
    <w:lvl w:ilvl="0" w:tplc="C6728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C264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263E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321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EE642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322C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DC43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A0D5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8A2CF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96A557E"/>
    <w:multiLevelType w:val="hybridMultilevel"/>
    <w:tmpl w:val="201C47D6"/>
    <w:lvl w:ilvl="0" w:tplc="67EEA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54AC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6C44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F485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9056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CF63D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06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38CC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D6A9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A4F2110"/>
    <w:multiLevelType w:val="hybridMultilevel"/>
    <w:tmpl w:val="1340DBFA"/>
    <w:lvl w:ilvl="0" w:tplc="AEF455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04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4A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18445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585B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868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989B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F695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BA1A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D4370F2"/>
    <w:multiLevelType w:val="hybridMultilevel"/>
    <w:tmpl w:val="769A92B4"/>
    <w:lvl w:ilvl="0" w:tplc="8966B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403E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10CD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E2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9234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26F9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7278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1D08D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88C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FE919F7"/>
    <w:multiLevelType w:val="hybridMultilevel"/>
    <w:tmpl w:val="BDAAB8A8"/>
    <w:lvl w:ilvl="0" w:tplc="9C0E4074">
      <w:start w:val="1"/>
      <w:numFmt w:val="decimal"/>
      <w:lvlText w:val="%1."/>
      <w:lvlJc w:val="left"/>
      <w:pPr>
        <w:ind w:left="720" w:hanging="360"/>
      </w:pPr>
    </w:lvl>
    <w:lvl w:ilvl="1" w:tplc="2D265F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B48D9B4" w:tentative="1">
      <w:start w:val="1"/>
      <w:numFmt w:val="lowerRoman"/>
      <w:lvlText w:val="%3."/>
      <w:lvlJc w:val="right"/>
      <w:pPr>
        <w:ind w:left="2160" w:hanging="360"/>
      </w:pPr>
    </w:lvl>
    <w:lvl w:ilvl="3" w:tplc="537E5BE2" w:tentative="1">
      <w:start w:val="1"/>
      <w:numFmt w:val="decimal"/>
      <w:lvlText w:val="%4."/>
      <w:lvlJc w:val="left"/>
      <w:pPr>
        <w:ind w:left="2880" w:hanging="360"/>
      </w:pPr>
    </w:lvl>
    <w:lvl w:ilvl="4" w:tplc="58960BA8" w:tentative="1">
      <w:start w:val="1"/>
      <w:numFmt w:val="lowerLetter"/>
      <w:lvlText w:val="%5."/>
      <w:lvlJc w:val="left"/>
      <w:pPr>
        <w:ind w:left="3600" w:hanging="360"/>
      </w:pPr>
    </w:lvl>
    <w:lvl w:ilvl="5" w:tplc="9E3A917A" w:tentative="1">
      <w:start w:val="1"/>
      <w:numFmt w:val="lowerRoman"/>
      <w:lvlText w:val="%6."/>
      <w:lvlJc w:val="right"/>
      <w:pPr>
        <w:ind w:left="4320" w:hanging="360"/>
      </w:pPr>
    </w:lvl>
    <w:lvl w:ilvl="6" w:tplc="591633CE" w:tentative="1">
      <w:start w:val="1"/>
      <w:numFmt w:val="decimal"/>
      <w:lvlText w:val="%7."/>
      <w:lvlJc w:val="left"/>
      <w:pPr>
        <w:ind w:left="5040" w:hanging="360"/>
      </w:pPr>
    </w:lvl>
    <w:lvl w:ilvl="7" w:tplc="D25E1CA6" w:tentative="1">
      <w:start w:val="1"/>
      <w:numFmt w:val="lowerLetter"/>
      <w:lvlText w:val="%8."/>
      <w:lvlJc w:val="left"/>
      <w:pPr>
        <w:ind w:left="5760" w:hanging="360"/>
      </w:pPr>
    </w:lvl>
    <w:lvl w:ilvl="8" w:tplc="8BACD52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0FF15153"/>
    <w:multiLevelType w:val="hybridMultilevel"/>
    <w:tmpl w:val="271CBF08"/>
    <w:lvl w:ilvl="0" w:tplc="3BF469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2010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0B2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1AA7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5C3B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54801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B088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2E2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5298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0CA4B12"/>
    <w:multiLevelType w:val="hybridMultilevel"/>
    <w:tmpl w:val="4BEC222E"/>
    <w:lvl w:ilvl="0" w:tplc="AD74B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22D0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520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BC9E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AB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91E60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50A5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C66A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38DD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33046A5"/>
    <w:multiLevelType w:val="hybridMultilevel"/>
    <w:tmpl w:val="C518A5CA"/>
    <w:lvl w:ilvl="0" w:tplc="BED80D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4272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5064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2C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8061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5C14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C945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8A16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8C31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6B839EE"/>
    <w:multiLevelType w:val="hybridMultilevel"/>
    <w:tmpl w:val="1E782574"/>
    <w:lvl w:ilvl="0" w:tplc="3160B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32E2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E020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5257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66A0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E28B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B9EB5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70A9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D46A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7263CB3"/>
    <w:multiLevelType w:val="hybridMultilevel"/>
    <w:tmpl w:val="BD841E14"/>
    <w:lvl w:ilvl="0" w:tplc="655849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76EA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0A53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A20D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4CBA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DCD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E2A6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FE06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70D5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76D5AC4"/>
    <w:multiLevelType w:val="hybridMultilevel"/>
    <w:tmpl w:val="B3E8543A"/>
    <w:lvl w:ilvl="0" w:tplc="97AADA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6AD9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64C9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8CE9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C668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D6AB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60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04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105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B956550"/>
    <w:multiLevelType w:val="hybridMultilevel"/>
    <w:tmpl w:val="DEDEA66E"/>
    <w:lvl w:ilvl="0" w:tplc="7A28D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3857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5AC5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0432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DA4F9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6830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52B0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D4C6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69D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2F95B24"/>
    <w:multiLevelType w:val="hybridMultilevel"/>
    <w:tmpl w:val="74D21D74"/>
    <w:lvl w:ilvl="0" w:tplc="65FC10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486E1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D2A1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1C12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7CF3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B852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C28F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C257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388F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3A81C8D"/>
    <w:multiLevelType w:val="hybridMultilevel"/>
    <w:tmpl w:val="F95AB0D2"/>
    <w:lvl w:ilvl="0" w:tplc="00BA5C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D85C8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5471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96A0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4834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1652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F697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9673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D073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437038B"/>
    <w:multiLevelType w:val="hybridMultilevel"/>
    <w:tmpl w:val="52BED9C8"/>
    <w:lvl w:ilvl="0" w:tplc="723E3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28CB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1662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40CB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9A90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B835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E8813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B0E63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4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63E5853"/>
    <w:multiLevelType w:val="hybridMultilevel"/>
    <w:tmpl w:val="4D60E68A"/>
    <w:lvl w:ilvl="0" w:tplc="F05A5D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BA2B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5091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4417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820C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E3A7A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9C1C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F008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E0B6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7F408F9"/>
    <w:multiLevelType w:val="hybridMultilevel"/>
    <w:tmpl w:val="C6F08EF8"/>
    <w:lvl w:ilvl="0" w:tplc="5D46BE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98C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ECE5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F4B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DA0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A2D2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76F5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9D822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A035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84E01A1"/>
    <w:multiLevelType w:val="hybridMultilevel"/>
    <w:tmpl w:val="6E1A6A58"/>
    <w:lvl w:ilvl="0" w:tplc="20E8D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5808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1A76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245C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45C49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5071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9C59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00F2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30B5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A2A3E49"/>
    <w:multiLevelType w:val="hybridMultilevel"/>
    <w:tmpl w:val="597C4B8C"/>
    <w:lvl w:ilvl="0" w:tplc="8BD05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8AD2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1406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7C9C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1EDD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7CA0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6C67C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584A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BE59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AB22DB0"/>
    <w:multiLevelType w:val="hybridMultilevel"/>
    <w:tmpl w:val="C72EE9C2"/>
    <w:lvl w:ilvl="0" w:tplc="455E87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82F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7A1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40E0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B685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166D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7449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4A26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003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C3F390A"/>
    <w:multiLevelType w:val="hybridMultilevel"/>
    <w:tmpl w:val="CE589F68"/>
    <w:lvl w:ilvl="0" w:tplc="E2C2A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BED9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328F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3403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A2B1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9C6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94C9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4258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1CB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5F140E"/>
    <w:multiLevelType w:val="hybridMultilevel"/>
    <w:tmpl w:val="18E43016"/>
    <w:lvl w:ilvl="0" w:tplc="368AD6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A444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D6AF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DE8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B837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A091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EA2D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8CE2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121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BC3DED"/>
    <w:multiLevelType w:val="hybridMultilevel"/>
    <w:tmpl w:val="CBF653E0"/>
    <w:lvl w:ilvl="0" w:tplc="46BC2F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7A40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8A0D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AE9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EE8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1C2BE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AC34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1EA4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444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7DE0684"/>
    <w:multiLevelType w:val="hybridMultilevel"/>
    <w:tmpl w:val="389C0AC6"/>
    <w:lvl w:ilvl="0" w:tplc="882207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056F10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4C00F31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62CA74F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AB1A7E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3AE4B79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8FA855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61AC968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90A1A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4" w15:restartNumberingAfterBreak="0">
    <w:nsid w:val="406221F6"/>
    <w:multiLevelType w:val="hybridMultilevel"/>
    <w:tmpl w:val="24E4A828"/>
    <w:lvl w:ilvl="0" w:tplc="90302B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2247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98E87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660F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880F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007F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2EE8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1480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8684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46228F5"/>
    <w:multiLevelType w:val="hybridMultilevel"/>
    <w:tmpl w:val="FAD0A632"/>
    <w:lvl w:ilvl="0" w:tplc="6DF4A0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F43D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D8AA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88DB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B032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B767E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2A99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805E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C725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47B75B2"/>
    <w:multiLevelType w:val="hybridMultilevel"/>
    <w:tmpl w:val="14D815C4"/>
    <w:lvl w:ilvl="0" w:tplc="67B4F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D234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A487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76B0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506C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E20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109A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C0EA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466B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7281D74"/>
    <w:multiLevelType w:val="hybridMultilevel"/>
    <w:tmpl w:val="432E8DC2"/>
    <w:lvl w:ilvl="0" w:tplc="DFC886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D23F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2ACA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C28E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8C4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24E3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6CA8D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B696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4825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79261BA"/>
    <w:multiLevelType w:val="hybridMultilevel"/>
    <w:tmpl w:val="E6CA7B84"/>
    <w:lvl w:ilvl="0" w:tplc="02C496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127E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A8C0E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FE7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E076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A4B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64B2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6674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A42D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48897C9D"/>
    <w:multiLevelType w:val="hybridMultilevel"/>
    <w:tmpl w:val="C0922154"/>
    <w:lvl w:ilvl="0" w:tplc="D74C3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C82A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78A5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9C85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6AC1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203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D2ED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462D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9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89B35E1"/>
    <w:multiLevelType w:val="hybridMultilevel"/>
    <w:tmpl w:val="77407350"/>
    <w:lvl w:ilvl="0" w:tplc="50F661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5AA4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CCC3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AA0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6C2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0871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4A60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183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9CA0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BBD43C7"/>
    <w:multiLevelType w:val="hybridMultilevel"/>
    <w:tmpl w:val="F7227C98"/>
    <w:lvl w:ilvl="0" w:tplc="5FC46A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2021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AC63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8A8D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525A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4C0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C90E9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7466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4E59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E01407F"/>
    <w:multiLevelType w:val="hybridMultilevel"/>
    <w:tmpl w:val="17D8F830"/>
    <w:lvl w:ilvl="0" w:tplc="F1D2B9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B674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220E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6E9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BC05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C647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2E2F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E655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84B3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624C3CEB"/>
    <w:multiLevelType w:val="hybridMultilevel"/>
    <w:tmpl w:val="7610BDF8"/>
    <w:lvl w:ilvl="0" w:tplc="440C0E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2CF1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2886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D07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D4C7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3F8E8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08E7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FACA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725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64BE0B52"/>
    <w:multiLevelType w:val="hybridMultilevel"/>
    <w:tmpl w:val="0BA0501C"/>
    <w:lvl w:ilvl="0" w:tplc="9FEC90E0">
      <w:start w:val="1"/>
      <w:numFmt w:val="decimal"/>
      <w:lvlText w:val="%1."/>
      <w:lvlJc w:val="left"/>
      <w:pPr>
        <w:ind w:left="720" w:hanging="360"/>
      </w:pPr>
    </w:lvl>
    <w:lvl w:ilvl="1" w:tplc="77D45E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B14D16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B5A4E78A" w:tentative="1">
      <w:start w:val="1"/>
      <w:numFmt w:val="decimal"/>
      <w:lvlText w:val="%4."/>
      <w:lvlJc w:val="left"/>
      <w:pPr>
        <w:ind w:left="2880" w:hanging="360"/>
      </w:pPr>
    </w:lvl>
    <w:lvl w:ilvl="4" w:tplc="60CABDEA" w:tentative="1">
      <w:start w:val="1"/>
      <w:numFmt w:val="lowerLetter"/>
      <w:lvlText w:val="%5."/>
      <w:lvlJc w:val="left"/>
      <w:pPr>
        <w:ind w:left="3600" w:hanging="360"/>
      </w:pPr>
    </w:lvl>
    <w:lvl w:ilvl="5" w:tplc="6D2A52B8" w:tentative="1">
      <w:start w:val="1"/>
      <w:numFmt w:val="lowerRoman"/>
      <w:lvlText w:val="%6."/>
      <w:lvlJc w:val="right"/>
      <w:pPr>
        <w:ind w:left="4320" w:hanging="360"/>
      </w:pPr>
    </w:lvl>
    <w:lvl w:ilvl="6" w:tplc="C9A2F90A" w:tentative="1">
      <w:start w:val="1"/>
      <w:numFmt w:val="decimal"/>
      <w:lvlText w:val="%7."/>
      <w:lvlJc w:val="left"/>
      <w:pPr>
        <w:ind w:left="5040" w:hanging="360"/>
      </w:pPr>
    </w:lvl>
    <w:lvl w:ilvl="7" w:tplc="7E7CC1A4" w:tentative="1">
      <w:start w:val="1"/>
      <w:numFmt w:val="lowerLetter"/>
      <w:lvlText w:val="%8."/>
      <w:lvlJc w:val="left"/>
      <w:pPr>
        <w:ind w:left="5760" w:hanging="360"/>
      </w:pPr>
    </w:lvl>
    <w:lvl w:ilvl="8" w:tplc="6B2C16E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5" w15:restartNumberingAfterBreak="0">
    <w:nsid w:val="6C1E123F"/>
    <w:multiLevelType w:val="hybridMultilevel"/>
    <w:tmpl w:val="707EF658"/>
    <w:lvl w:ilvl="0" w:tplc="42B2101A">
      <w:start w:val="1"/>
      <w:numFmt w:val="decimal"/>
      <w:lvlText w:val="%1."/>
      <w:lvlJc w:val="left"/>
      <w:pPr>
        <w:ind w:left="720" w:hanging="360"/>
      </w:pPr>
    </w:lvl>
    <w:lvl w:ilvl="1" w:tplc="271820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44CB46E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626E79DA" w:tentative="1">
      <w:start w:val="1"/>
      <w:numFmt w:val="decimal"/>
      <w:lvlText w:val="%4."/>
      <w:lvlJc w:val="left"/>
      <w:pPr>
        <w:ind w:left="2880" w:hanging="360"/>
      </w:pPr>
    </w:lvl>
    <w:lvl w:ilvl="4" w:tplc="17C68FFC" w:tentative="1">
      <w:start w:val="1"/>
      <w:numFmt w:val="lowerLetter"/>
      <w:lvlText w:val="%5."/>
      <w:lvlJc w:val="left"/>
      <w:pPr>
        <w:ind w:left="3600" w:hanging="360"/>
      </w:pPr>
    </w:lvl>
    <w:lvl w:ilvl="5" w:tplc="2A682924" w:tentative="1">
      <w:start w:val="1"/>
      <w:numFmt w:val="lowerRoman"/>
      <w:lvlText w:val="%6."/>
      <w:lvlJc w:val="right"/>
      <w:pPr>
        <w:ind w:left="4320" w:hanging="360"/>
      </w:pPr>
    </w:lvl>
    <w:lvl w:ilvl="6" w:tplc="9D7410FC" w:tentative="1">
      <w:start w:val="1"/>
      <w:numFmt w:val="decimal"/>
      <w:lvlText w:val="%7."/>
      <w:lvlJc w:val="left"/>
      <w:pPr>
        <w:ind w:left="5040" w:hanging="360"/>
      </w:pPr>
    </w:lvl>
    <w:lvl w:ilvl="7" w:tplc="1034ECF6" w:tentative="1">
      <w:start w:val="1"/>
      <w:numFmt w:val="lowerLetter"/>
      <w:lvlText w:val="%8."/>
      <w:lvlJc w:val="left"/>
      <w:pPr>
        <w:ind w:left="5760" w:hanging="360"/>
      </w:pPr>
    </w:lvl>
    <w:lvl w:ilvl="8" w:tplc="3A7AE80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2F20D1"/>
    <w:multiLevelType w:val="hybridMultilevel"/>
    <w:tmpl w:val="46CC8D2C"/>
    <w:lvl w:ilvl="0" w:tplc="4F76E8F6">
      <w:start w:val="1"/>
      <w:numFmt w:val="decimal"/>
      <w:lvlText w:val="%1."/>
      <w:lvlJc w:val="left"/>
      <w:pPr>
        <w:ind w:left="720" w:hanging="360"/>
      </w:pPr>
    </w:lvl>
    <w:lvl w:ilvl="1" w:tplc="C86A3E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3FEC5A4" w:tentative="1">
      <w:start w:val="1"/>
      <w:numFmt w:val="lowerRoman"/>
      <w:lvlText w:val="%3."/>
      <w:lvlJc w:val="right"/>
      <w:pPr>
        <w:ind w:left="2160" w:hanging="360"/>
      </w:pPr>
    </w:lvl>
    <w:lvl w:ilvl="3" w:tplc="C19ABABA" w:tentative="1">
      <w:start w:val="1"/>
      <w:numFmt w:val="decimal"/>
      <w:lvlText w:val="%4."/>
      <w:lvlJc w:val="left"/>
      <w:pPr>
        <w:ind w:left="2880" w:hanging="360"/>
      </w:pPr>
    </w:lvl>
    <w:lvl w:ilvl="4" w:tplc="0EB69E6C" w:tentative="1">
      <w:start w:val="1"/>
      <w:numFmt w:val="lowerLetter"/>
      <w:lvlText w:val="%5."/>
      <w:lvlJc w:val="left"/>
      <w:pPr>
        <w:ind w:left="3600" w:hanging="360"/>
      </w:pPr>
    </w:lvl>
    <w:lvl w:ilvl="5" w:tplc="098E0C38" w:tentative="1">
      <w:start w:val="1"/>
      <w:numFmt w:val="lowerRoman"/>
      <w:lvlText w:val="%6."/>
      <w:lvlJc w:val="right"/>
      <w:pPr>
        <w:ind w:left="4320" w:hanging="360"/>
      </w:pPr>
    </w:lvl>
    <w:lvl w:ilvl="6" w:tplc="1D58FC18" w:tentative="1">
      <w:start w:val="1"/>
      <w:numFmt w:val="decimal"/>
      <w:lvlText w:val="%7."/>
      <w:lvlJc w:val="left"/>
      <w:pPr>
        <w:ind w:left="5040" w:hanging="360"/>
      </w:pPr>
    </w:lvl>
    <w:lvl w:ilvl="7" w:tplc="DE505954" w:tentative="1">
      <w:start w:val="1"/>
      <w:numFmt w:val="lowerLetter"/>
      <w:lvlText w:val="%8."/>
      <w:lvlJc w:val="left"/>
      <w:pPr>
        <w:ind w:left="5760" w:hanging="360"/>
      </w:pPr>
    </w:lvl>
    <w:lvl w:ilvl="8" w:tplc="3E9437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8" w15:restartNumberingAfterBreak="0">
    <w:nsid w:val="7A475236"/>
    <w:multiLevelType w:val="hybridMultilevel"/>
    <w:tmpl w:val="2DA8153E"/>
    <w:lvl w:ilvl="0" w:tplc="3DD456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B4A04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448E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04C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8444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9B270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669B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7C8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A46A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DCF3D93"/>
    <w:multiLevelType w:val="hybridMultilevel"/>
    <w:tmpl w:val="D48445A8"/>
    <w:lvl w:ilvl="0" w:tplc="67B0239E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64C8B3A" w:tentative="1">
      <w:start w:val="1"/>
      <w:numFmt w:val="lowerRoman"/>
      <w:lvlText w:val="%3."/>
      <w:lvlJc w:val="right"/>
      <w:pPr>
        <w:ind w:left="2160" w:hanging="360"/>
      </w:pPr>
    </w:lvl>
    <w:lvl w:ilvl="3" w:tplc="B0E48EDC" w:tentative="1">
      <w:start w:val="1"/>
      <w:numFmt w:val="decimal"/>
      <w:lvlText w:val="%4."/>
      <w:lvlJc w:val="left"/>
      <w:pPr>
        <w:ind w:left="2880" w:hanging="360"/>
      </w:pPr>
    </w:lvl>
    <w:lvl w:ilvl="4" w:tplc="F7D67490" w:tentative="1">
      <w:start w:val="1"/>
      <w:numFmt w:val="lowerLetter"/>
      <w:lvlText w:val="%5."/>
      <w:lvlJc w:val="left"/>
      <w:pPr>
        <w:ind w:left="3600" w:hanging="360"/>
      </w:pPr>
    </w:lvl>
    <w:lvl w:ilvl="5" w:tplc="31D4DBF6" w:tentative="1">
      <w:start w:val="1"/>
      <w:numFmt w:val="lowerRoman"/>
      <w:lvlText w:val="%6."/>
      <w:lvlJc w:val="right"/>
      <w:pPr>
        <w:ind w:left="4320" w:hanging="360"/>
      </w:pPr>
    </w:lvl>
    <w:lvl w:ilvl="6" w:tplc="2CC6F8C2" w:tentative="1">
      <w:start w:val="1"/>
      <w:numFmt w:val="decimal"/>
      <w:lvlText w:val="%7."/>
      <w:lvlJc w:val="left"/>
      <w:pPr>
        <w:ind w:left="5040" w:hanging="360"/>
      </w:pPr>
    </w:lvl>
    <w:lvl w:ilvl="7" w:tplc="E446FC28" w:tentative="1">
      <w:start w:val="1"/>
      <w:numFmt w:val="lowerLetter"/>
      <w:lvlText w:val="%8."/>
      <w:lvlJc w:val="left"/>
      <w:pPr>
        <w:ind w:left="5760" w:hanging="360"/>
      </w:pPr>
    </w:lvl>
    <w:lvl w:ilvl="8" w:tplc="0E4240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0" w15:restartNumberingAfterBreak="0">
    <w:nsid w:val="7FA65C26"/>
    <w:multiLevelType w:val="hybridMultilevel"/>
    <w:tmpl w:val="F00A45BC"/>
    <w:lvl w:ilvl="0" w:tplc="A21EC1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F2CE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2CEB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2461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3639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5A41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5416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FC1C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42614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34"/>
  </w:num>
  <w:num w:numId="3">
    <w:abstractNumId w:val="9"/>
  </w:num>
  <w:num w:numId="4">
    <w:abstractNumId w:val="3"/>
  </w:num>
  <w:num w:numId="5">
    <w:abstractNumId w:val="37"/>
  </w:num>
  <w:num w:numId="6">
    <w:abstractNumId w:val="11"/>
  </w:num>
  <w:num w:numId="7">
    <w:abstractNumId w:val="28"/>
  </w:num>
  <w:num w:numId="8">
    <w:abstractNumId w:val="15"/>
  </w:num>
  <w:num w:numId="9">
    <w:abstractNumId w:val="6"/>
  </w:num>
  <w:num w:numId="10">
    <w:abstractNumId w:val="35"/>
  </w:num>
  <w:num w:numId="11">
    <w:abstractNumId w:val="39"/>
  </w:num>
  <w:num w:numId="12">
    <w:abstractNumId w:val="23"/>
  </w:num>
  <w:num w:numId="13">
    <w:abstractNumId w:val="30"/>
  </w:num>
  <w:num w:numId="14">
    <w:abstractNumId w:val="12"/>
  </w:num>
  <w:num w:numId="15">
    <w:abstractNumId w:val="25"/>
  </w:num>
  <w:num w:numId="16">
    <w:abstractNumId w:val="32"/>
  </w:num>
  <w:num w:numId="17">
    <w:abstractNumId w:val="29"/>
  </w:num>
  <w:num w:numId="18">
    <w:abstractNumId w:val="33"/>
  </w:num>
  <w:num w:numId="19">
    <w:abstractNumId w:val="27"/>
  </w:num>
  <w:num w:numId="20">
    <w:abstractNumId w:val="2"/>
  </w:num>
  <w:num w:numId="21">
    <w:abstractNumId w:val="14"/>
  </w:num>
  <w:num w:numId="22">
    <w:abstractNumId w:val="20"/>
  </w:num>
  <w:num w:numId="23">
    <w:abstractNumId w:val="24"/>
  </w:num>
  <w:num w:numId="24">
    <w:abstractNumId w:val="8"/>
  </w:num>
  <w:num w:numId="25">
    <w:abstractNumId w:val="16"/>
  </w:num>
  <w:num w:numId="26">
    <w:abstractNumId w:val="19"/>
  </w:num>
  <w:num w:numId="27">
    <w:abstractNumId w:val="7"/>
  </w:num>
  <w:num w:numId="28">
    <w:abstractNumId w:val="38"/>
  </w:num>
  <w:num w:numId="29">
    <w:abstractNumId w:val="1"/>
  </w:num>
  <w:num w:numId="30">
    <w:abstractNumId w:val="10"/>
  </w:num>
  <w:num w:numId="31">
    <w:abstractNumId w:val="31"/>
  </w:num>
  <w:num w:numId="32">
    <w:abstractNumId w:val="22"/>
  </w:num>
  <w:num w:numId="33">
    <w:abstractNumId w:val="21"/>
  </w:num>
  <w:num w:numId="34">
    <w:abstractNumId w:val="26"/>
  </w:num>
  <w:num w:numId="35">
    <w:abstractNumId w:val="13"/>
  </w:num>
  <w:num w:numId="36">
    <w:abstractNumId w:val="40"/>
  </w:num>
  <w:num w:numId="37">
    <w:abstractNumId w:val="0"/>
  </w:num>
  <w:num w:numId="38">
    <w:abstractNumId w:val="5"/>
  </w:num>
  <w:num w:numId="39">
    <w:abstractNumId w:val="18"/>
  </w:num>
  <w:num w:numId="40">
    <w:abstractNumId w:val="17"/>
  </w:num>
  <w:num w:numId="41">
    <w:abstractNumId w:val="3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086"/>
    <w:rsid w:val="00075471"/>
    <w:rsid w:val="0018537C"/>
    <w:rsid w:val="00227ADF"/>
    <w:rsid w:val="0028601B"/>
    <w:rsid w:val="004C3086"/>
    <w:rsid w:val="0070562B"/>
    <w:rsid w:val="00781B48"/>
    <w:rsid w:val="00BB293C"/>
    <w:rsid w:val="00C50768"/>
    <w:rsid w:val="00D914B5"/>
    <w:rsid w:val="00F8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2E9A24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4B5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75471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4B5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914B5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914B5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14B5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D914B5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914B5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14B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14B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914B5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075471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914B5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914B5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914B5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914B5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D914B5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914B5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914B5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914B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914B5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914B5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14B5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914B5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914B5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914B5"/>
    <w:rPr>
      <w:i/>
      <w:iCs/>
    </w:rPr>
  </w:style>
  <w:style w:type="character" w:styleId="Accentuationintense">
    <w:name w:val="Intense Emphasis"/>
    <w:uiPriority w:val="21"/>
    <w:qFormat/>
    <w:rsid w:val="00D914B5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914B5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914B5"/>
    <w:rPr>
      <w:i/>
      <w:iCs/>
    </w:rPr>
  </w:style>
  <w:style w:type="character" w:customStyle="1" w:styleId="CitationCar">
    <w:name w:val="Citation Car"/>
    <w:link w:val="Citation"/>
    <w:uiPriority w:val="29"/>
    <w:rsid w:val="00D914B5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14B5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914B5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D914B5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914B5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914B5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914B5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914B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D914B5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914B5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D914B5"/>
    <w:rPr>
      <w:vertAlign w:val="superscript"/>
    </w:rPr>
  </w:style>
  <w:style w:type="character" w:styleId="Lienhypertexte">
    <w:name w:val="Hyperlink"/>
    <w:uiPriority w:val="99"/>
    <w:unhideWhenUsed/>
    <w:rsid w:val="00D914B5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914B5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914B5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914B5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914B5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D914B5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914B5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D914B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914B5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D914B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D914B5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0562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0562B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50768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50768"/>
    <w:pPr>
      <w:numPr>
        <w:numId w:val="41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50768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8</cp:revision>
  <dcterms:created xsi:type="dcterms:W3CDTF">2022-03-09T19:11:00Z</dcterms:created>
  <dcterms:modified xsi:type="dcterms:W3CDTF">2026-02-26T09:32:00Z</dcterms:modified>
</cp:coreProperties>
</file>