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1798F" w14:textId="79021274" w:rsidR="00126737" w:rsidRDefault="00134ADE" w:rsidP="00126737">
      <w:pPr>
        <w:pStyle w:val="Titre1"/>
      </w:pPr>
      <w:r>
        <w:t>reflux vésico-ureteral (rvu) de l’enfant</w:t>
      </w:r>
    </w:p>
    <w:p w14:paraId="757026BA" w14:textId="7196197C" w:rsidR="00126737" w:rsidRDefault="00126737" w:rsidP="00126737">
      <w:r>
        <w:t>233/03/2026</w:t>
      </w:r>
    </w:p>
    <w:p w14:paraId="265CAEBF" w14:textId="0EB97CBD" w:rsidR="00126737" w:rsidRDefault="00126737" w:rsidP="00126737">
      <w:r>
        <w:t xml:space="preserve">Pr Mamy </w:t>
      </w:r>
      <w:proofErr w:type="spellStart"/>
      <w:r>
        <w:t>Lalatiana</w:t>
      </w:r>
      <w:proofErr w:type="spellEnd"/>
    </w:p>
    <w:p w14:paraId="7CF3216B" w14:textId="738F836D" w:rsidR="00126737" w:rsidRDefault="00134ADE" w:rsidP="00134ADE">
      <w:pPr>
        <w:pStyle w:val="Titre2"/>
      </w:pPr>
      <w:r>
        <w:t>Généralités</w:t>
      </w:r>
    </w:p>
    <w:p w14:paraId="15FA1046" w14:textId="536BB7C8" w:rsidR="00134ADE" w:rsidRDefault="00134ADE" w:rsidP="00134ADE">
      <w:pPr>
        <w:pStyle w:val="Titre3"/>
      </w:pPr>
      <w:r>
        <w:t>Définition</w:t>
      </w:r>
    </w:p>
    <w:p w14:paraId="6505CF9C" w14:textId="70AB8FE1" w:rsidR="00134ADE" w:rsidRDefault="00134ADE" w:rsidP="00134ADE">
      <w:r>
        <w:t>Remontée, à contre-courant d’urines vésicale vers les voies excrétrices sup. : uretère, bassinet, calices, voire parenchyme rénal</w:t>
      </w:r>
    </w:p>
    <w:p w14:paraId="00BB92BE" w14:textId="61382035" w:rsidR="00134ADE" w:rsidRDefault="00933E24" w:rsidP="00B161FD">
      <w:pPr>
        <w:pStyle w:val="Titre3"/>
      </w:pPr>
      <w:r>
        <w:t>Epidémiologie</w:t>
      </w:r>
    </w:p>
    <w:p w14:paraId="27D665D7" w14:textId="32800E69" w:rsidR="00B161FD" w:rsidRDefault="00B161FD" w:rsidP="00B161FD">
      <w:r>
        <w:t>0,5% de la population générale</w:t>
      </w:r>
    </w:p>
    <w:p w14:paraId="75B5A5FD" w14:textId="43C17354" w:rsidR="00B161FD" w:rsidRDefault="00933E24" w:rsidP="00B161FD">
      <w:r>
        <w:t>Deux populations différentes</w:t>
      </w:r>
      <w:r w:rsidR="00B161FD">
        <w:t>,</w:t>
      </w:r>
    </w:p>
    <w:p w14:paraId="67382CDC" w14:textId="4B72B1C6" w:rsidR="00B161FD" w:rsidRDefault="00B161FD" w:rsidP="00B161FD">
      <w:pPr>
        <w:numPr>
          <w:ilvl w:val="1"/>
          <w:numId w:val="8"/>
        </w:numPr>
      </w:pPr>
      <w:r>
        <w:t>Nourrisson de sexe masculins</w:t>
      </w:r>
    </w:p>
    <w:p w14:paraId="0A1ADAA4" w14:textId="57E27DF2" w:rsidR="00B161FD" w:rsidRDefault="00B161FD" w:rsidP="00B161FD">
      <w:pPr>
        <w:numPr>
          <w:ilvl w:val="2"/>
          <w:numId w:val="8"/>
        </w:numPr>
      </w:pPr>
      <w:r>
        <w:t xml:space="preserve">Souvent grave </w:t>
      </w:r>
    </w:p>
    <w:p w14:paraId="270685A2" w14:textId="2F0F0E30" w:rsidR="00B161FD" w:rsidRDefault="00B161FD" w:rsidP="00B161FD">
      <w:pPr>
        <w:numPr>
          <w:ilvl w:val="2"/>
          <w:numId w:val="8"/>
        </w:numPr>
      </w:pPr>
      <w:r>
        <w:t xml:space="preserve">Inf. 1 an : 85% des RVU : garçon et son </w:t>
      </w:r>
      <w:r w:rsidR="00933E24">
        <w:t>des hauts grades</w:t>
      </w:r>
    </w:p>
    <w:p w14:paraId="03E2C538" w14:textId="59FF9282" w:rsidR="00B161FD" w:rsidRDefault="00B161FD" w:rsidP="00B161FD">
      <w:pPr>
        <w:numPr>
          <w:ilvl w:val="1"/>
          <w:numId w:val="8"/>
        </w:numPr>
      </w:pPr>
      <w:r>
        <w:t xml:space="preserve">Petite fille </w:t>
      </w:r>
    </w:p>
    <w:p w14:paraId="3CA46B0E" w14:textId="481724AA" w:rsidR="00B161FD" w:rsidRDefault="00933E24" w:rsidP="00B161FD">
      <w:pPr>
        <w:numPr>
          <w:ilvl w:val="2"/>
          <w:numId w:val="8"/>
        </w:numPr>
      </w:pPr>
      <w:r>
        <w:t>Souvent</w:t>
      </w:r>
      <w:r w:rsidR="00B161FD">
        <w:t xml:space="preserve"> </w:t>
      </w:r>
      <w:r>
        <w:t>bénin</w:t>
      </w:r>
      <w:r w:rsidR="00B161FD">
        <w:t>, associée des troub</w:t>
      </w:r>
      <w:r>
        <w:t>l</w:t>
      </w:r>
      <w:r w:rsidR="00B161FD">
        <w:t>e</w:t>
      </w:r>
      <w:r>
        <w:t>s</w:t>
      </w:r>
      <w:r w:rsidR="00B161FD">
        <w:t xml:space="preserve"> mictionnelles</w:t>
      </w:r>
    </w:p>
    <w:p w14:paraId="66DAA8EE" w14:textId="722A3FC1" w:rsidR="00B161FD" w:rsidRDefault="00B161FD" w:rsidP="00B161FD">
      <w:pPr>
        <w:numPr>
          <w:ilvl w:val="2"/>
          <w:numId w:val="8"/>
        </w:numPr>
      </w:pPr>
      <w:r>
        <w:t>Après 5 ans, 80% des RVU atteign</w:t>
      </w:r>
      <w:r w:rsidR="00933E24">
        <w:t>ant</w:t>
      </w:r>
      <w:r>
        <w:t xml:space="preserve"> la fille, et son </w:t>
      </w:r>
      <w:r w:rsidR="00933E24">
        <w:t>des bas grades</w:t>
      </w:r>
      <w:r>
        <w:t xml:space="preserve"> </w:t>
      </w:r>
    </w:p>
    <w:p w14:paraId="28355BDF" w14:textId="105AFEFB" w:rsidR="00B161FD" w:rsidRDefault="00B161FD" w:rsidP="00B161FD">
      <w:pPr>
        <w:pStyle w:val="Titre2"/>
      </w:pPr>
      <w:r>
        <w:t>Infection urinaire et RVU</w:t>
      </w:r>
    </w:p>
    <w:p w14:paraId="0DF4AD84" w14:textId="465FB2C3" w:rsidR="00B161FD" w:rsidRDefault="00B161FD" w:rsidP="00B161FD">
      <w:r>
        <w:t xml:space="preserve">Infection </w:t>
      </w:r>
      <w:r w:rsidR="00933E24">
        <w:t>urinaire</w:t>
      </w:r>
    </w:p>
    <w:p w14:paraId="614C3C2B" w14:textId="318E6DD1" w:rsidR="00B161FD" w:rsidRDefault="00B161FD" w:rsidP="00B161FD">
      <w:pPr>
        <w:numPr>
          <w:ilvl w:val="1"/>
          <w:numId w:val="8"/>
        </w:numPr>
      </w:pPr>
      <w:r>
        <w:t xml:space="preserve">Permet </w:t>
      </w:r>
      <w:r w:rsidR="00933E24">
        <w:t>souvent</w:t>
      </w:r>
      <w:r>
        <w:t xml:space="preserve"> de dépistage</w:t>
      </w:r>
    </w:p>
    <w:p w14:paraId="4BADFB38" w14:textId="24C3BF3C" w:rsidR="00B161FD" w:rsidRDefault="00B161FD" w:rsidP="00B161FD">
      <w:pPr>
        <w:numPr>
          <w:ilvl w:val="1"/>
          <w:numId w:val="8"/>
        </w:numPr>
      </w:pPr>
      <w:r>
        <w:t>Facteur d’aggravation des lésion rénales</w:t>
      </w:r>
    </w:p>
    <w:p w14:paraId="048C304D" w14:textId="1B1660B7" w:rsidR="00B161FD" w:rsidRDefault="00B161FD" w:rsidP="00B161FD">
      <w:r>
        <w:t>Probabilité de découvrir un VRVU est d e</w:t>
      </w:r>
    </w:p>
    <w:p w14:paraId="44891AB5" w14:textId="67CD1BCE" w:rsidR="00B161FD" w:rsidRDefault="00B161FD" w:rsidP="00B161FD">
      <w:pPr>
        <w:numPr>
          <w:ilvl w:val="1"/>
          <w:numId w:val="8"/>
        </w:numPr>
      </w:pPr>
      <w:r>
        <w:t>70% avant 1 na</w:t>
      </w:r>
    </w:p>
    <w:p w14:paraId="42B0A6D8" w14:textId="45BED522" w:rsidR="00B161FD" w:rsidRDefault="00B161FD" w:rsidP="00B161FD">
      <w:pPr>
        <w:numPr>
          <w:ilvl w:val="1"/>
          <w:numId w:val="8"/>
        </w:numPr>
      </w:pPr>
      <w:r>
        <w:t>25 à 30 % à l’âgé de 4 ans</w:t>
      </w:r>
    </w:p>
    <w:p w14:paraId="4AB61FA9" w14:textId="54CA1AA0" w:rsidR="00B161FD" w:rsidRDefault="00B161FD" w:rsidP="00B161FD">
      <w:pPr>
        <w:numPr>
          <w:ilvl w:val="1"/>
          <w:numId w:val="8"/>
        </w:numPr>
      </w:pPr>
      <w:r>
        <w:t xml:space="preserve">15 ans </w:t>
      </w:r>
    </w:p>
    <w:p w14:paraId="686C5C4A" w14:textId="0BFC9BAE" w:rsidR="00B161FD" w:rsidRDefault="00B161FD" w:rsidP="00B161FD">
      <w:r>
        <w:t>Toutes infections urinaires de l’enfant doivent être explorer</w:t>
      </w:r>
    </w:p>
    <w:p w14:paraId="58C5D3EE" w14:textId="5D69FB11" w:rsidR="00B161FD" w:rsidRDefault="00B161FD" w:rsidP="00B161FD">
      <w:pPr>
        <w:pStyle w:val="Titre2"/>
      </w:pPr>
      <w:r>
        <w:t>Etiologie</w:t>
      </w:r>
    </w:p>
    <w:p w14:paraId="40E4EB34" w14:textId="1750A1D0" w:rsidR="00B161FD" w:rsidRDefault="00B161FD" w:rsidP="00B161FD">
      <w:r>
        <w:t>Reflux « primitif » sans obstacle sous vésical</w:t>
      </w:r>
    </w:p>
    <w:p w14:paraId="08A8593F" w14:textId="54D62526" w:rsidR="00B161FD" w:rsidRDefault="00B161FD" w:rsidP="00B161FD">
      <w:r>
        <w:t>Reflux « secondaire » à un obstacle sous vésical</w:t>
      </w:r>
    </w:p>
    <w:p w14:paraId="365C04F6" w14:textId="4933085D" w:rsidR="00B161FD" w:rsidRDefault="00B161FD" w:rsidP="00B161FD">
      <w:pPr>
        <w:numPr>
          <w:ilvl w:val="1"/>
          <w:numId w:val="8"/>
        </w:numPr>
      </w:pPr>
      <w:r>
        <w:t>Anatomique (valves de l’urètre postérieur, sténose urétrale)</w:t>
      </w:r>
    </w:p>
    <w:p w14:paraId="2204A050" w14:textId="43300AF5" w:rsidR="00B161FD" w:rsidRDefault="00B161FD" w:rsidP="00B161FD">
      <w:pPr>
        <w:numPr>
          <w:ilvl w:val="1"/>
          <w:numId w:val="8"/>
        </w:numPr>
      </w:pPr>
      <w:r>
        <w:t>Fonctionnel (vessie neurologique : spina bifida)</w:t>
      </w:r>
    </w:p>
    <w:p w14:paraId="687F7817" w14:textId="1829D785" w:rsidR="00B161FD" w:rsidRDefault="00B161FD" w:rsidP="00B161FD">
      <w:r>
        <w:t xml:space="preserve">Il faut traite l’obstacle avant de traite el reflux </w:t>
      </w:r>
    </w:p>
    <w:p w14:paraId="183DCBB5" w14:textId="215B8055" w:rsidR="00B161FD" w:rsidRDefault="00272C15" w:rsidP="00B161FD">
      <w:pPr>
        <w:pStyle w:val="Titre3"/>
      </w:pPr>
      <w:r>
        <w:t>Hypothèse pathogénique</w:t>
      </w:r>
    </w:p>
    <w:p w14:paraId="32EC57FF" w14:textId="5B212C17" w:rsidR="00B161FD" w:rsidRDefault="00B161FD" w:rsidP="00B161FD">
      <w:r>
        <w:t xml:space="preserve">Anomalie de la jonction </w:t>
      </w:r>
      <w:proofErr w:type="spellStart"/>
      <w:r>
        <w:t>urétéro</w:t>
      </w:r>
      <w:proofErr w:type="spellEnd"/>
      <w:r>
        <w:t>-vésicale et du trajet sous-</w:t>
      </w:r>
      <w:r w:rsidR="00272C15">
        <w:t>muqueux</w:t>
      </w:r>
    </w:p>
    <w:p w14:paraId="2D50316E" w14:textId="5EDE3C76" w:rsidR="00B161FD" w:rsidRDefault="00B161FD" w:rsidP="00B161FD">
      <w:pPr>
        <w:numPr>
          <w:ilvl w:val="1"/>
          <w:numId w:val="8"/>
        </w:numPr>
      </w:pPr>
      <w:r>
        <w:t>Ur</w:t>
      </w:r>
      <w:r w:rsidR="007265E0">
        <w:t>e</w:t>
      </w:r>
      <w:r>
        <w:t>t</w:t>
      </w:r>
      <w:r w:rsidR="007265E0">
        <w:t>è</w:t>
      </w:r>
      <w:r>
        <w:t>re t</w:t>
      </w:r>
      <w:r w:rsidR="007265E0">
        <w:t>ro</w:t>
      </w:r>
      <w:r>
        <w:t>p large</w:t>
      </w:r>
    </w:p>
    <w:p w14:paraId="6A211148" w14:textId="0875B418" w:rsidR="00B161FD" w:rsidRDefault="00B161FD" w:rsidP="00B161FD">
      <w:pPr>
        <w:numPr>
          <w:ilvl w:val="1"/>
          <w:numId w:val="8"/>
        </w:numPr>
      </w:pPr>
      <w:r>
        <w:lastRenderedPageBreak/>
        <w:t>Tr</w:t>
      </w:r>
      <w:r w:rsidR="007265E0">
        <w:t>aje</w:t>
      </w:r>
      <w:r>
        <w:t>t sous muque</w:t>
      </w:r>
      <w:r w:rsidR="007265E0">
        <w:t>ux trop court</w:t>
      </w:r>
    </w:p>
    <w:p w14:paraId="450C7218" w14:textId="4E2242AD" w:rsidR="00B161FD" w:rsidRDefault="00B161FD" w:rsidP="00B161FD">
      <w:pPr>
        <w:numPr>
          <w:ilvl w:val="1"/>
          <w:numId w:val="8"/>
        </w:numPr>
      </w:pPr>
      <w:r>
        <w:t>Anomalie de fibres musculaire du t</w:t>
      </w:r>
      <w:r w:rsidR="007265E0">
        <w:t>r</w:t>
      </w:r>
      <w:r>
        <w:t>igone</w:t>
      </w:r>
    </w:p>
    <w:p w14:paraId="54F7CE14" w14:textId="3494B52E" w:rsidR="00B161FD" w:rsidRDefault="00B161FD" w:rsidP="00B161FD">
      <w:r>
        <w:t xml:space="preserve">Anomalies </w:t>
      </w:r>
      <w:r w:rsidR="007265E0">
        <w:t>fonctionnelles</w:t>
      </w:r>
      <w:r>
        <w:t xml:space="preserve"> du trigone </w:t>
      </w:r>
    </w:p>
    <w:p w14:paraId="0D05EB9A" w14:textId="2B34B3B1" w:rsidR="00B161FD" w:rsidRDefault="00B161FD" w:rsidP="00B161FD">
      <w:pPr>
        <w:numPr>
          <w:ilvl w:val="1"/>
          <w:numId w:val="8"/>
        </w:numPr>
      </w:pPr>
      <w:proofErr w:type="spellStart"/>
      <w:r>
        <w:t>Dyssynergie</w:t>
      </w:r>
      <w:proofErr w:type="spellEnd"/>
      <w:r>
        <w:t xml:space="preserve"> vésico-sphinctérienne </w:t>
      </w:r>
      <w:r w:rsidR="00272C15">
        <w:t>fœtale</w:t>
      </w:r>
      <w:r>
        <w:t xml:space="preserve"> </w:t>
      </w:r>
    </w:p>
    <w:p w14:paraId="350A0172" w14:textId="5C1D1E5F" w:rsidR="00B161FD" w:rsidRDefault="00B161FD" w:rsidP="00B161FD">
      <w:pPr>
        <w:numPr>
          <w:ilvl w:val="1"/>
          <w:numId w:val="8"/>
        </w:numPr>
      </w:pPr>
      <w:r>
        <w:t>Vessie neurologique</w:t>
      </w:r>
    </w:p>
    <w:p w14:paraId="64230EC8" w14:textId="0C39E7A5" w:rsidR="00B161FD" w:rsidRDefault="00272C15" w:rsidP="00B161FD">
      <w:pPr>
        <w:numPr>
          <w:ilvl w:val="1"/>
          <w:numId w:val="8"/>
        </w:numPr>
      </w:pPr>
      <w:r>
        <w:t>Vessie</w:t>
      </w:r>
      <w:r w:rsidR="00B161FD">
        <w:t xml:space="preserve"> immature </w:t>
      </w:r>
    </w:p>
    <w:p w14:paraId="44347EE9" w14:textId="3C411CB5" w:rsidR="007265E0" w:rsidRPr="00D24139" w:rsidRDefault="007265E0" w:rsidP="007265E0">
      <w:pPr>
        <w:pStyle w:val="Titre2"/>
        <w:rPr>
          <w:highlight w:val="lightGray"/>
        </w:rPr>
      </w:pPr>
      <w:proofErr w:type="gramStart"/>
      <w:r w:rsidRPr="00D24139">
        <w:rPr>
          <w:highlight w:val="lightGray"/>
        </w:rPr>
        <w:t>Diagnostic</w:t>
      </w:r>
      <w:r w:rsidR="00D24139" w:rsidRPr="00D24139">
        <w:rPr>
          <w:highlight w:val="lightGray"/>
        </w:rPr>
        <w:t xml:space="preserve"> </w:t>
      </w:r>
      <w:r w:rsidR="00D24139" w:rsidRPr="00D24139">
        <w:rPr>
          <w:highlight w:val="lightGray"/>
        </w:rPr>
        <w:t xml:space="preserve"> (</w:t>
      </w:r>
      <w:proofErr w:type="gramEnd"/>
      <w:r w:rsidR="00D24139" w:rsidRPr="00D24139">
        <w:rPr>
          <w:highlight w:val="lightGray"/>
        </w:rPr>
        <w:t>QE)</w:t>
      </w:r>
    </w:p>
    <w:p w14:paraId="1A3DEC16" w14:textId="3D3A0AF2" w:rsidR="007265E0" w:rsidRPr="00D24139" w:rsidRDefault="007265E0" w:rsidP="007265E0">
      <w:pPr>
        <w:pStyle w:val="Titre3"/>
        <w:rPr>
          <w:highlight w:val="lightGray"/>
        </w:rPr>
      </w:pPr>
      <w:r w:rsidRPr="00D24139">
        <w:rPr>
          <w:highlight w:val="lightGray"/>
        </w:rPr>
        <w:t>Circonstance de découverte</w:t>
      </w:r>
    </w:p>
    <w:p w14:paraId="76C2CD63" w14:textId="07E6842E" w:rsidR="007265E0" w:rsidRPr="00D24139" w:rsidRDefault="007265E0" w:rsidP="007265E0">
      <w:pPr>
        <w:pStyle w:val="Titre4"/>
        <w:rPr>
          <w:highlight w:val="lightGray"/>
        </w:rPr>
      </w:pPr>
      <w:r w:rsidRPr="00D24139">
        <w:rPr>
          <w:highlight w:val="lightGray"/>
        </w:rPr>
        <w:t xml:space="preserve">Clinique : </w:t>
      </w:r>
      <w:r w:rsidR="00272C15" w:rsidRPr="00D24139">
        <w:rPr>
          <w:highlight w:val="lightGray"/>
        </w:rPr>
        <w:t>infection</w:t>
      </w:r>
      <w:r w:rsidRPr="00D24139">
        <w:rPr>
          <w:highlight w:val="lightGray"/>
        </w:rPr>
        <w:t xml:space="preserve"> urinaire (germes sup. 100000 germes /ml)</w:t>
      </w:r>
    </w:p>
    <w:p w14:paraId="03D1D3F5" w14:textId="171CDE78" w:rsidR="007265E0" w:rsidRPr="00D24139" w:rsidRDefault="007265E0" w:rsidP="007265E0">
      <w:pPr>
        <w:rPr>
          <w:highlight w:val="lightGray"/>
        </w:rPr>
      </w:pPr>
      <w:r w:rsidRPr="00D24139">
        <w:rPr>
          <w:highlight w:val="lightGray"/>
        </w:rPr>
        <w:t xml:space="preserve">Pyélonéphrite aigue </w:t>
      </w:r>
    </w:p>
    <w:p w14:paraId="498F6554" w14:textId="18FABF40" w:rsidR="007265E0" w:rsidRPr="00D24139" w:rsidRDefault="007265E0" w:rsidP="007265E0">
      <w:pPr>
        <w:numPr>
          <w:ilvl w:val="1"/>
          <w:numId w:val="8"/>
        </w:numPr>
        <w:rPr>
          <w:highlight w:val="lightGray"/>
        </w:rPr>
      </w:pPr>
      <w:r w:rsidRPr="00D24139">
        <w:rPr>
          <w:highlight w:val="lightGray"/>
        </w:rPr>
        <w:t>Infection urinaire haute, fébrile, avec signes inflammatoire biologique</w:t>
      </w:r>
    </w:p>
    <w:p w14:paraId="50FD229A" w14:textId="132F61B7" w:rsidR="007265E0" w:rsidRPr="00D24139" w:rsidRDefault="007265E0" w:rsidP="007265E0">
      <w:pPr>
        <w:rPr>
          <w:highlight w:val="lightGray"/>
        </w:rPr>
      </w:pPr>
      <w:r w:rsidRPr="00D24139">
        <w:rPr>
          <w:highlight w:val="lightGray"/>
        </w:rPr>
        <w:t>Infection unaire basse</w:t>
      </w:r>
    </w:p>
    <w:p w14:paraId="1D7A29B4" w14:textId="6D86919F" w:rsidR="007265E0" w:rsidRPr="00D24139" w:rsidRDefault="007265E0" w:rsidP="007265E0">
      <w:pPr>
        <w:numPr>
          <w:ilvl w:val="1"/>
          <w:numId w:val="8"/>
        </w:numPr>
        <w:rPr>
          <w:highlight w:val="lightGray"/>
        </w:rPr>
      </w:pPr>
      <w:r w:rsidRPr="00D24139">
        <w:rPr>
          <w:highlight w:val="lightGray"/>
        </w:rPr>
        <w:t xml:space="preserve">Trouble </w:t>
      </w:r>
      <w:r w:rsidR="00272C15" w:rsidRPr="00D24139">
        <w:rPr>
          <w:highlight w:val="lightGray"/>
        </w:rPr>
        <w:t>mictionnel</w:t>
      </w:r>
      <w:r w:rsidRPr="00D24139">
        <w:rPr>
          <w:highlight w:val="lightGray"/>
        </w:rPr>
        <w:t xml:space="preserve"> : </w:t>
      </w:r>
      <w:r w:rsidR="00272C15" w:rsidRPr="00D24139">
        <w:rPr>
          <w:highlight w:val="lightGray"/>
        </w:rPr>
        <w:t>pollakiurie</w:t>
      </w:r>
      <w:r w:rsidRPr="00D24139">
        <w:rPr>
          <w:highlight w:val="lightGray"/>
        </w:rPr>
        <w:t xml:space="preserve">, brulure </w:t>
      </w:r>
      <w:r w:rsidR="00272C15" w:rsidRPr="00D24139">
        <w:rPr>
          <w:highlight w:val="lightGray"/>
        </w:rPr>
        <w:t>mictionnelle</w:t>
      </w:r>
      <w:r w:rsidRPr="00D24139">
        <w:rPr>
          <w:highlight w:val="lightGray"/>
        </w:rPr>
        <w:t xml:space="preserve">, fuite d’urine </w:t>
      </w:r>
    </w:p>
    <w:p w14:paraId="5E8D6816" w14:textId="676D8F83" w:rsidR="00272C15" w:rsidRPr="00D24139" w:rsidRDefault="00933E24" w:rsidP="00272C15">
      <w:pPr>
        <w:pStyle w:val="Titre4"/>
        <w:rPr>
          <w:highlight w:val="lightGray"/>
        </w:rPr>
      </w:pPr>
      <w:r w:rsidRPr="00D24139">
        <w:rPr>
          <w:highlight w:val="lightGray"/>
        </w:rPr>
        <w:t>Imagerie</w:t>
      </w:r>
    </w:p>
    <w:p w14:paraId="4FD858E1" w14:textId="7C83862B" w:rsidR="00272C15" w:rsidRPr="00D24139" w:rsidRDefault="00272C15" w:rsidP="00272C15">
      <w:pPr>
        <w:pStyle w:val="Titre5"/>
        <w:rPr>
          <w:highlight w:val="lightGray"/>
        </w:rPr>
      </w:pPr>
      <w:r w:rsidRPr="00D24139">
        <w:rPr>
          <w:highlight w:val="lightGray"/>
        </w:rPr>
        <w:t>Echographie</w:t>
      </w:r>
    </w:p>
    <w:p w14:paraId="29616910" w14:textId="588BEBEC" w:rsidR="00272C15" w:rsidRPr="00D24139" w:rsidRDefault="00272C15" w:rsidP="00272C15">
      <w:pPr>
        <w:rPr>
          <w:highlight w:val="lightGray"/>
        </w:rPr>
      </w:pPr>
      <w:r w:rsidRPr="00D24139">
        <w:rPr>
          <w:highlight w:val="lightGray"/>
        </w:rPr>
        <w:t>Peut-être en anténatale</w:t>
      </w:r>
    </w:p>
    <w:p w14:paraId="0AE695FA" w14:textId="1B456CFC" w:rsidR="00272C15" w:rsidRPr="00D24139" w:rsidRDefault="00272C15" w:rsidP="00272C15">
      <w:pPr>
        <w:rPr>
          <w:highlight w:val="lightGray"/>
        </w:rPr>
      </w:pPr>
      <w:r w:rsidRPr="00D24139">
        <w:rPr>
          <w:highlight w:val="lightGray"/>
        </w:rPr>
        <w:t>La dilatation des cavités rénale (</w:t>
      </w:r>
      <w:proofErr w:type="spellStart"/>
      <w:r w:rsidRPr="00D24139">
        <w:rPr>
          <w:highlight w:val="lightGray"/>
        </w:rPr>
        <w:t>pyélectasie</w:t>
      </w:r>
      <w:proofErr w:type="spellEnd"/>
      <w:r w:rsidRPr="00D24139">
        <w:rPr>
          <w:highlight w:val="lightGray"/>
        </w:rPr>
        <w:t>)</w:t>
      </w:r>
    </w:p>
    <w:p w14:paraId="5172D1E4" w14:textId="2A68821B" w:rsidR="00272C15" w:rsidRPr="00D24139" w:rsidRDefault="00272C15" w:rsidP="00272C15">
      <w:pPr>
        <w:numPr>
          <w:ilvl w:val="1"/>
          <w:numId w:val="8"/>
        </w:numPr>
        <w:rPr>
          <w:highlight w:val="lightGray"/>
        </w:rPr>
      </w:pPr>
      <w:r w:rsidRPr="00D24139">
        <w:rPr>
          <w:highlight w:val="lightGray"/>
        </w:rPr>
        <w:t xml:space="preserve">Diamètre antéro-postérieur du bassinet sup. 10mm à la naissance. </w:t>
      </w:r>
    </w:p>
    <w:p w14:paraId="06540234" w14:textId="5741DE09" w:rsidR="00272C15" w:rsidRPr="00D24139" w:rsidRDefault="00272C15" w:rsidP="00272C15">
      <w:pPr>
        <w:pStyle w:val="Titre5"/>
        <w:rPr>
          <w:highlight w:val="lightGray"/>
        </w:rPr>
      </w:pPr>
      <w:r w:rsidRPr="00D24139">
        <w:rPr>
          <w:highlight w:val="lightGray"/>
        </w:rPr>
        <w:t>Cystographie rétrograde (CGR) (QE)</w:t>
      </w:r>
    </w:p>
    <w:p w14:paraId="5D081911" w14:textId="146B0689" w:rsidR="00272C15" w:rsidRPr="00D24139" w:rsidRDefault="00272C15" w:rsidP="00272C15">
      <w:pPr>
        <w:rPr>
          <w:highlight w:val="lightGray"/>
        </w:rPr>
      </w:pPr>
      <w:r w:rsidRPr="00D24139">
        <w:rPr>
          <w:highlight w:val="lightGray"/>
        </w:rPr>
        <w:t>Grade I : reflux limité à l’uretère</w:t>
      </w:r>
    </w:p>
    <w:p w14:paraId="68E66EDD" w14:textId="7A36B769" w:rsidR="00272C15" w:rsidRPr="00D24139" w:rsidRDefault="00D27EB7" w:rsidP="00272C15">
      <w:pPr>
        <w:rPr>
          <w:highlight w:val="lightGray"/>
        </w:rPr>
      </w:pPr>
      <w:r w:rsidRPr="00D24139">
        <w:rPr>
          <w:highlight w:val="lightGray"/>
        </w:rPr>
        <w:t xml:space="preserve">Grade </w:t>
      </w:r>
      <w:r w:rsidR="00272C15" w:rsidRPr="00D24139">
        <w:rPr>
          <w:highlight w:val="lightGray"/>
        </w:rPr>
        <w:t xml:space="preserve">II : reflux atteignant les cavités pyélocalicielle, mais sans dilatation </w:t>
      </w:r>
    </w:p>
    <w:p w14:paraId="091A6C48" w14:textId="7F400D84" w:rsidR="00272C15" w:rsidRPr="00D24139" w:rsidRDefault="00D27EB7" w:rsidP="00272C15">
      <w:pPr>
        <w:rPr>
          <w:highlight w:val="lightGray"/>
        </w:rPr>
      </w:pPr>
      <w:r w:rsidRPr="00D24139">
        <w:rPr>
          <w:highlight w:val="lightGray"/>
        </w:rPr>
        <w:t xml:space="preserve">Grade </w:t>
      </w:r>
      <w:r w:rsidR="00272C15" w:rsidRPr="00D24139">
        <w:rPr>
          <w:highlight w:val="lightGray"/>
        </w:rPr>
        <w:t>III</w:t>
      </w:r>
      <w:r w:rsidRPr="00D24139">
        <w:rPr>
          <w:highlight w:val="lightGray"/>
        </w:rPr>
        <w:t> :</w:t>
      </w:r>
      <w:r w:rsidR="00272C15" w:rsidRPr="00D24139">
        <w:rPr>
          <w:highlight w:val="lightGray"/>
        </w:rPr>
        <w:t xml:space="preserve"> dilatation modérée </w:t>
      </w:r>
    </w:p>
    <w:p w14:paraId="6148BF2D" w14:textId="154E85F6" w:rsidR="00272C15" w:rsidRPr="00D24139" w:rsidRDefault="00D27EB7" w:rsidP="00272C15">
      <w:pPr>
        <w:rPr>
          <w:highlight w:val="lightGray"/>
        </w:rPr>
      </w:pPr>
      <w:r w:rsidRPr="00D24139">
        <w:rPr>
          <w:highlight w:val="lightGray"/>
        </w:rPr>
        <w:t xml:space="preserve">Grade </w:t>
      </w:r>
      <w:r w:rsidR="00272C15" w:rsidRPr="00D24139">
        <w:rPr>
          <w:highlight w:val="lightGray"/>
        </w:rPr>
        <w:t>IV : dilatation importante</w:t>
      </w:r>
    </w:p>
    <w:p w14:paraId="4CE36D60" w14:textId="1B55E696" w:rsidR="00272C15" w:rsidRPr="00D24139" w:rsidRDefault="00D27EB7" w:rsidP="00272C15">
      <w:pPr>
        <w:rPr>
          <w:highlight w:val="lightGray"/>
        </w:rPr>
      </w:pPr>
      <w:r w:rsidRPr="00D24139">
        <w:rPr>
          <w:highlight w:val="lightGray"/>
        </w:rPr>
        <w:t xml:space="preserve">Grade </w:t>
      </w:r>
      <w:r w:rsidR="00272C15" w:rsidRPr="00D24139">
        <w:rPr>
          <w:highlight w:val="lightGray"/>
        </w:rPr>
        <w:t xml:space="preserve">V : uretère sinueux </w:t>
      </w:r>
    </w:p>
    <w:p w14:paraId="497BCFAC" w14:textId="7020ED63" w:rsidR="00D27EB7" w:rsidRPr="00D24139" w:rsidRDefault="008C37F9" w:rsidP="008C37F9">
      <w:pPr>
        <w:pStyle w:val="Titre5"/>
        <w:rPr>
          <w:highlight w:val="lightGray"/>
        </w:rPr>
      </w:pPr>
      <w:r w:rsidRPr="00D24139">
        <w:rPr>
          <w:highlight w:val="lightGray"/>
        </w:rPr>
        <w:t xml:space="preserve">Scintigraphie au DMSA </w:t>
      </w:r>
    </w:p>
    <w:p w14:paraId="3A3FD7B7" w14:textId="21364E70" w:rsidR="008C37F9" w:rsidRPr="00D24139" w:rsidRDefault="003C372A" w:rsidP="008C37F9">
      <w:pPr>
        <w:rPr>
          <w:highlight w:val="lightGray"/>
        </w:rPr>
      </w:pPr>
      <w:r w:rsidRPr="00D24139">
        <w:rPr>
          <w:highlight w:val="lightGray"/>
        </w:rPr>
        <w:t>Cicatrices rénales</w:t>
      </w:r>
    </w:p>
    <w:p w14:paraId="3B6BEB57" w14:textId="05EF8CE3" w:rsidR="003C372A" w:rsidRPr="00D24139" w:rsidRDefault="003C372A" w:rsidP="008C37F9">
      <w:pPr>
        <w:rPr>
          <w:highlight w:val="lightGray"/>
        </w:rPr>
      </w:pPr>
      <w:r w:rsidRPr="00D24139">
        <w:rPr>
          <w:highlight w:val="lightGray"/>
        </w:rPr>
        <w:t xml:space="preserve">Permet de voir la valeur fonctionnelle du rein </w:t>
      </w:r>
    </w:p>
    <w:p w14:paraId="51FCA04E" w14:textId="28CE4E19" w:rsidR="003C372A" w:rsidRPr="00D24139" w:rsidRDefault="003C372A" w:rsidP="008C37F9">
      <w:pPr>
        <w:rPr>
          <w:highlight w:val="lightGray"/>
        </w:rPr>
      </w:pPr>
      <w:r w:rsidRPr="00D24139">
        <w:rPr>
          <w:highlight w:val="lightGray"/>
        </w:rPr>
        <w:t>Une valeur absolue inf. 50% : rein mort</w:t>
      </w:r>
    </w:p>
    <w:p w14:paraId="0D96D7C6" w14:textId="2763D111" w:rsidR="003C372A" w:rsidRPr="00D24139" w:rsidRDefault="003C372A" w:rsidP="008C37F9">
      <w:pPr>
        <w:rPr>
          <w:highlight w:val="lightGray"/>
        </w:rPr>
      </w:pPr>
      <w:r w:rsidRPr="00D24139">
        <w:rPr>
          <w:highlight w:val="lightGray"/>
        </w:rPr>
        <w:t xml:space="preserve">Examen fonctionnel </w:t>
      </w:r>
    </w:p>
    <w:p w14:paraId="27334C7B" w14:textId="32182690" w:rsidR="008C37F9" w:rsidRPr="00D24139" w:rsidRDefault="008C37F9" w:rsidP="008C37F9">
      <w:pPr>
        <w:pStyle w:val="Titre5"/>
        <w:rPr>
          <w:highlight w:val="lightGray"/>
        </w:rPr>
      </w:pPr>
      <w:r w:rsidRPr="00D24139">
        <w:rPr>
          <w:highlight w:val="lightGray"/>
        </w:rPr>
        <w:t xml:space="preserve">UIV </w:t>
      </w:r>
    </w:p>
    <w:p w14:paraId="638C21ED" w14:textId="4AF0B8B0" w:rsidR="008C37F9" w:rsidRPr="00D24139" w:rsidRDefault="008C37F9" w:rsidP="008C37F9">
      <w:pPr>
        <w:rPr>
          <w:highlight w:val="lightGray"/>
        </w:rPr>
      </w:pPr>
      <w:r w:rsidRPr="00D24139">
        <w:rPr>
          <w:highlight w:val="lightGray"/>
        </w:rPr>
        <w:t>En préopératoire</w:t>
      </w:r>
    </w:p>
    <w:p w14:paraId="0FEA22B7" w14:textId="4E4B461F" w:rsidR="005A53F7" w:rsidRDefault="005A53F7" w:rsidP="005A53F7">
      <w:pPr>
        <w:pStyle w:val="Titre3"/>
      </w:pPr>
      <w:r>
        <w:t>Evolution</w:t>
      </w:r>
    </w:p>
    <w:p w14:paraId="621ECCE5" w14:textId="6AED015C" w:rsidR="005A53F7" w:rsidRDefault="005A53F7" w:rsidP="005A53F7">
      <w:r>
        <w:t>Néphropathie du reflux</w:t>
      </w:r>
    </w:p>
    <w:p w14:paraId="263EFEBB" w14:textId="499C9AAF" w:rsidR="005A53F7" w:rsidRDefault="005A53F7" w:rsidP="005A53F7">
      <w:pPr>
        <w:numPr>
          <w:ilvl w:val="1"/>
          <w:numId w:val="8"/>
        </w:numPr>
      </w:pPr>
      <w:r>
        <w:t xml:space="preserve">Anomalie parenchymateuse </w:t>
      </w:r>
    </w:p>
    <w:p w14:paraId="7F81F65C" w14:textId="28756B98" w:rsidR="005A53F7" w:rsidRDefault="005A53F7" w:rsidP="005A53F7">
      <w:pPr>
        <w:numPr>
          <w:ilvl w:val="2"/>
          <w:numId w:val="8"/>
        </w:numPr>
      </w:pPr>
      <w:r>
        <w:lastRenderedPageBreak/>
        <w:t>Lésion de pyélonéphrite chronique dues à l’infection (acquise)</w:t>
      </w:r>
    </w:p>
    <w:p w14:paraId="12B11623" w14:textId="1DC57613" w:rsidR="005A53F7" w:rsidRDefault="005A53F7" w:rsidP="005A53F7">
      <w:pPr>
        <w:numPr>
          <w:ilvl w:val="2"/>
          <w:numId w:val="8"/>
        </w:numPr>
      </w:pPr>
      <w:r>
        <w:t>Élément de dysplasie (congénitale)</w:t>
      </w:r>
    </w:p>
    <w:p w14:paraId="25AC56D9" w14:textId="4BB8F261" w:rsidR="005A53F7" w:rsidRDefault="005A53F7" w:rsidP="005A53F7">
      <w:pPr>
        <w:numPr>
          <w:ilvl w:val="1"/>
          <w:numId w:val="8"/>
        </w:numPr>
      </w:pPr>
      <w:r>
        <w:t xml:space="preserve">Infection : aggravation </w:t>
      </w:r>
    </w:p>
    <w:p w14:paraId="1137443D" w14:textId="4702920F" w:rsidR="005A53F7" w:rsidRDefault="005A53F7" w:rsidP="005A53F7">
      <w:pPr>
        <w:numPr>
          <w:ilvl w:val="1"/>
          <w:numId w:val="8"/>
        </w:numPr>
      </w:pPr>
      <w:r>
        <w:t>Lésion vasculaire focales</w:t>
      </w:r>
    </w:p>
    <w:p w14:paraId="238DA523" w14:textId="027D003A" w:rsidR="005A53F7" w:rsidRDefault="005A53F7" w:rsidP="005A53F7">
      <w:pPr>
        <w:numPr>
          <w:ilvl w:val="1"/>
          <w:numId w:val="8"/>
        </w:numPr>
      </w:pPr>
      <w:r>
        <w:t>Petit rein atrophique</w:t>
      </w:r>
    </w:p>
    <w:p w14:paraId="107E59C3" w14:textId="4C79E7F3" w:rsidR="005A53F7" w:rsidRDefault="005A53F7" w:rsidP="005A53F7">
      <w:r>
        <w:t xml:space="preserve">Insuffisance rénale </w:t>
      </w:r>
    </w:p>
    <w:p w14:paraId="7BC43482" w14:textId="5BBADF5C" w:rsidR="00933E24" w:rsidRDefault="00933E24" w:rsidP="00933E24">
      <w:pPr>
        <w:pStyle w:val="Titre2"/>
      </w:pPr>
      <w:r>
        <w:t>Traitement</w:t>
      </w:r>
    </w:p>
    <w:p w14:paraId="2C88A3F4" w14:textId="56E6B923" w:rsidR="00933E24" w:rsidRDefault="00933E24" w:rsidP="00933E24">
      <w:pPr>
        <w:pStyle w:val="Titre3"/>
      </w:pPr>
      <w:r>
        <w:t>But</w:t>
      </w:r>
    </w:p>
    <w:p w14:paraId="32E50300" w14:textId="5F032FC2" w:rsidR="00933E24" w:rsidRDefault="00933E24" w:rsidP="00933E24">
      <w:r>
        <w:t>Eviter la survenue d’infection urinaire hautes</w:t>
      </w:r>
    </w:p>
    <w:p w14:paraId="184C1353" w14:textId="5C8FDA99" w:rsidR="00933E24" w:rsidRDefault="00933E24" w:rsidP="00933E24">
      <w:pPr>
        <w:pStyle w:val="Titre3"/>
      </w:pPr>
      <w:r>
        <w:t xml:space="preserve">Moyens </w:t>
      </w:r>
    </w:p>
    <w:p w14:paraId="15C21094" w14:textId="6079A134" w:rsidR="00933E24" w:rsidRDefault="00933E24" w:rsidP="00933E24">
      <w:pPr>
        <w:pStyle w:val="Titre4"/>
      </w:pPr>
      <w:r>
        <w:t>Médical</w:t>
      </w:r>
    </w:p>
    <w:p w14:paraId="2DCC29A1" w14:textId="7D96BEB4" w:rsidR="00933E24" w:rsidRDefault="00933E24" w:rsidP="00933E24">
      <w:proofErr w:type="spellStart"/>
      <w:r>
        <w:t>Atb</w:t>
      </w:r>
      <w:proofErr w:type="spellEnd"/>
    </w:p>
    <w:p w14:paraId="13894115" w14:textId="6B8A479B" w:rsidR="00933E24" w:rsidRDefault="00933E24" w:rsidP="00933E24">
      <w:pPr>
        <w:numPr>
          <w:ilvl w:val="1"/>
          <w:numId w:val="8"/>
        </w:numPr>
      </w:pPr>
      <w:r>
        <w:t>Phase aigue</w:t>
      </w:r>
    </w:p>
    <w:p w14:paraId="32EA001E" w14:textId="42BF518E" w:rsidR="00933E24" w:rsidRDefault="00933E24" w:rsidP="00933E24">
      <w:pPr>
        <w:numPr>
          <w:ilvl w:val="2"/>
          <w:numId w:val="8"/>
        </w:numPr>
      </w:pPr>
      <w:r>
        <w:t>Pyélonéphrite aigue (IV)</w:t>
      </w:r>
    </w:p>
    <w:p w14:paraId="40A88595" w14:textId="552AD384" w:rsidR="00933E24" w:rsidRDefault="00933E24" w:rsidP="00933E24">
      <w:pPr>
        <w:numPr>
          <w:ilvl w:val="2"/>
          <w:numId w:val="8"/>
        </w:numPr>
      </w:pPr>
      <w:r>
        <w:t>Infection urinaire basse (PO)</w:t>
      </w:r>
    </w:p>
    <w:p w14:paraId="33B46E3B" w14:textId="1C76048C" w:rsidR="00933E24" w:rsidRDefault="00933E24" w:rsidP="00933E24">
      <w:pPr>
        <w:numPr>
          <w:ilvl w:val="1"/>
          <w:numId w:val="8"/>
        </w:numPr>
      </w:pPr>
      <w:proofErr w:type="spellStart"/>
      <w:r>
        <w:t>Atb</w:t>
      </w:r>
      <w:proofErr w:type="spellEnd"/>
      <w:r>
        <w:t xml:space="preserve"> prophylaxie : ¼ de la dose habituelle</w:t>
      </w:r>
    </w:p>
    <w:p w14:paraId="769939B6" w14:textId="3B08307C" w:rsidR="00933E24" w:rsidRDefault="00933E24" w:rsidP="00933E24">
      <w:r>
        <w:t xml:space="preserve">Vessie immature </w:t>
      </w:r>
    </w:p>
    <w:p w14:paraId="4438D6B8" w14:textId="119A3561" w:rsidR="00933E24" w:rsidRDefault="00933E24" w:rsidP="00933E24">
      <w:pPr>
        <w:numPr>
          <w:ilvl w:val="1"/>
          <w:numId w:val="8"/>
        </w:numPr>
      </w:pPr>
      <w:proofErr w:type="spellStart"/>
      <w:r>
        <w:t>Ditropan</w:t>
      </w:r>
      <w:proofErr w:type="spellEnd"/>
      <w:r>
        <w:t xml:space="preserve"> (anticholinergique)</w:t>
      </w:r>
    </w:p>
    <w:p w14:paraId="63FE8069" w14:textId="1086E56F" w:rsidR="00933E24" w:rsidRDefault="000F562A" w:rsidP="000F562A">
      <w:pPr>
        <w:pStyle w:val="Titre4"/>
      </w:pPr>
      <w:r>
        <w:t>Chirurgie</w:t>
      </w:r>
    </w:p>
    <w:p w14:paraId="3D7B5C66" w14:textId="6550EA8B" w:rsidR="000F562A" w:rsidRDefault="000F562A" w:rsidP="000F562A">
      <w:r>
        <w:t>But : allonger le trajet sous-muqueux</w:t>
      </w:r>
    </w:p>
    <w:p w14:paraId="6C42D127" w14:textId="7912F984" w:rsidR="000F562A" w:rsidRDefault="000F562A" w:rsidP="000F562A">
      <w:r>
        <w:t xml:space="preserve">COHEN : réimplanter les urètres en </w:t>
      </w:r>
      <w:r w:rsidR="00EA6449">
        <w:t>allongeant</w:t>
      </w:r>
      <w:r>
        <w:t xml:space="preserve"> le trajet sous-muqueux</w:t>
      </w:r>
    </w:p>
    <w:p w14:paraId="1B34C28E" w14:textId="693714E9" w:rsidR="000F562A" w:rsidRDefault="000F562A" w:rsidP="000F562A">
      <w:r>
        <w:t xml:space="preserve">Injection endoscopique sous le méat </w:t>
      </w:r>
      <w:r w:rsidR="00EA6449">
        <w:t xml:space="preserve">urétérale </w:t>
      </w:r>
      <w:r>
        <w:t>(</w:t>
      </w:r>
      <w:proofErr w:type="spellStart"/>
      <w:r>
        <w:t>Deflux</w:t>
      </w:r>
      <w:proofErr w:type="spellEnd"/>
      <w:r>
        <w:t>)</w:t>
      </w:r>
    </w:p>
    <w:p w14:paraId="080AB692" w14:textId="70EC435C" w:rsidR="00EA6449" w:rsidRDefault="00EA6449" w:rsidP="00D24139">
      <w:pPr>
        <w:numPr>
          <w:ilvl w:val="0"/>
          <w:numId w:val="0"/>
        </w:numPr>
      </w:pPr>
      <w:r>
        <w:t>Le traitement chirurgical : 95% de bons résultats</w:t>
      </w:r>
    </w:p>
    <w:sectPr w:rsidR="00EA64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7CF507" w14:textId="77777777" w:rsidR="001F2A40" w:rsidRDefault="001F2A40" w:rsidP="00CF2E78">
      <w:pPr>
        <w:spacing w:after="0" w:line="240" w:lineRule="auto"/>
      </w:pPr>
      <w:r>
        <w:separator/>
      </w:r>
    </w:p>
  </w:endnote>
  <w:endnote w:type="continuationSeparator" w:id="0">
    <w:p w14:paraId="164C77A8" w14:textId="77777777" w:rsidR="001F2A40" w:rsidRDefault="001F2A40" w:rsidP="00CF2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B4903" w14:textId="77777777" w:rsidR="001F2A40" w:rsidRDefault="001F2A40" w:rsidP="00CF2E78">
      <w:pPr>
        <w:spacing w:after="0" w:line="240" w:lineRule="auto"/>
      </w:pPr>
      <w:r>
        <w:separator/>
      </w:r>
    </w:p>
  </w:footnote>
  <w:footnote w:type="continuationSeparator" w:id="0">
    <w:p w14:paraId="4C362CD8" w14:textId="77777777" w:rsidR="001F2A40" w:rsidRDefault="001F2A40" w:rsidP="00CF2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F4F"/>
    <w:multiLevelType w:val="hybridMultilevel"/>
    <w:tmpl w:val="AD04F09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37114EF"/>
    <w:multiLevelType w:val="multilevel"/>
    <w:tmpl w:val="612EB5E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141523BF"/>
    <w:multiLevelType w:val="hybridMultilevel"/>
    <w:tmpl w:val="4EF2195C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9036A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389682B"/>
    <w:multiLevelType w:val="hybridMultilevel"/>
    <w:tmpl w:val="CADAAC5A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8B48B5EA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4BDED938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5ADE4F18"/>
    <w:lvl w:ilvl="0" w:tplc="F2508C8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0"/>
  </w:num>
  <w:num w:numId="5">
    <w:abstractNumId w:val="5"/>
  </w:num>
  <w:num w:numId="6">
    <w:abstractNumId w:val="2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5042"/>
    <w:rsid w:val="00006C5C"/>
    <w:rsid w:val="00012D9C"/>
    <w:rsid w:val="00054898"/>
    <w:rsid w:val="0007789F"/>
    <w:rsid w:val="00083CAB"/>
    <w:rsid w:val="00093E30"/>
    <w:rsid w:val="000B1622"/>
    <w:rsid w:val="000E3338"/>
    <w:rsid w:val="000F528C"/>
    <w:rsid w:val="000F562A"/>
    <w:rsid w:val="000F6546"/>
    <w:rsid w:val="00126737"/>
    <w:rsid w:val="001316E1"/>
    <w:rsid w:val="00133830"/>
    <w:rsid w:val="00134ADE"/>
    <w:rsid w:val="001414A6"/>
    <w:rsid w:val="001551D8"/>
    <w:rsid w:val="00155F5E"/>
    <w:rsid w:val="00163915"/>
    <w:rsid w:val="001A364A"/>
    <w:rsid w:val="001B3AC9"/>
    <w:rsid w:val="001C65EF"/>
    <w:rsid w:val="001D1940"/>
    <w:rsid w:val="001E1A6E"/>
    <w:rsid w:val="001F2A40"/>
    <w:rsid w:val="001F7A5E"/>
    <w:rsid w:val="00206F3C"/>
    <w:rsid w:val="00214FB3"/>
    <w:rsid w:val="00215C87"/>
    <w:rsid w:val="00247E80"/>
    <w:rsid w:val="00251075"/>
    <w:rsid w:val="00251D82"/>
    <w:rsid w:val="002576D1"/>
    <w:rsid w:val="00265CFD"/>
    <w:rsid w:val="00272C15"/>
    <w:rsid w:val="002735F2"/>
    <w:rsid w:val="002743F1"/>
    <w:rsid w:val="00276591"/>
    <w:rsid w:val="002871F5"/>
    <w:rsid w:val="00297BCE"/>
    <w:rsid w:val="002B3BF1"/>
    <w:rsid w:val="002E0A83"/>
    <w:rsid w:val="00322F86"/>
    <w:rsid w:val="003369D5"/>
    <w:rsid w:val="00354D81"/>
    <w:rsid w:val="00375A20"/>
    <w:rsid w:val="0038029E"/>
    <w:rsid w:val="0038035A"/>
    <w:rsid w:val="00382FAE"/>
    <w:rsid w:val="00392795"/>
    <w:rsid w:val="003B611C"/>
    <w:rsid w:val="003C372A"/>
    <w:rsid w:val="003E770E"/>
    <w:rsid w:val="00405CF3"/>
    <w:rsid w:val="004168AC"/>
    <w:rsid w:val="00422C16"/>
    <w:rsid w:val="00455BC8"/>
    <w:rsid w:val="0045667B"/>
    <w:rsid w:val="0046101E"/>
    <w:rsid w:val="00470E94"/>
    <w:rsid w:val="00481F43"/>
    <w:rsid w:val="0048275F"/>
    <w:rsid w:val="004929D3"/>
    <w:rsid w:val="004968E6"/>
    <w:rsid w:val="004D2060"/>
    <w:rsid w:val="004D592B"/>
    <w:rsid w:val="004E3AFA"/>
    <w:rsid w:val="00511CCE"/>
    <w:rsid w:val="005264CC"/>
    <w:rsid w:val="0053223B"/>
    <w:rsid w:val="00533123"/>
    <w:rsid w:val="00554DE0"/>
    <w:rsid w:val="00595B36"/>
    <w:rsid w:val="005A0CE1"/>
    <w:rsid w:val="005A53F7"/>
    <w:rsid w:val="005B0CB2"/>
    <w:rsid w:val="005C6284"/>
    <w:rsid w:val="005D53E8"/>
    <w:rsid w:val="005D74CC"/>
    <w:rsid w:val="00602408"/>
    <w:rsid w:val="006123AA"/>
    <w:rsid w:val="00626175"/>
    <w:rsid w:val="00653E15"/>
    <w:rsid w:val="00660948"/>
    <w:rsid w:val="00672801"/>
    <w:rsid w:val="00692115"/>
    <w:rsid w:val="006A0812"/>
    <w:rsid w:val="006C049F"/>
    <w:rsid w:val="006D2B9E"/>
    <w:rsid w:val="006E0F61"/>
    <w:rsid w:val="006F5BA5"/>
    <w:rsid w:val="006F6911"/>
    <w:rsid w:val="0070084C"/>
    <w:rsid w:val="00702686"/>
    <w:rsid w:val="00707DAF"/>
    <w:rsid w:val="007265E0"/>
    <w:rsid w:val="00761C59"/>
    <w:rsid w:val="0079065D"/>
    <w:rsid w:val="0079248F"/>
    <w:rsid w:val="007C7F8D"/>
    <w:rsid w:val="007E6A29"/>
    <w:rsid w:val="007F7174"/>
    <w:rsid w:val="007F7C13"/>
    <w:rsid w:val="00822421"/>
    <w:rsid w:val="008306E7"/>
    <w:rsid w:val="00850E2D"/>
    <w:rsid w:val="00864C95"/>
    <w:rsid w:val="008C37F9"/>
    <w:rsid w:val="008C4724"/>
    <w:rsid w:val="008D4A33"/>
    <w:rsid w:val="008E6F15"/>
    <w:rsid w:val="00922DA7"/>
    <w:rsid w:val="00933D2F"/>
    <w:rsid w:val="00933E24"/>
    <w:rsid w:val="00934FC4"/>
    <w:rsid w:val="00961CC4"/>
    <w:rsid w:val="00963760"/>
    <w:rsid w:val="0097352E"/>
    <w:rsid w:val="0099237A"/>
    <w:rsid w:val="009C6888"/>
    <w:rsid w:val="009E06A0"/>
    <w:rsid w:val="00A04694"/>
    <w:rsid w:val="00A11211"/>
    <w:rsid w:val="00A12B40"/>
    <w:rsid w:val="00A2266E"/>
    <w:rsid w:val="00A32918"/>
    <w:rsid w:val="00A3445E"/>
    <w:rsid w:val="00A5474C"/>
    <w:rsid w:val="00A60FEF"/>
    <w:rsid w:val="00A72264"/>
    <w:rsid w:val="00A75BB4"/>
    <w:rsid w:val="00A8194C"/>
    <w:rsid w:val="00AA2364"/>
    <w:rsid w:val="00AB018F"/>
    <w:rsid w:val="00AC3FA8"/>
    <w:rsid w:val="00AE60A3"/>
    <w:rsid w:val="00AF2400"/>
    <w:rsid w:val="00B161FD"/>
    <w:rsid w:val="00B25273"/>
    <w:rsid w:val="00B27520"/>
    <w:rsid w:val="00B407CA"/>
    <w:rsid w:val="00B6349C"/>
    <w:rsid w:val="00B6554C"/>
    <w:rsid w:val="00B860A7"/>
    <w:rsid w:val="00B93447"/>
    <w:rsid w:val="00B937E8"/>
    <w:rsid w:val="00B93C95"/>
    <w:rsid w:val="00B946DB"/>
    <w:rsid w:val="00BF2A61"/>
    <w:rsid w:val="00C10974"/>
    <w:rsid w:val="00C129B6"/>
    <w:rsid w:val="00C17692"/>
    <w:rsid w:val="00C2239E"/>
    <w:rsid w:val="00C403A4"/>
    <w:rsid w:val="00C4091F"/>
    <w:rsid w:val="00C7190D"/>
    <w:rsid w:val="00C767E2"/>
    <w:rsid w:val="00C86C11"/>
    <w:rsid w:val="00CB5403"/>
    <w:rsid w:val="00CC0B20"/>
    <w:rsid w:val="00CC269A"/>
    <w:rsid w:val="00CC6AFC"/>
    <w:rsid w:val="00CE0830"/>
    <w:rsid w:val="00CF2E78"/>
    <w:rsid w:val="00CF423E"/>
    <w:rsid w:val="00D1285D"/>
    <w:rsid w:val="00D131DD"/>
    <w:rsid w:val="00D14B39"/>
    <w:rsid w:val="00D24139"/>
    <w:rsid w:val="00D26DDC"/>
    <w:rsid w:val="00D27EB7"/>
    <w:rsid w:val="00D4635A"/>
    <w:rsid w:val="00D61EC0"/>
    <w:rsid w:val="00D6754C"/>
    <w:rsid w:val="00D7131A"/>
    <w:rsid w:val="00DA2680"/>
    <w:rsid w:val="00DB390F"/>
    <w:rsid w:val="00DC1E5F"/>
    <w:rsid w:val="00DD4E05"/>
    <w:rsid w:val="00DF560F"/>
    <w:rsid w:val="00E00BEE"/>
    <w:rsid w:val="00E042D0"/>
    <w:rsid w:val="00E1384A"/>
    <w:rsid w:val="00E24693"/>
    <w:rsid w:val="00E41FCA"/>
    <w:rsid w:val="00E5192B"/>
    <w:rsid w:val="00E60359"/>
    <w:rsid w:val="00E70295"/>
    <w:rsid w:val="00E95D8D"/>
    <w:rsid w:val="00EA6449"/>
    <w:rsid w:val="00EB7776"/>
    <w:rsid w:val="00ED49D7"/>
    <w:rsid w:val="00EE0AA4"/>
    <w:rsid w:val="00EE2C52"/>
    <w:rsid w:val="00EE364A"/>
    <w:rsid w:val="00EF07D9"/>
    <w:rsid w:val="00EF4729"/>
    <w:rsid w:val="00EF56F8"/>
    <w:rsid w:val="00F006E1"/>
    <w:rsid w:val="00F06AD3"/>
    <w:rsid w:val="00F13023"/>
    <w:rsid w:val="00F37BD9"/>
    <w:rsid w:val="00F869F4"/>
    <w:rsid w:val="00F93C2A"/>
    <w:rsid w:val="00F93C94"/>
    <w:rsid w:val="00FA37C0"/>
    <w:rsid w:val="00FA4654"/>
    <w:rsid w:val="00FB6D50"/>
    <w:rsid w:val="00F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3E58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E78"/>
    <w:pPr>
      <w:numPr>
        <w:numId w:val="8"/>
      </w:numPr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CF2E78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480" w:after="240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 w:after="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4729"/>
    <w:pPr>
      <w:keepNext/>
      <w:keepLines/>
      <w:numPr>
        <w:ilvl w:val="6"/>
        <w:numId w:val="10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2E78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AB018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B018F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B018F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B018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B018F"/>
    <w:rPr>
      <w:rFonts w:ascii="Times New Roman" w:hAnsi="Times New Roman"/>
      <w:b/>
      <w:bCs/>
      <w:sz w:val="20"/>
      <w:szCs w:val="20"/>
    </w:rPr>
  </w:style>
  <w:style w:type="paragraph" w:styleId="Lgende">
    <w:name w:val="caption"/>
    <w:basedOn w:val="Normal"/>
    <w:next w:val="Normal"/>
    <w:uiPriority w:val="35"/>
    <w:unhideWhenUsed/>
    <w:qFormat/>
    <w:rsid w:val="006F691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lledutableau">
    <w:name w:val="Table Grid"/>
    <w:basedOn w:val="TableauNormal"/>
    <w:uiPriority w:val="39"/>
    <w:rsid w:val="006F6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3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150</cp:revision>
  <cp:lastPrinted>2026-02-12T13:16:00Z</cp:lastPrinted>
  <dcterms:created xsi:type="dcterms:W3CDTF">2025-03-30T11:16:00Z</dcterms:created>
  <dcterms:modified xsi:type="dcterms:W3CDTF">2026-09-12T15:49:00Z</dcterms:modified>
</cp:coreProperties>
</file>