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B0280" w14:textId="77777777" w:rsidR="008930D0" w:rsidRDefault="00C37593" w:rsidP="00C37593">
      <w:pPr>
        <w:pStyle w:val="Titre"/>
      </w:pPr>
      <w:r>
        <w:t xml:space="preserve">Cancer de l’œsophage </w:t>
      </w:r>
    </w:p>
    <w:p w14:paraId="42BBCF14" w14:textId="77777777" w:rsidR="003B340D" w:rsidRDefault="003B340D" w:rsidP="003D7121">
      <w:pPr>
        <w:jc w:val="right"/>
      </w:pPr>
      <w:r>
        <w:t>Pr SAMISON Luc Hervé</w:t>
      </w:r>
    </w:p>
    <w:p w14:paraId="3A03FF4B" w14:textId="77777777" w:rsidR="00EF7CD6" w:rsidRDefault="00EF7CD6" w:rsidP="00EF7CD6">
      <w:pPr>
        <w:pStyle w:val="Paragraphedeliste"/>
        <w:numPr>
          <w:ilvl w:val="0"/>
          <w:numId w:val="2"/>
        </w:numPr>
      </w:pPr>
    </w:p>
    <w:p w14:paraId="4665AF98" w14:textId="77777777" w:rsidR="003B340D" w:rsidRDefault="003B340D" w:rsidP="003D7121">
      <w:pPr>
        <w:pStyle w:val="Titre1"/>
      </w:pPr>
      <w:r>
        <w:t>Introduction :</w:t>
      </w:r>
    </w:p>
    <w:p w14:paraId="460E41C5" w14:textId="77777777" w:rsidR="003D7121" w:rsidRDefault="003D7121" w:rsidP="003D7121">
      <w:pPr>
        <w:pStyle w:val="Paragraphedeliste"/>
        <w:numPr>
          <w:ilvl w:val="0"/>
          <w:numId w:val="1"/>
        </w:numPr>
      </w:pPr>
      <w:r>
        <w:t xml:space="preserve">Cancer digestif fréquent </w:t>
      </w:r>
    </w:p>
    <w:p w14:paraId="2BFDFD75" w14:textId="77777777" w:rsidR="00355020" w:rsidRDefault="00355020" w:rsidP="003D7121">
      <w:pPr>
        <w:pStyle w:val="Paragraphedeliste"/>
        <w:numPr>
          <w:ilvl w:val="0"/>
          <w:numId w:val="1"/>
        </w:numPr>
      </w:pPr>
      <w:r>
        <w:t>Un des plus graves par :</w:t>
      </w:r>
    </w:p>
    <w:p w14:paraId="49F131A4" w14:textId="77777777" w:rsidR="00355020" w:rsidRDefault="00355020" w:rsidP="00355020">
      <w:pPr>
        <w:pStyle w:val="Paragraphedeliste"/>
        <w:numPr>
          <w:ilvl w:val="1"/>
          <w:numId w:val="1"/>
        </w:numPr>
      </w:pPr>
      <w:r>
        <w:t>Son retentissement nutritionnel</w:t>
      </w:r>
    </w:p>
    <w:p w14:paraId="450A4D00" w14:textId="77777777" w:rsidR="00355020" w:rsidRDefault="00355020" w:rsidP="00355020">
      <w:pPr>
        <w:pStyle w:val="Paragraphedeliste"/>
        <w:numPr>
          <w:ilvl w:val="1"/>
          <w:numId w:val="1"/>
        </w:numPr>
      </w:pPr>
      <w:r>
        <w:t xml:space="preserve">Son extension </w:t>
      </w:r>
      <w:r w:rsidR="002D73C9">
        <w:t>locorégionale</w:t>
      </w:r>
      <w:r>
        <w:t xml:space="preserve"> </w:t>
      </w:r>
    </w:p>
    <w:p w14:paraId="3738CC79" w14:textId="77777777" w:rsidR="00355020" w:rsidRDefault="00355020" w:rsidP="00A052ED">
      <w:pPr>
        <w:pStyle w:val="Titre1"/>
      </w:pPr>
      <w:r>
        <w:t>Epidémiologie :</w:t>
      </w:r>
    </w:p>
    <w:p w14:paraId="1908FEC6" w14:textId="77777777" w:rsidR="00355020" w:rsidRDefault="00355020" w:rsidP="00355020">
      <w:pPr>
        <w:pStyle w:val="Paragraphedeliste"/>
        <w:numPr>
          <w:ilvl w:val="0"/>
          <w:numId w:val="1"/>
        </w:numPr>
      </w:pPr>
      <w:r>
        <w:t>Cancer de l’homme (</w:t>
      </w:r>
      <w:proofErr w:type="spellStart"/>
      <w:r>
        <w:t>sex</w:t>
      </w:r>
      <w:proofErr w:type="spellEnd"/>
      <w:r>
        <w:t xml:space="preserve"> ratio 15/1</w:t>
      </w:r>
      <w:r w:rsidR="00BB3882">
        <w:t>)</w:t>
      </w:r>
    </w:p>
    <w:p w14:paraId="0922A9FB" w14:textId="77777777" w:rsidR="00BB3882" w:rsidRDefault="00BB3882" w:rsidP="00355020">
      <w:pPr>
        <w:pStyle w:val="Paragraphedeliste"/>
        <w:numPr>
          <w:ilvl w:val="0"/>
          <w:numId w:val="1"/>
        </w:numPr>
      </w:pPr>
      <w:r>
        <w:t xml:space="preserve">Exceptionnel avant l’âge de 35 ans </w:t>
      </w:r>
    </w:p>
    <w:p w14:paraId="11DFB091" w14:textId="77777777" w:rsidR="00A052ED" w:rsidRDefault="00A052ED" w:rsidP="00355020">
      <w:pPr>
        <w:pStyle w:val="Paragraphedeliste"/>
        <w:numPr>
          <w:ilvl w:val="0"/>
          <w:numId w:val="1"/>
        </w:numPr>
      </w:pPr>
      <w:r>
        <w:t xml:space="preserve">Pic d’incidence entre 65 et 70 ans </w:t>
      </w:r>
    </w:p>
    <w:p w14:paraId="4D856EDC" w14:textId="77777777" w:rsidR="00A052ED" w:rsidRDefault="00A052ED" w:rsidP="00355020">
      <w:pPr>
        <w:pStyle w:val="Paragraphedeliste"/>
        <w:numPr>
          <w:ilvl w:val="0"/>
          <w:numId w:val="1"/>
        </w:numPr>
      </w:pPr>
      <w:r>
        <w:t xml:space="preserve">Son incidence </w:t>
      </w:r>
      <w:r w:rsidR="00A12390">
        <w:t xml:space="preserve">varie largement dans le monde </w:t>
      </w:r>
    </w:p>
    <w:p w14:paraId="12FAD301" w14:textId="77777777" w:rsidR="00A12390" w:rsidRDefault="00A12390" w:rsidP="00355020">
      <w:pPr>
        <w:pStyle w:val="Paragraphedeliste"/>
        <w:numPr>
          <w:ilvl w:val="0"/>
          <w:numId w:val="1"/>
        </w:numPr>
      </w:pPr>
      <w:r>
        <w:t>Significativement élevée :</w:t>
      </w:r>
    </w:p>
    <w:p w14:paraId="3B7D821D" w14:textId="77777777" w:rsidR="00A12390" w:rsidRDefault="00A12390" w:rsidP="00A12390">
      <w:pPr>
        <w:pStyle w:val="Paragraphedeliste"/>
        <w:numPr>
          <w:ilvl w:val="1"/>
          <w:numId w:val="1"/>
        </w:numPr>
      </w:pPr>
      <w:r>
        <w:t>Chine, Japon, Ecosse</w:t>
      </w:r>
    </w:p>
    <w:p w14:paraId="58F56794" w14:textId="77777777" w:rsidR="00A12390" w:rsidRDefault="00A12390" w:rsidP="00A12390">
      <w:pPr>
        <w:pStyle w:val="Paragraphedeliste"/>
        <w:numPr>
          <w:ilvl w:val="1"/>
          <w:numId w:val="1"/>
        </w:numPr>
      </w:pPr>
      <w:r>
        <w:t>Russie et dans les pays scandinaves</w:t>
      </w:r>
    </w:p>
    <w:p w14:paraId="599378D3" w14:textId="77777777" w:rsidR="00A12390" w:rsidRDefault="00A12390" w:rsidP="00A12390">
      <w:pPr>
        <w:pStyle w:val="Titre1"/>
      </w:pPr>
      <w:r>
        <w:t>Etiologies :</w:t>
      </w:r>
    </w:p>
    <w:p w14:paraId="098F0B40" w14:textId="77777777" w:rsidR="00A12390" w:rsidRDefault="00A12390" w:rsidP="00A12390">
      <w:pPr>
        <w:pStyle w:val="Titre2"/>
      </w:pPr>
      <w:r>
        <w:t>Facteurs exogènes :</w:t>
      </w:r>
    </w:p>
    <w:p w14:paraId="4FAF4C7F" w14:textId="77777777" w:rsidR="00A12390" w:rsidRPr="005C7A21" w:rsidRDefault="00370EFC" w:rsidP="00370EFC">
      <w:pPr>
        <w:pStyle w:val="Paragraphedeliste"/>
        <w:numPr>
          <w:ilvl w:val="0"/>
          <w:numId w:val="1"/>
        </w:numPr>
        <w:rPr>
          <w:b/>
          <w:bCs/>
        </w:rPr>
      </w:pPr>
      <w:r w:rsidRPr="005C7A21">
        <w:rPr>
          <w:b/>
          <w:bCs/>
        </w:rPr>
        <w:t>Alcool et tabac :</w:t>
      </w:r>
    </w:p>
    <w:p w14:paraId="13169176" w14:textId="77777777" w:rsidR="00370EFC" w:rsidRDefault="00370EFC" w:rsidP="00370EFC">
      <w:pPr>
        <w:pStyle w:val="Paragraphedeliste"/>
        <w:numPr>
          <w:ilvl w:val="1"/>
          <w:numId w:val="1"/>
        </w:numPr>
      </w:pPr>
      <w:r>
        <w:t xml:space="preserve">Facteur essentiel en Europe et en Amérique du Nord </w:t>
      </w:r>
    </w:p>
    <w:p w14:paraId="63D70FDE" w14:textId="77777777" w:rsidR="00370EFC" w:rsidRDefault="00370EFC" w:rsidP="00370EFC">
      <w:pPr>
        <w:pStyle w:val="Paragraphedeliste"/>
        <w:numPr>
          <w:ilvl w:val="1"/>
          <w:numId w:val="1"/>
        </w:numPr>
      </w:pPr>
      <w:r>
        <w:t xml:space="preserve">2 facteurs de risques indépendants + relation dose-effet </w:t>
      </w:r>
    </w:p>
    <w:p w14:paraId="4C8893BC" w14:textId="77777777" w:rsidR="00370EFC" w:rsidRDefault="00370EFC" w:rsidP="00370EFC">
      <w:pPr>
        <w:pStyle w:val="Paragraphedeliste"/>
        <w:numPr>
          <w:ilvl w:val="1"/>
          <w:numId w:val="1"/>
        </w:numPr>
      </w:pPr>
      <w:r>
        <w:t xml:space="preserve">Association des 2 toxiques = effet multiplicatif </w:t>
      </w:r>
    </w:p>
    <w:p w14:paraId="2E987634" w14:textId="77777777" w:rsidR="00370EFC" w:rsidRPr="005C7A21" w:rsidRDefault="00370EFC" w:rsidP="00370EFC">
      <w:pPr>
        <w:pStyle w:val="Paragraphedeliste"/>
        <w:numPr>
          <w:ilvl w:val="0"/>
          <w:numId w:val="1"/>
        </w:numPr>
        <w:rPr>
          <w:b/>
          <w:bCs/>
        </w:rPr>
      </w:pPr>
      <w:r w:rsidRPr="005C7A21">
        <w:rPr>
          <w:b/>
          <w:bCs/>
        </w:rPr>
        <w:t>Facteurs alimentaires :</w:t>
      </w:r>
    </w:p>
    <w:p w14:paraId="29FB79BD" w14:textId="77777777" w:rsidR="00370EFC" w:rsidRDefault="00370EFC" w:rsidP="00370EFC">
      <w:pPr>
        <w:pStyle w:val="Paragraphedeliste"/>
        <w:numPr>
          <w:ilvl w:val="1"/>
          <w:numId w:val="1"/>
        </w:numPr>
      </w:pPr>
      <w:r>
        <w:t xml:space="preserve">Rôle protecteur du poisson, des fruits et des légumes </w:t>
      </w:r>
    </w:p>
    <w:p w14:paraId="2F7A2120" w14:textId="77777777" w:rsidR="00370EFC" w:rsidRDefault="004824E1" w:rsidP="00370EFC">
      <w:pPr>
        <w:pStyle w:val="Paragraphedeliste"/>
        <w:numPr>
          <w:ilvl w:val="1"/>
          <w:numId w:val="1"/>
        </w:numPr>
      </w:pPr>
      <w:r>
        <w:t>↑ risque avec consommation de beurre (graisse animale en générale)</w:t>
      </w:r>
    </w:p>
    <w:p w14:paraId="7B559DD1" w14:textId="77777777" w:rsidR="004824E1" w:rsidRPr="005C7A21" w:rsidRDefault="004824E1" w:rsidP="004824E1">
      <w:pPr>
        <w:pStyle w:val="Paragraphedeliste"/>
        <w:numPr>
          <w:ilvl w:val="0"/>
          <w:numId w:val="1"/>
        </w:numPr>
        <w:rPr>
          <w:b/>
          <w:bCs/>
        </w:rPr>
      </w:pPr>
      <w:r w:rsidRPr="005C7A21">
        <w:rPr>
          <w:b/>
          <w:bCs/>
        </w:rPr>
        <w:t>Facteurs socio-économiques :</w:t>
      </w:r>
    </w:p>
    <w:p w14:paraId="1E9448EC" w14:textId="77777777" w:rsidR="004824E1" w:rsidRDefault="004824E1" w:rsidP="004824E1">
      <w:pPr>
        <w:pStyle w:val="Paragraphedeliste"/>
        <w:numPr>
          <w:ilvl w:val="1"/>
          <w:numId w:val="1"/>
        </w:numPr>
      </w:pPr>
      <w:r>
        <w:t>Populations de bas niveau socio-économiques</w:t>
      </w:r>
    </w:p>
    <w:p w14:paraId="39BE5216" w14:textId="77777777" w:rsidR="004824E1" w:rsidRDefault="004824E1" w:rsidP="004824E1">
      <w:pPr>
        <w:pStyle w:val="Paragraphedeliste"/>
        <w:numPr>
          <w:ilvl w:val="1"/>
          <w:numId w:val="1"/>
        </w:numPr>
      </w:pPr>
      <w:r>
        <w:t>Zone rurale (incidence plus élevée)</w:t>
      </w:r>
    </w:p>
    <w:p w14:paraId="555FF35A" w14:textId="77777777" w:rsidR="004824E1" w:rsidRDefault="004824E1" w:rsidP="004824E1">
      <w:pPr>
        <w:pStyle w:val="Titre2"/>
      </w:pPr>
      <w:r>
        <w:t>Facteurs endogènes :</w:t>
      </w:r>
    </w:p>
    <w:p w14:paraId="5D07A9F9" w14:textId="77777777" w:rsidR="004824E1" w:rsidRPr="005C7A21" w:rsidRDefault="00486239" w:rsidP="00486239">
      <w:pPr>
        <w:pStyle w:val="Paragraphedeliste"/>
        <w:numPr>
          <w:ilvl w:val="0"/>
          <w:numId w:val="1"/>
        </w:numPr>
        <w:rPr>
          <w:b/>
          <w:bCs/>
        </w:rPr>
      </w:pPr>
      <w:r w:rsidRPr="005C7A21">
        <w:rPr>
          <w:b/>
          <w:bCs/>
        </w:rPr>
        <w:t>Œsophagite</w:t>
      </w:r>
      <w:r w:rsidR="004824E1" w:rsidRPr="005C7A21">
        <w:rPr>
          <w:b/>
          <w:bCs/>
        </w:rPr>
        <w:t xml:space="preserve"> </w:t>
      </w:r>
      <w:r w:rsidRPr="005C7A21">
        <w:rPr>
          <w:b/>
          <w:bCs/>
        </w:rPr>
        <w:t>peptique par reflux :</w:t>
      </w:r>
    </w:p>
    <w:p w14:paraId="0A108CFA" w14:textId="77777777" w:rsidR="00486239" w:rsidRDefault="00486239" w:rsidP="00486239">
      <w:pPr>
        <w:pStyle w:val="Paragraphedeliste"/>
        <w:numPr>
          <w:ilvl w:val="1"/>
          <w:numId w:val="1"/>
        </w:numPr>
      </w:pPr>
      <w:proofErr w:type="spellStart"/>
      <w:r>
        <w:t>Endobrachy</w:t>
      </w:r>
      <w:proofErr w:type="spellEnd"/>
      <w:r>
        <w:t xml:space="preserve">-œsophage (EBO) : condition pré-cancéreuse </w:t>
      </w:r>
    </w:p>
    <w:p w14:paraId="37FD0C4B" w14:textId="77777777" w:rsidR="00486239" w:rsidRDefault="00486239" w:rsidP="00486239">
      <w:pPr>
        <w:pStyle w:val="Paragraphedeliste"/>
        <w:numPr>
          <w:ilvl w:val="1"/>
          <w:numId w:val="1"/>
        </w:numPr>
      </w:pPr>
      <w:r>
        <w:t xml:space="preserve">Agression peptique de la muqueuse du bas œsophage </w:t>
      </w:r>
    </w:p>
    <w:p w14:paraId="01CD58F0" w14:textId="77777777" w:rsidR="00486239" w:rsidRDefault="00486239" w:rsidP="00486239">
      <w:pPr>
        <w:pStyle w:val="Paragraphedeliste"/>
        <w:numPr>
          <w:ilvl w:val="1"/>
          <w:numId w:val="1"/>
        </w:numPr>
      </w:pPr>
      <w:r>
        <w:t>Remplacé de bas en haut par une muqueuse de type glandulaire (= œsophage de Barrett)</w:t>
      </w:r>
    </w:p>
    <w:p w14:paraId="3DD9B1CD" w14:textId="77777777" w:rsidR="00486239" w:rsidRPr="005C7A21" w:rsidRDefault="002B624F" w:rsidP="00486239">
      <w:pPr>
        <w:pStyle w:val="Paragraphedeliste"/>
        <w:numPr>
          <w:ilvl w:val="0"/>
          <w:numId w:val="1"/>
        </w:numPr>
        <w:rPr>
          <w:b/>
          <w:bCs/>
        </w:rPr>
      </w:pPr>
      <w:proofErr w:type="gramStart"/>
      <w:r w:rsidRPr="005C7A21">
        <w:rPr>
          <w:b/>
          <w:bCs/>
        </w:rPr>
        <w:t>Œsophagite</w:t>
      </w:r>
      <w:r w:rsidR="00486239" w:rsidRPr="005C7A21">
        <w:rPr>
          <w:b/>
          <w:bCs/>
        </w:rPr>
        <w:t xml:space="preserve"> non liées</w:t>
      </w:r>
      <w:proofErr w:type="gramEnd"/>
      <w:r w:rsidR="00486239" w:rsidRPr="005C7A21">
        <w:rPr>
          <w:b/>
          <w:bCs/>
        </w:rPr>
        <w:t xml:space="preserve"> aux reflux :</w:t>
      </w:r>
    </w:p>
    <w:p w14:paraId="6386CB4E" w14:textId="77777777" w:rsidR="00486239" w:rsidRDefault="00486239" w:rsidP="00486239">
      <w:pPr>
        <w:pStyle w:val="Paragraphedeliste"/>
        <w:numPr>
          <w:ilvl w:val="1"/>
          <w:numId w:val="1"/>
        </w:numPr>
      </w:pPr>
      <w:r>
        <w:t xml:space="preserve">Sténoses cicatricielles après ingestion de </w:t>
      </w:r>
      <w:proofErr w:type="spellStart"/>
      <w:r>
        <w:t>caustiqus</w:t>
      </w:r>
      <w:proofErr w:type="spellEnd"/>
      <w:r>
        <w:t xml:space="preserve"> </w:t>
      </w:r>
    </w:p>
    <w:p w14:paraId="45326B44" w14:textId="77777777" w:rsidR="00486239" w:rsidRDefault="00486239" w:rsidP="00486239">
      <w:pPr>
        <w:pStyle w:val="Paragraphedeliste"/>
        <w:numPr>
          <w:ilvl w:val="1"/>
          <w:numId w:val="1"/>
        </w:numPr>
      </w:pPr>
      <w:proofErr w:type="spellStart"/>
      <w:r>
        <w:t>Oesophagite</w:t>
      </w:r>
      <w:proofErr w:type="spellEnd"/>
      <w:r>
        <w:t xml:space="preserve"> de stase du méga-œsophage </w:t>
      </w:r>
    </w:p>
    <w:p w14:paraId="3A49FA2D" w14:textId="77777777" w:rsidR="00486239" w:rsidRDefault="00486239" w:rsidP="00486239">
      <w:pPr>
        <w:pStyle w:val="Paragraphedeliste"/>
        <w:numPr>
          <w:ilvl w:val="1"/>
          <w:numId w:val="1"/>
        </w:numPr>
      </w:pPr>
      <w:r>
        <w:t xml:space="preserve">Cancer sue le diverticule de Zenker </w:t>
      </w:r>
    </w:p>
    <w:p w14:paraId="430F6E75" w14:textId="77777777" w:rsidR="00486239" w:rsidRDefault="00486239" w:rsidP="00486239">
      <w:pPr>
        <w:pStyle w:val="Paragraphedeliste"/>
        <w:numPr>
          <w:ilvl w:val="1"/>
          <w:numId w:val="1"/>
        </w:numPr>
      </w:pPr>
      <w:proofErr w:type="spellStart"/>
      <w:r>
        <w:t>Oesophagite</w:t>
      </w:r>
      <w:proofErr w:type="spellEnd"/>
      <w:r>
        <w:t xml:space="preserve"> sidéropénique de Plummer-Vinson ou Kelly-Paterson</w:t>
      </w:r>
    </w:p>
    <w:p w14:paraId="420D5DBD" w14:textId="77777777" w:rsidR="00486239" w:rsidRDefault="002B624F" w:rsidP="002B624F">
      <w:pPr>
        <w:pStyle w:val="Titre1"/>
      </w:pPr>
      <w:r>
        <w:lastRenderedPageBreak/>
        <w:t>Anatomo-pathologie :</w:t>
      </w:r>
    </w:p>
    <w:p w14:paraId="15D1F055" w14:textId="77777777" w:rsidR="002D73C9" w:rsidRDefault="006A6116" w:rsidP="006A6116">
      <w:pPr>
        <w:pStyle w:val="Titre2"/>
      </w:pPr>
      <w:r>
        <w:t>Histologie :</w:t>
      </w:r>
    </w:p>
    <w:p w14:paraId="31FDAA19" w14:textId="77777777" w:rsidR="006A6116" w:rsidRDefault="006A6116" w:rsidP="006A6116">
      <w:pPr>
        <w:pStyle w:val="Paragraphedeliste"/>
        <w:numPr>
          <w:ilvl w:val="0"/>
          <w:numId w:val="1"/>
        </w:numPr>
      </w:pPr>
      <w:r w:rsidRPr="00D462CF">
        <w:rPr>
          <w:b/>
          <w:bCs/>
        </w:rPr>
        <w:t xml:space="preserve">90 – 95% = cancers épidermoïdes : </w:t>
      </w:r>
      <w:r>
        <w:t xml:space="preserve">Bouche de Killian </w:t>
      </w:r>
      <w:r>
        <w:sym w:font="Wingdings" w:char="F0E0"/>
      </w:r>
      <w:r>
        <w:t xml:space="preserve"> jonction </w:t>
      </w:r>
      <w:proofErr w:type="spellStart"/>
      <w:r>
        <w:t>oeso</w:t>
      </w:r>
      <w:proofErr w:type="spellEnd"/>
      <w:r>
        <w:t xml:space="preserve">-gastrique </w:t>
      </w:r>
    </w:p>
    <w:p w14:paraId="6B7343EA" w14:textId="77777777" w:rsidR="006A6116" w:rsidRDefault="006A6116" w:rsidP="006A6116">
      <w:pPr>
        <w:pStyle w:val="Paragraphedeliste"/>
        <w:numPr>
          <w:ilvl w:val="0"/>
          <w:numId w:val="1"/>
        </w:numPr>
      </w:pPr>
      <w:r w:rsidRPr="00D462CF">
        <w:rPr>
          <w:b/>
          <w:bCs/>
        </w:rPr>
        <w:t xml:space="preserve">5% = adénocarcinomes : </w:t>
      </w:r>
      <w:r>
        <w:t>segment inférieur de l’organe (tend à augmenter jusqu’à 35%)</w:t>
      </w:r>
    </w:p>
    <w:p w14:paraId="4001691C" w14:textId="77777777" w:rsidR="006A6116" w:rsidRDefault="006A6116" w:rsidP="006A6116">
      <w:pPr>
        <w:pStyle w:val="Paragraphedeliste"/>
        <w:numPr>
          <w:ilvl w:val="0"/>
          <w:numId w:val="1"/>
        </w:numPr>
      </w:pPr>
      <w:r w:rsidRPr="002F16F9">
        <w:rPr>
          <w:b/>
          <w:bCs/>
        </w:rPr>
        <w:t xml:space="preserve">Les autres types sont exceptionnels : </w:t>
      </w:r>
      <w:r>
        <w:t xml:space="preserve">sarcomes, carcinosarcome, </w:t>
      </w:r>
      <w:r w:rsidR="00D462CF">
        <w:t xml:space="preserve">carcinome à petite cellule et mélanome primitif </w:t>
      </w:r>
    </w:p>
    <w:p w14:paraId="112A2FD1" w14:textId="77777777" w:rsidR="00D462CF" w:rsidRDefault="00D462CF" w:rsidP="00D462CF">
      <w:pPr>
        <w:pStyle w:val="Titre2"/>
      </w:pPr>
      <w:r>
        <w:t>Aspects macroscopiques :</w:t>
      </w:r>
    </w:p>
    <w:p w14:paraId="1A7913D5" w14:textId="77777777" w:rsidR="002F16F9" w:rsidRPr="002F16F9" w:rsidRDefault="002F16F9" w:rsidP="002F16F9">
      <w:pPr>
        <w:pStyle w:val="Paragraphedeliste"/>
        <w:numPr>
          <w:ilvl w:val="0"/>
          <w:numId w:val="1"/>
        </w:numPr>
      </w:pPr>
      <w:r>
        <w:rPr>
          <w:b/>
          <w:bCs/>
        </w:rPr>
        <w:t xml:space="preserve">Tumeurs polypoïdes ou </w:t>
      </w:r>
      <w:proofErr w:type="spellStart"/>
      <w:r>
        <w:rPr>
          <w:b/>
          <w:bCs/>
        </w:rPr>
        <w:t>ulcéro</w:t>
      </w:r>
      <w:proofErr w:type="spellEnd"/>
      <w:r>
        <w:rPr>
          <w:b/>
          <w:bCs/>
        </w:rPr>
        <w:t>-bourgeonnante :</w:t>
      </w:r>
    </w:p>
    <w:p w14:paraId="31FAA0FB" w14:textId="77777777" w:rsidR="002F16F9" w:rsidRDefault="002F16F9" w:rsidP="002F16F9">
      <w:pPr>
        <w:pStyle w:val="Paragraphedeliste"/>
        <w:numPr>
          <w:ilvl w:val="1"/>
          <w:numId w:val="1"/>
        </w:numPr>
      </w:pPr>
      <w:r>
        <w:t xml:space="preserve">Souvent volumineuses </w:t>
      </w:r>
    </w:p>
    <w:p w14:paraId="76FE8569" w14:textId="77777777" w:rsidR="002F16F9" w:rsidRDefault="002F16F9" w:rsidP="002F16F9">
      <w:pPr>
        <w:pStyle w:val="Paragraphedeliste"/>
        <w:numPr>
          <w:ilvl w:val="1"/>
          <w:numId w:val="1"/>
        </w:numPr>
      </w:pPr>
      <w:r>
        <w:t xml:space="preserve">Sessile ou pédiculée </w:t>
      </w:r>
    </w:p>
    <w:p w14:paraId="1D51113F" w14:textId="77777777" w:rsidR="002F16F9" w:rsidRDefault="002F16F9" w:rsidP="002F16F9">
      <w:pPr>
        <w:pStyle w:val="Paragraphedeliste"/>
        <w:numPr>
          <w:ilvl w:val="0"/>
          <w:numId w:val="1"/>
        </w:numPr>
      </w:pPr>
      <w:r>
        <w:rPr>
          <w:b/>
          <w:bCs/>
        </w:rPr>
        <w:t xml:space="preserve">Tumeur ulcérée </w:t>
      </w:r>
      <w:r>
        <w:t>(20%) :</w:t>
      </w:r>
    </w:p>
    <w:p w14:paraId="4A0F5A5B" w14:textId="77777777" w:rsidR="002F16F9" w:rsidRDefault="002F16F9" w:rsidP="002F16F9">
      <w:pPr>
        <w:pStyle w:val="Paragraphedeliste"/>
        <w:numPr>
          <w:ilvl w:val="1"/>
          <w:numId w:val="1"/>
        </w:numPr>
      </w:pPr>
      <w:r>
        <w:t xml:space="preserve">Ulcération à grand axe vertical à fond bourgeonnante </w:t>
      </w:r>
    </w:p>
    <w:p w14:paraId="4A0A1EF0" w14:textId="77777777" w:rsidR="00206499" w:rsidRDefault="00206499" w:rsidP="002F16F9">
      <w:pPr>
        <w:pStyle w:val="Paragraphedeliste"/>
        <w:numPr>
          <w:ilvl w:val="1"/>
          <w:numId w:val="1"/>
        </w:numPr>
      </w:pPr>
      <w:r>
        <w:t xml:space="preserve">Ou nécrotique avec des bords surélevés </w:t>
      </w:r>
    </w:p>
    <w:p w14:paraId="0151BAC7" w14:textId="77777777" w:rsidR="00206499" w:rsidRDefault="00206499" w:rsidP="00206499">
      <w:pPr>
        <w:pStyle w:val="Paragraphedeliste"/>
        <w:numPr>
          <w:ilvl w:val="0"/>
          <w:numId w:val="1"/>
        </w:numPr>
      </w:pPr>
      <w:r w:rsidRPr="00206499">
        <w:rPr>
          <w:b/>
          <w:bCs/>
        </w:rPr>
        <w:t>Tumeur infiltrante pure</w:t>
      </w:r>
      <w:r>
        <w:t xml:space="preserve"> (10%) :</w:t>
      </w:r>
    </w:p>
    <w:p w14:paraId="377712C0" w14:textId="77777777" w:rsidR="00206499" w:rsidRDefault="00206499" w:rsidP="00206499">
      <w:pPr>
        <w:pStyle w:val="Paragraphedeliste"/>
        <w:numPr>
          <w:ilvl w:val="1"/>
          <w:numId w:val="1"/>
        </w:numPr>
      </w:pPr>
      <w:r>
        <w:t xml:space="preserve">Avec aspect parcheminé </w:t>
      </w:r>
    </w:p>
    <w:p w14:paraId="6E171AE7" w14:textId="77777777" w:rsidR="00206499" w:rsidRDefault="00206499" w:rsidP="00206499">
      <w:pPr>
        <w:pStyle w:val="Paragraphedeliste"/>
        <w:numPr>
          <w:ilvl w:val="1"/>
          <w:numId w:val="1"/>
        </w:numPr>
      </w:pPr>
      <w:r>
        <w:t xml:space="preserve">Muqueuse ulcérée en surface, peu étendue </w:t>
      </w:r>
    </w:p>
    <w:p w14:paraId="076FFC58" w14:textId="77777777" w:rsidR="00206499" w:rsidRDefault="00206499" w:rsidP="00206499">
      <w:pPr>
        <w:pStyle w:val="Titre2"/>
      </w:pPr>
      <w:r>
        <w:t>Extension :</w:t>
      </w:r>
    </w:p>
    <w:p w14:paraId="6E306926" w14:textId="77777777" w:rsidR="00206499" w:rsidRDefault="007A31FF" w:rsidP="007A31FF">
      <w:pPr>
        <w:pStyle w:val="Titre3"/>
      </w:pPr>
      <w:r>
        <w:t xml:space="preserve">Locale </w:t>
      </w:r>
    </w:p>
    <w:p w14:paraId="523EC4F3" w14:textId="77777777" w:rsidR="007A31FF" w:rsidRDefault="007A31FF" w:rsidP="007A31FF">
      <w:pPr>
        <w:pStyle w:val="Paragraphedeliste"/>
        <w:numPr>
          <w:ilvl w:val="0"/>
          <w:numId w:val="1"/>
        </w:numPr>
      </w:pPr>
      <w:r>
        <w:t xml:space="preserve">Vers la lumière œsophagienne </w:t>
      </w:r>
    </w:p>
    <w:p w14:paraId="4D1678B7" w14:textId="77777777" w:rsidR="007A31FF" w:rsidRDefault="007A31FF" w:rsidP="007A31FF">
      <w:pPr>
        <w:pStyle w:val="Paragraphedeliste"/>
        <w:numPr>
          <w:ilvl w:val="0"/>
          <w:numId w:val="1"/>
        </w:numPr>
      </w:pPr>
      <w:r>
        <w:t xml:space="preserve">En hauteur </w:t>
      </w:r>
    </w:p>
    <w:p w14:paraId="7221E788" w14:textId="77777777" w:rsidR="007A31FF" w:rsidRDefault="007A31FF" w:rsidP="007A31FF">
      <w:pPr>
        <w:pStyle w:val="Paragraphedeliste"/>
        <w:numPr>
          <w:ilvl w:val="0"/>
          <w:numId w:val="1"/>
        </w:numPr>
      </w:pPr>
      <w:r>
        <w:t xml:space="preserve">En profondeur </w:t>
      </w:r>
    </w:p>
    <w:p w14:paraId="19BC518E" w14:textId="77777777" w:rsidR="007A31FF" w:rsidRDefault="000D5C5A" w:rsidP="000D5C5A">
      <w:pPr>
        <w:pStyle w:val="Titre3"/>
      </w:pPr>
      <w:r>
        <w:t>Régionale :</w:t>
      </w:r>
    </w:p>
    <w:p w14:paraId="689185E2" w14:textId="77777777" w:rsidR="000D5C5A" w:rsidRDefault="000D5C5A" w:rsidP="000D5C5A">
      <w:pPr>
        <w:pStyle w:val="Paragraphedeliste"/>
        <w:numPr>
          <w:ilvl w:val="0"/>
          <w:numId w:val="1"/>
        </w:numPr>
      </w:pPr>
      <w:r>
        <w:t xml:space="preserve">Extension par </w:t>
      </w:r>
      <w:r w:rsidRPr="007554C7">
        <w:rPr>
          <w:b/>
          <w:bCs/>
        </w:rPr>
        <w:t>voie lymphatique</w:t>
      </w:r>
      <w:r>
        <w:t xml:space="preserve"> se fait vers :</w:t>
      </w:r>
    </w:p>
    <w:p w14:paraId="31CA0C04" w14:textId="77777777" w:rsidR="000D5C5A" w:rsidRDefault="000D5C5A" w:rsidP="000D5C5A">
      <w:pPr>
        <w:pStyle w:val="Paragraphedeliste"/>
        <w:numPr>
          <w:ilvl w:val="1"/>
          <w:numId w:val="1"/>
        </w:numPr>
      </w:pPr>
      <w:r>
        <w:t xml:space="preserve">Les </w:t>
      </w:r>
      <w:proofErr w:type="gramStart"/>
      <w:r>
        <w:t>ganglions  para</w:t>
      </w:r>
      <w:proofErr w:type="gramEnd"/>
      <w:r>
        <w:t xml:space="preserve"> œsophagiens </w:t>
      </w:r>
    </w:p>
    <w:p w14:paraId="2F3BB1EC" w14:textId="77777777" w:rsidR="000D5C5A" w:rsidRDefault="000D5C5A" w:rsidP="000D5C5A">
      <w:pPr>
        <w:pStyle w:val="Paragraphedeliste"/>
        <w:numPr>
          <w:ilvl w:val="1"/>
          <w:numId w:val="1"/>
        </w:numPr>
      </w:pPr>
      <w:r>
        <w:t xml:space="preserve">Inter-trachéo-bronchiques </w:t>
      </w:r>
    </w:p>
    <w:p w14:paraId="2025749E" w14:textId="77777777" w:rsidR="000D5C5A" w:rsidRDefault="000D5C5A" w:rsidP="000D5C5A">
      <w:pPr>
        <w:pStyle w:val="Paragraphedeliste"/>
        <w:numPr>
          <w:ilvl w:val="1"/>
          <w:numId w:val="1"/>
        </w:numPr>
      </w:pPr>
      <w:r>
        <w:t xml:space="preserve">Sous-claviculaires </w:t>
      </w:r>
    </w:p>
    <w:p w14:paraId="57F7889F" w14:textId="77777777" w:rsidR="000D5C5A" w:rsidRDefault="000D5C5A" w:rsidP="000D5C5A">
      <w:pPr>
        <w:pStyle w:val="Paragraphedeliste"/>
        <w:numPr>
          <w:ilvl w:val="1"/>
          <w:numId w:val="1"/>
        </w:numPr>
      </w:pPr>
      <w:r>
        <w:t xml:space="preserve">Coronaire stomachique </w:t>
      </w:r>
    </w:p>
    <w:p w14:paraId="4E411094" w14:textId="77777777" w:rsidR="000D5C5A" w:rsidRDefault="000D5C5A" w:rsidP="000D5C5A">
      <w:pPr>
        <w:pStyle w:val="Paragraphedeliste"/>
        <w:numPr>
          <w:ilvl w:val="1"/>
          <w:numId w:val="1"/>
        </w:numPr>
      </w:pPr>
      <w:r>
        <w:t xml:space="preserve">Cœliaques </w:t>
      </w:r>
    </w:p>
    <w:p w14:paraId="3125EF49" w14:textId="77777777" w:rsidR="000D5C5A" w:rsidRDefault="000D5C5A" w:rsidP="000D5C5A">
      <w:pPr>
        <w:pStyle w:val="Paragraphedeliste"/>
        <w:numPr>
          <w:ilvl w:val="1"/>
          <w:numId w:val="1"/>
        </w:numPr>
      </w:pPr>
      <w:r>
        <w:t xml:space="preserve">Cervicaux </w:t>
      </w:r>
    </w:p>
    <w:p w14:paraId="17597E1E" w14:textId="77777777" w:rsidR="000D5C5A" w:rsidRDefault="000D5C5A" w:rsidP="000D5C5A">
      <w:pPr>
        <w:pStyle w:val="Titre3"/>
      </w:pPr>
      <w:r>
        <w:t>Générale :</w:t>
      </w:r>
    </w:p>
    <w:p w14:paraId="5F47FA05" w14:textId="77777777" w:rsidR="000D5C5A" w:rsidRDefault="000D5C5A" w:rsidP="000D5C5A">
      <w:pPr>
        <w:pStyle w:val="Paragraphedeliste"/>
        <w:numPr>
          <w:ilvl w:val="0"/>
          <w:numId w:val="1"/>
        </w:numPr>
      </w:pPr>
      <w:r>
        <w:t xml:space="preserve">Hépatique </w:t>
      </w:r>
    </w:p>
    <w:p w14:paraId="674F89B3" w14:textId="77777777" w:rsidR="000D5C5A" w:rsidRDefault="000D5C5A" w:rsidP="000D5C5A">
      <w:pPr>
        <w:pStyle w:val="Paragraphedeliste"/>
        <w:numPr>
          <w:ilvl w:val="0"/>
          <w:numId w:val="1"/>
        </w:numPr>
      </w:pPr>
      <w:r>
        <w:t>Pulmonaire</w:t>
      </w:r>
    </w:p>
    <w:p w14:paraId="716289D7" w14:textId="77777777" w:rsidR="000D5C5A" w:rsidRDefault="000D5C5A" w:rsidP="000D5C5A">
      <w:pPr>
        <w:pStyle w:val="Paragraphedeliste"/>
        <w:numPr>
          <w:ilvl w:val="0"/>
          <w:numId w:val="1"/>
        </w:numPr>
      </w:pPr>
      <w:r>
        <w:t xml:space="preserve">Osseuse </w:t>
      </w:r>
    </w:p>
    <w:p w14:paraId="6C4EF9EF" w14:textId="77777777" w:rsidR="007554C7" w:rsidRDefault="007554C7" w:rsidP="007554C7">
      <w:pPr>
        <w:pStyle w:val="Titre1"/>
      </w:pPr>
      <w:r>
        <w:t>Clinique :</w:t>
      </w:r>
    </w:p>
    <w:p w14:paraId="2CD73758" w14:textId="77777777" w:rsidR="007554C7" w:rsidRDefault="007554C7" w:rsidP="007554C7">
      <w:pPr>
        <w:pStyle w:val="Titre2"/>
      </w:pPr>
      <w:r>
        <w:t>Signes d’appel (9 fois/10) :</w:t>
      </w:r>
    </w:p>
    <w:p w14:paraId="5772E5A3" w14:textId="77777777" w:rsidR="007554C7" w:rsidRDefault="007554C7" w:rsidP="007554C7">
      <w:pPr>
        <w:pStyle w:val="Paragraphedeliste"/>
        <w:numPr>
          <w:ilvl w:val="0"/>
          <w:numId w:val="1"/>
        </w:numPr>
      </w:pPr>
      <w:r>
        <w:lastRenderedPageBreak/>
        <w:t xml:space="preserve">Une </w:t>
      </w:r>
      <w:proofErr w:type="gramStart"/>
      <w:r>
        <w:t>gêne  intermittente</w:t>
      </w:r>
      <w:proofErr w:type="gramEnd"/>
      <w:r>
        <w:t xml:space="preserve"> à la déglutition </w:t>
      </w:r>
    </w:p>
    <w:p w14:paraId="6DE080AB" w14:textId="77777777" w:rsidR="007554C7" w:rsidRDefault="007554C7" w:rsidP="007554C7">
      <w:pPr>
        <w:pStyle w:val="Paragraphedeliste"/>
        <w:numPr>
          <w:ilvl w:val="0"/>
          <w:numId w:val="1"/>
        </w:numPr>
      </w:pPr>
      <w:proofErr w:type="gramStart"/>
      <w:r>
        <w:t>Un sensation</w:t>
      </w:r>
      <w:proofErr w:type="gramEnd"/>
      <w:r>
        <w:t xml:space="preserve"> d’accrochage </w:t>
      </w:r>
    </w:p>
    <w:p w14:paraId="58B513E2" w14:textId="77777777" w:rsidR="007554C7" w:rsidRDefault="007554C7" w:rsidP="007554C7">
      <w:pPr>
        <w:pStyle w:val="Paragraphedeliste"/>
        <w:numPr>
          <w:ilvl w:val="0"/>
          <w:numId w:val="1"/>
        </w:numPr>
      </w:pPr>
      <w:r>
        <w:t xml:space="preserve">Un blocage alimentaire isolée </w:t>
      </w:r>
    </w:p>
    <w:p w14:paraId="35C8B75E" w14:textId="77777777" w:rsidR="007554C7" w:rsidRDefault="007554C7" w:rsidP="007554C7">
      <w:pPr>
        <w:pStyle w:val="Paragraphedeliste"/>
        <w:numPr>
          <w:ilvl w:val="0"/>
          <w:numId w:val="1"/>
        </w:numPr>
      </w:pPr>
      <w:r>
        <w:t>Une odynophagie (douleur à la déglutition)</w:t>
      </w:r>
    </w:p>
    <w:p w14:paraId="702F6B0F" w14:textId="77777777" w:rsidR="007554C7" w:rsidRPr="00EF7CD6" w:rsidRDefault="00EF7CD6" w:rsidP="00EF7CD6">
      <w:pPr>
        <w:pStyle w:val="Paragraphedeliste"/>
        <w:numPr>
          <w:ilvl w:val="0"/>
          <w:numId w:val="2"/>
        </w:numPr>
        <w:rPr>
          <w:b/>
          <w:bCs/>
        </w:rPr>
      </w:pPr>
      <w:r w:rsidRPr="00EF7CD6">
        <w:rPr>
          <w:b/>
          <w:bCs/>
        </w:rPr>
        <w:t xml:space="preserve">Fibroscopie digestive haute </w:t>
      </w:r>
    </w:p>
    <w:p w14:paraId="662B1D73" w14:textId="77777777" w:rsidR="00EF7CD6" w:rsidRDefault="00EF7CD6" w:rsidP="00EF7CD6">
      <w:pPr>
        <w:pStyle w:val="Paragraphedeliste"/>
        <w:numPr>
          <w:ilvl w:val="0"/>
          <w:numId w:val="1"/>
        </w:numPr>
      </w:pPr>
      <w:r>
        <w:t>Au niveau du 1/3 inférieur :</w:t>
      </w:r>
    </w:p>
    <w:p w14:paraId="1F15C07C" w14:textId="77777777" w:rsidR="00EF7CD6" w:rsidRDefault="00EF7CD6" w:rsidP="00EF7CD6">
      <w:pPr>
        <w:pStyle w:val="Paragraphedeliste"/>
        <w:numPr>
          <w:ilvl w:val="1"/>
          <w:numId w:val="1"/>
        </w:numPr>
      </w:pPr>
      <w:r>
        <w:t xml:space="preserve">Epigastralgies </w:t>
      </w:r>
    </w:p>
    <w:p w14:paraId="20862A9E" w14:textId="77777777" w:rsidR="00EF7CD6" w:rsidRDefault="00EF7CD6" w:rsidP="00EF7CD6">
      <w:pPr>
        <w:pStyle w:val="Paragraphedeliste"/>
        <w:numPr>
          <w:ilvl w:val="1"/>
          <w:numId w:val="1"/>
        </w:numPr>
      </w:pPr>
      <w:r>
        <w:t xml:space="preserve">Eructations bloquées </w:t>
      </w:r>
    </w:p>
    <w:p w14:paraId="561DB382" w14:textId="77777777" w:rsidR="00EF7CD6" w:rsidRDefault="00EF7CD6" w:rsidP="00EF7CD6">
      <w:pPr>
        <w:pStyle w:val="Paragraphedeliste"/>
        <w:numPr>
          <w:ilvl w:val="1"/>
          <w:numId w:val="1"/>
        </w:numPr>
      </w:pPr>
      <w:r>
        <w:t xml:space="preserve">Brûlures rétrosternales </w:t>
      </w:r>
    </w:p>
    <w:p w14:paraId="4C7C6056" w14:textId="123E1FD6" w:rsidR="003B52F1" w:rsidRPr="00DF4964" w:rsidRDefault="003B52F1" w:rsidP="004D78F1">
      <w:pPr>
        <w:pStyle w:val="Titre2"/>
        <w:rPr>
          <w:highlight w:val="lightGray"/>
        </w:rPr>
      </w:pPr>
      <w:r w:rsidRPr="00DF4964">
        <w:rPr>
          <w:highlight w:val="lightGray"/>
        </w:rPr>
        <w:t>Diagnostic positif (anamnèse + clinique + paraclinique)</w:t>
      </w:r>
      <w:r w:rsidR="00DF4964" w:rsidRPr="00DF4964">
        <w:rPr>
          <w:highlight w:val="lightGray"/>
        </w:rPr>
        <w:t xml:space="preserve"> (QE)</w:t>
      </w:r>
    </w:p>
    <w:p w14:paraId="5A88A27A" w14:textId="77777777" w:rsidR="003B52F1" w:rsidRPr="00DF4964" w:rsidRDefault="003B52F1" w:rsidP="004D78F1">
      <w:pPr>
        <w:pStyle w:val="Titre3"/>
        <w:rPr>
          <w:highlight w:val="lightGray"/>
        </w:rPr>
      </w:pPr>
      <w:r w:rsidRPr="00DF4964">
        <w:rPr>
          <w:highlight w:val="lightGray"/>
        </w:rPr>
        <w:t xml:space="preserve">Beaucoup de patients vus au stade de cancer évoluée </w:t>
      </w:r>
    </w:p>
    <w:p w14:paraId="46CDF6FD" w14:textId="77777777" w:rsidR="00206499" w:rsidRPr="00DF4964" w:rsidRDefault="004D78F1" w:rsidP="004D78F1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DF4964">
        <w:rPr>
          <w:b/>
          <w:bCs/>
          <w:highlight w:val="lightGray"/>
        </w:rPr>
        <w:t xml:space="preserve">Signes de cancer évoluée (SC) </w:t>
      </w:r>
    </w:p>
    <w:p w14:paraId="66892B7D" w14:textId="77777777" w:rsidR="004D78F1" w:rsidRPr="00DF4964" w:rsidRDefault="004D78F1" w:rsidP="004D78F1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La </w:t>
      </w:r>
      <w:r w:rsidRPr="00DF4964">
        <w:rPr>
          <w:b/>
          <w:bCs/>
          <w:color w:val="C00000"/>
          <w:highlight w:val="lightGray"/>
        </w:rPr>
        <w:t>dysphagie</w:t>
      </w:r>
      <w:r w:rsidRPr="00DF4964">
        <w:rPr>
          <w:highlight w:val="lightGray"/>
        </w:rPr>
        <w:t xml:space="preserve"> </w:t>
      </w:r>
      <w:r w:rsidRPr="00DF4964">
        <w:rPr>
          <w:rFonts w:ascii="Fairwater Script Light" w:hAnsi="Fairwater Script Light"/>
          <w:highlight w:val="lightGray"/>
        </w:rPr>
        <w:t xml:space="preserve">(difficulté/gêne à la déglutition) </w:t>
      </w:r>
      <w:r w:rsidRPr="00DF4964">
        <w:rPr>
          <w:highlight w:val="lightGray"/>
        </w:rPr>
        <w:t>permanente, solide puis pâteuse puis liquide, confinant à l’</w:t>
      </w:r>
      <w:proofErr w:type="spellStart"/>
      <w:r w:rsidRPr="00DF4964">
        <w:rPr>
          <w:highlight w:val="lightGray"/>
        </w:rPr>
        <w:t>aphagie</w:t>
      </w:r>
      <w:proofErr w:type="spellEnd"/>
      <w:r w:rsidRPr="00DF4964">
        <w:rPr>
          <w:rFonts w:ascii="Fairwater Script Light" w:hAnsi="Fairwater Script Light"/>
          <w:highlight w:val="lightGray"/>
        </w:rPr>
        <w:t xml:space="preserve"> (ne peut plus avaler</w:t>
      </w:r>
      <w:r w:rsidR="000403FF" w:rsidRPr="00DF4964">
        <w:rPr>
          <w:rFonts w:ascii="Fairwater Script Light" w:hAnsi="Fairwater Script Light"/>
          <w:highlight w:val="lightGray"/>
        </w:rPr>
        <w:t xml:space="preserve">) </w:t>
      </w:r>
      <w:r w:rsidR="000403FF" w:rsidRPr="00DF4964">
        <w:rPr>
          <w:highlight w:val="lightGray"/>
        </w:rPr>
        <w:t>+/-</w:t>
      </w:r>
      <w:r w:rsidR="008360BE" w:rsidRPr="00DF4964">
        <w:rPr>
          <w:highlight w:val="lightGray"/>
        </w:rPr>
        <w:t> :</w:t>
      </w:r>
    </w:p>
    <w:p w14:paraId="3756439C" w14:textId="77777777" w:rsidR="008360BE" w:rsidRPr="00DF4964" w:rsidRDefault="008360BE" w:rsidP="008360BE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DF4964">
        <w:rPr>
          <w:b/>
          <w:bCs/>
          <w:i/>
          <w:iCs/>
          <w:highlight w:val="lightGray"/>
        </w:rPr>
        <w:t xml:space="preserve">Hypersialorrhée </w:t>
      </w:r>
    </w:p>
    <w:p w14:paraId="036C926A" w14:textId="77777777" w:rsidR="008360BE" w:rsidRPr="00DF4964" w:rsidRDefault="008360BE" w:rsidP="008360BE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DF4964">
        <w:rPr>
          <w:b/>
          <w:bCs/>
          <w:i/>
          <w:iCs/>
          <w:highlight w:val="lightGray"/>
        </w:rPr>
        <w:t xml:space="preserve">Régurgitations </w:t>
      </w:r>
    </w:p>
    <w:p w14:paraId="77399EB5" w14:textId="77777777" w:rsidR="008360BE" w:rsidRPr="00DF4964" w:rsidRDefault="008360BE" w:rsidP="008360BE">
      <w:pPr>
        <w:pStyle w:val="Paragraphedeliste"/>
        <w:numPr>
          <w:ilvl w:val="2"/>
          <w:numId w:val="1"/>
        </w:numPr>
        <w:rPr>
          <w:rFonts w:ascii="Fairwater Script Light" w:hAnsi="Fairwater Script Light"/>
          <w:highlight w:val="lightGray"/>
        </w:rPr>
      </w:pPr>
      <w:r w:rsidRPr="00DF4964">
        <w:rPr>
          <w:b/>
          <w:bCs/>
          <w:i/>
          <w:iCs/>
          <w:highlight w:val="lightGray"/>
        </w:rPr>
        <w:t>Fausses routes alimentaires</w:t>
      </w:r>
      <w:r w:rsidRPr="00DF4964">
        <w:rPr>
          <w:rFonts w:ascii="Fairwater Script Light" w:hAnsi="Fairwater Script Light"/>
          <w:highlight w:val="lightGray"/>
        </w:rPr>
        <w:t xml:space="preserve"> (il y a déjà une fistule entre la lumière et la trachée </w:t>
      </w:r>
      <w:r w:rsidRPr="00DF4964">
        <w:rPr>
          <w:rFonts w:ascii="Fairwater Script Light" w:hAnsi="Fairwater Script Light"/>
          <w:highlight w:val="lightGray"/>
        </w:rPr>
        <w:sym w:font="Wingdings" w:char="F0E0"/>
      </w:r>
      <w:r w:rsidRPr="00DF4964">
        <w:rPr>
          <w:rFonts w:ascii="Fairwater Script Light" w:hAnsi="Fairwater Script Light"/>
          <w:highlight w:val="lightGray"/>
        </w:rPr>
        <w:t xml:space="preserve"> évolution </w:t>
      </w:r>
      <w:proofErr w:type="gramStart"/>
      <w:r w:rsidRPr="00DF4964">
        <w:rPr>
          <w:rFonts w:ascii="Fairwater Script Light" w:hAnsi="Fairwater Script Light"/>
          <w:highlight w:val="lightGray"/>
        </w:rPr>
        <w:t>avancé  du</w:t>
      </w:r>
      <w:proofErr w:type="gramEnd"/>
      <w:r w:rsidRPr="00DF4964">
        <w:rPr>
          <w:rFonts w:ascii="Fairwater Script Light" w:hAnsi="Fairwater Script Light"/>
          <w:highlight w:val="lightGray"/>
        </w:rPr>
        <w:t xml:space="preserve"> cancer)</w:t>
      </w:r>
    </w:p>
    <w:p w14:paraId="788A7A6A" w14:textId="77777777" w:rsidR="008360BE" w:rsidRPr="00DF4964" w:rsidRDefault="008360BE" w:rsidP="008360BE">
      <w:pPr>
        <w:pStyle w:val="Paragraphedeliste"/>
        <w:numPr>
          <w:ilvl w:val="1"/>
          <w:numId w:val="1"/>
        </w:numPr>
        <w:rPr>
          <w:highlight w:val="lightGray"/>
        </w:rPr>
      </w:pPr>
      <w:proofErr w:type="gramStart"/>
      <w:r w:rsidRPr="00DF4964">
        <w:rPr>
          <w:highlight w:val="lightGray"/>
        </w:rPr>
        <w:t xml:space="preserve">Si </w:t>
      </w:r>
      <w:r w:rsidR="005D3BAA" w:rsidRPr="00DF4964">
        <w:rPr>
          <w:highlight w:val="lightGray"/>
        </w:rPr>
        <w:t xml:space="preserve"> </w:t>
      </w:r>
      <w:r w:rsidR="00D805C0" w:rsidRPr="00DF4964">
        <w:rPr>
          <w:b/>
          <w:bCs/>
          <w:highlight w:val="lightGray"/>
        </w:rPr>
        <w:t>douleurs</w:t>
      </w:r>
      <w:proofErr w:type="gramEnd"/>
      <w:r w:rsidR="00D805C0" w:rsidRPr="00DF4964">
        <w:rPr>
          <w:b/>
          <w:bCs/>
          <w:highlight w:val="lightGray"/>
        </w:rPr>
        <w:t xml:space="preserve"> </w:t>
      </w:r>
      <w:r w:rsidR="00470B7C" w:rsidRPr="00DF4964">
        <w:rPr>
          <w:b/>
          <w:bCs/>
          <w:highlight w:val="lightGray"/>
        </w:rPr>
        <w:t>thoracique</w:t>
      </w:r>
      <w:r w:rsidR="00470B7C" w:rsidRPr="00DF4964">
        <w:rPr>
          <w:highlight w:val="lightGray"/>
        </w:rPr>
        <w:t xml:space="preserve"> = extension médiastinale </w:t>
      </w:r>
    </w:p>
    <w:p w14:paraId="73872DAA" w14:textId="77777777" w:rsidR="00470B7C" w:rsidRPr="00DF4964" w:rsidRDefault="00470B7C" w:rsidP="008360BE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b/>
          <w:bCs/>
          <w:highlight w:val="lightGray"/>
        </w:rPr>
        <w:t>AEG</w:t>
      </w:r>
      <w:r w:rsidRPr="00DF4964">
        <w:rPr>
          <w:highlight w:val="lightGray"/>
        </w:rPr>
        <w:t xml:space="preserve"> </w:t>
      </w:r>
      <w:r w:rsidR="00D01A9D" w:rsidRPr="00DF4964">
        <w:rPr>
          <w:highlight w:val="lightGray"/>
        </w:rPr>
        <w:t>plus</w:t>
      </w:r>
      <w:r w:rsidRPr="00DF4964">
        <w:rPr>
          <w:highlight w:val="lightGray"/>
        </w:rPr>
        <w:t xml:space="preserve"> liées à l’anorexie qu’à la dysphagie </w:t>
      </w:r>
    </w:p>
    <w:p w14:paraId="23EFC806" w14:textId="77777777" w:rsidR="00470B7C" w:rsidRPr="00DF4964" w:rsidRDefault="00806B90" w:rsidP="00806B90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DF4964">
        <w:rPr>
          <w:b/>
          <w:bCs/>
          <w:highlight w:val="lightGray"/>
        </w:rPr>
        <w:t>Signes d’extension :</w:t>
      </w:r>
    </w:p>
    <w:p w14:paraId="40D94BFF" w14:textId="77777777" w:rsidR="00806B90" w:rsidRPr="00DF4964" w:rsidRDefault="00806B90" w:rsidP="00806B90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>Peuvent être autant des signes d’appel :</w:t>
      </w:r>
    </w:p>
    <w:p w14:paraId="6B4549DB" w14:textId="77777777" w:rsidR="00806B90" w:rsidRPr="00DF4964" w:rsidRDefault="00806B90" w:rsidP="00806B90">
      <w:pPr>
        <w:pStyle w:val="Paragraphedeliste"/>
        <w:numPr>
          <w:ilvl w:val="2"/>
          <w:numId w:val="1"/>
        </w:numPr>
        <w:rPr>
          <w:highlight w:val="lightGray"/>
        </w:rPr>
      </w:pPr>
      <w:r w:rsidRPr="00DF4964">
        <w:rPr>
          <w:b/>
          <w:bCs/>
          <w:i/>
          <w:iCs/>
          <w:highlight w:val="lightGray"/>
        </w:rPr>
        <w:t>Dysphonie</w:t>
      </w:r>
      <w:r w:rsidRPr="00DF4964">
        <w:rPr>
          <w:highlight w:val="lightGray"/>
        </w:rPr>
        <w:t xml:space="preserve"> par atteinte </w:t>
      </w:r>
      <w:proofErr w:type="spellStart"/>
      <w:r w:rsidRPr="00DF4964">
        <w:rPr>
          <w:highlight w:val="lightGray"/>
        </w:rPr>
        <w:t>récurentielle</w:t>
      </w:r>
      <w:proofErr w:type="spellEnd"/>
      <w:r w:rsidRPr="00DF4964">
        <w:rPr>
          <w:highlight w:val="lightGray"/>
        </w:rPr>
        <w:t xml:space="preserve"> </w:t>
      </w:r>
    </w:p>
    <w:p w14:paraId="5C2F36B1" w14:textId="77777777" w:rsidR="00806B90" w:rsidRPr="00DF4964" w:rsidRDefault="00806B90" w:rsidP="00806B90">
      <w:pPr>
        <w:pStyle w:val="Paragraphedeliste"/>
        <w:numPr>
          <w:ilvl w:val="2"/>
          <w:numId w:val="1"/>
        </w:numPr>
        <w:rPr>
          <w:highlight w:val="lightGray"/>
        </w:rPr>
      </w:pPr>
      <w:r w:rsidRPr="00DF4964">
        <w:rPr>
          <w:b/>
          <w:bCs/>
          <w:i/>
          <w:iCs/>
          <w:highlight w:val="lightGray"/>
        </w:rPr>
        <w:t>Toux</w:t>
      </w:r>
      <w:r w:rsidRPr="00DF4964">
        <w:rPr>
          <w:highlight w:val="lightGray"/>
        </w:rPr>
        <w:t xml:space="preserve"> </w:t>
      </w:r>
      <w:r w:rsidR="00F467B0" w:rsidRPr="00DF4964">
        <w:rPr>
          <w:highlight w:val="lightGray"/>
        </w:rPr>
        <w:t xml:space="preserve">à la déglutition par fistule </w:t>
      </w:r>
    </w:p>
    <w:p w14:paraId="1A51FFF1" w14:textId="77777777" w:rsidR="00F467B0" w:rsidRPr="00DF4964" w:rsidRDefault="00F467B0" w:rsidP="00806B90">
      <w:pPr>
        <w:pStyle w:val="Paragraphedeliste"/>
        <w:numPr>
          <w:ilvl w:val="2"/>
          <w:numId w:val="1"/>
        </w:numPr>
        <w:rPr>
          <w:highlight w:val="lightGray"/>
        </w:rPr>
      </w:pPr>
      <w:r w:rsidRPr="00DF4964">
        <w:rPr>
          <w:b/>
          <w:bCs/>
          <w:i/>
          <w:iCs/>
          <w:highlight w:val="lightGray"/>
        </w:rPr>
        <w:t xml:space="preserve">Ganglion de </w:t>
      </w:r>
      <w:proofErr w:type="spellStart"/>
      <w:r w:rsidRPr="00DF4964">
        <w:rPr>
          <w:b/>
          <w:bCs/>
          <w:i/>
          <w:iCs/>
          <w:highlight w:val="lightGray"/>
        </w:rPr>
        <w:t>Troisier</w:t>
      </w:r>
      <w:proofErr w:type="spellEnd"/>
      <w:r w:rsidRPr="00DF4964">
        <w:rPr>
          <w:highlight w:val="lightGray"/>
        </w:rPr>
        <w:t xml:space="preserve"> (ganglion sus claviculaire)</w:t>
      </w:r>
    </w:p>
    <w:p w14:paraId="56D479A5" w14:textId="77777777" w:rsidR="00F467B0" w:rsidRPr="00DF4964" w:rsidRDefault="00F467B0" w:rsidP="00806B90">
      <w:pPr>
        <w:pStyle w:val="Paragraphedeliste"/>
        <w:numPr>
          <w:ilvl w:val="2"/>
          <w:numId w:val="1"/>
        </w:numPr>
        <w:rPr>
          <w:highlight w:val="lightGray"/>
        </w:rPr>
      </w:pPr>
      <w:r w:rsidRPr="00DF4964">
        <w:rPr>
          <w:b/>
          <w:bCs/>
          <w:i/>
          <w:iCs/>
          <w:highlight w:val="lightGray"/>
        </w:rPr>
        <w:t>Hépatomégalie</w:t>
      </w:r>
      <w:r w:rsidRPr="00DF4964">
        <w:rPr>
          <w:highlight w:val="lightGray"/>
        </w:rPr>
        <w:t xml:space="preserve"> métastatique </w:t>
      </w:r>
    </w:p>
    <w:p w14:paraId="304B9884" w14:textId="77777777" w:rsidR="00F467B0" w:rsidRPr="00DF4964" w:rsidRDefault="00F467B0" w:rsidP="00806B90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DF4964">
        <w:rPr>
          <w:b/>
          <w:bCs/>
          <w:i/>
          <w:iCs/>
          <w:highlight w:val="lightGray"/>
        </w:rPr>
        <w:t>Médiastinite</w:t>
      </w:r>
      <w:r w:rsidRPr="00DF4964">
        <w:rPr>
          <w:highlight w:val="lightGray"/>
        </w:rPr>
        <w:t xml:space="preserve"> ou </w:t>
      </w:r>
      <w:r w:rsidRPr="00DF4964">
        <w:rPr>
          <w:b/>
          <w:bCs/>
          <w:i/>
          <w:iCs/>
          <w:highlight w:val="lightGray"/>
        </w:rPr>
        <w:t xml:space="preserve">pleurésie purulente </w:t>
      </w:r>
    </w:p>
    <w:p w14:paraId="5F26D72B" w14:textId="77777777" w:rsidR="00726135" w:rsidRPr="00DF4964" w:rsidRDefault="00726135" w:rsidP="00726135">
      <w:pPr>
        <w:pStyle w:val="Titre3"/>
        <w:rPr>
          <w:highlight w:val="lightGray"/>
        </w:rPr>
      </w:pPr>
      <w:r w:rsidRPr="00DF4964">
        <w:rPr>
          <w:highlight w:val="lightGray"/>
        </w:rPr>
        <w:t>Examen clinique évalue :</w:t>
      </w:r>
    </w:p>
    <w:p w14:paraId="701976F1" w14:textId="77777777" w:rsidR="00726135" w:rsidRPr="00DF4964" w:rsidRDefault="00726135" w:rsidP="00726135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DF4964">
        <w:rPr>
          <w:b/>
          <w:bCs/>
          <w:highlight w:val="lightGray"/>
        </w:rPr>
        <w:t>La dénutrition :</w:t>
      </w:r>
    </w:p>
    <w:p w14:paraId="1BF4F217" w14:textId="77777777" w:rsidR="00726135" w:rsidRPr="00DF4964" w:rsidRDefault="00726135" w:rsidP="00726135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>Pourcentage de perte de poids </w:t>
      </w:r>
    </w:p>
    <w:p w14:paraId="1EF81D9F" w14:textId="77777777" w:rsidR="00726135" w:rsidRPr="00DF4964" w:rsidRDefault="00726135" w:rsidP="00726135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Déshydratation </w:t>
      </w:r>
    </w:p>
    <w:p w14:paraId="2F951842" w14:textId="77777777" w:rsidR="00726135" w:rsidRPr="00DF4964" w:rsidRDefault="00726135" w:rsidP="00726135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Pli cutané </w:t>
      </w:r>
    </w:p>
    <w:p w14:paraId="05D057FF" w14:textId="77777777" w:rsidR="00726135" w:rsidRPr="00DF4964" w:rsidRDefault="00726135" w:rsidP="00726135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DF4964">
        <w:rPr>
          <w:b/>
          <w:bCs/>
          <w:highlight w:val="lightGray"/>
        </w:rPr>
        <w:t>Recherche une extension :</w:t>
      </w:r>
    </w:p>
    <w:p w14:paraId="24CC9812" w14:textId="77777777" w:rsidR="00726135" w:rsidRPr="00DF4964" w:rsidRDefault="00726135" w:rsidP="00726135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>Palpation des creux sus-claviculaire</w:t>
      </w:r>
    </w:p>
    <w:p w14:paraId="57F2BA7D" w14:textId="77777777" w:rsidR="003C4F8B" w:rsidRPr="00DF4964" w:rsidRDefault="003C4F8B" w:rsidP="00726135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>Palpation de la région cœliaque</w:t>
      </w:r>
    </w:p>
    <w:p w14:paraId="15E91FFC" w14:textId="77777777" w:rsidR="003C4F8B" w:rsidRPr="00DF4964" w:rsidRDefault="003C4F8B" w:rsidP="003C4F8B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Dépiste </w:t>
      </w:r>
      <w:proofErr w:type="gramStart"/>
      <w:r w:rsidRPr="00DF4964">
        <w:rPr>
          <w:highlight w:val="lightGray"/>
        </w:rPr>
        <w:t xml:space="preserve">une </w:t>
      </w:r>
      <w:r w:rsidRPr="00DF4964">
        <w:rPr>
          <w:b/>
          <w:bCs/>
          <w:highlight w:val="lightGray"/>
        </w:rPr>
        <w:t>pathologie associé</w:t>
      </w:r>
      <w:proofErr w:type="gramEnd"/>
      <w:r w:rsidRPr="00DF4964">
        <w:rPr>
          <w:b/>
          <w:bCs/>
          <w:highlight w:val="lightGray"/>
        </w:rPr>
        <w:t xml:space="preserve">  </w:t>
      </w:r>
    </w:p>
    <w:p w14:paraId="2B7CC078" w14:textId="77777777" w:rsidR="00055573" w:rsidRPr="00DF4964" w:rsidRDefault="00055573" w:rsidP="00055573">
      <w:pPr>
        <w:pStyle w:val="Titre1"/>
        <w:rPr>
          <w:highlight w:val="lightGray"/>
        </w:rPr>
      </w:pPr>
      <w:r w:rsidRPr="00DF4964">
        <w:rPr>
          <w:highlight w:val="lightGray"/>
        </w:rPr>
        <w:t>Examen complémentaire :</w:t>
      </w:r>
    </w:p>
    <w:p w14:paraId="6BF07EBA" w14:textId="77777777" w:rsidR="00055573" w:rsidRPr="00DF4964" w:rsidRDefault="00055573" w:rsidP="00055573">
      <w:pPr>
        <w:pStyle w:val="Titre2"/>
        <w:rPr>
          <w:highlight w:val="lightGray"/>
        </w:rPr>
      </w:pPr>
      <w:r w:rsidRPr="00DF4964">
        <w:rPr>
          <w:highlight w:val="lightGray"/>
        </w:rPr>
        <w:t>Endoscopie + biopsie :</w:t>
      </w:r>
    </w:p>
    <w:p w14:paraId="043A9C30" w14:textId="77777777" w:rsidR="00055573" w:rsidRPr="00DF4964" w:rsidRDefault="00055573" w:rsidP="00055573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DF4964">
        <w:rPr>
          <w:b/>
          <w:bCs/>
          <w:highlight w:val="lightGray"/>
        </w:rPr>
        <w:t>Examens de</w:t>
      </w:r>
      <w:r w:rsidRPr="00DF4964">
        <w:rPr>
          <w:b/>
          <w:bCs/>
          <w:color w:val="00843B" w:themeColor="accent1"/>
          <w:highlight w:val="lightGray"/>
        </w:rPr>
        <w:t xml:space="preserve"> 1</w:t>
      </w:r>
      <w:r w:rsidRPr="00DF4964">
        <w:rPr>
          <w:b/>
          <w:bCs/>
          <w:color w:val="00843B" w:themeColor="accent1"/>
          <w:highlight w:val="lightGray"/>
          <w:vertAlign w:val="superscript"/>
        </w:rPr>
        <w:t>ère</w:t>
      </w:r>
      <w:r w:rsidRPr="00DF4964">
        <w:rPr>
          <w:b/>
          <w:bCs/>
          <w:color w:val="00843B" w:themeColor="accent1"/>
          <w:highlight w:val="lightGray"/>
        </w:rPr>
        <w:t xml:space="preserve"> intention</w:t>
      </w:r>
      <w:r w:rsidRPr="00DF4964">
        <w:rPr>
          <w:b/>
          <w:bCs/>
          <w:highlight w:val="lightGray"/>
        </w:rPr>
        <w:t xml:space="preserve"> (examen radiologique en complément)</w:t>
      </w:r>
    </w:p>
    <w:p w14:paraId="57867F3B" w14:textId="77777777" w:rsidR="00055573" w:rsidRPr="00DF4964" w:rsidRDefault="00055573" w:rsidP="00417F8D">
      <w:pPr>
        <w:pStyle w:val="Titre3"/>
        <w:rPr>
          <w:highlight w:val="lightGray"/>
        </w:rPr>
      </w:pPr>
      <w:r w:rsidRPr="00DF4964">
        <w:rPr>
          <w:highlight w:val="lightGray"/>
        </w:rPr>
        <w:lastRenderedPageBreak/>
        <w:t>Endoscopie ou fibroscopie digestive haute :</w:t>
      </w:r>
    </w:p>
    <w:p w14:paraId="5DCBD133" w14:textId="77777777" w:rsidR="00055573" w:rsidRPr="00DF4964" w:rsidRDefault="00417F8D" w:rsidP="00055573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Apprécie la distance du pôle supérieur du cancer </w:t>
      </w:r>
    </w:p>
    <w:p w14:paraId="6F257867" w14:textId="77777777" w:rsidR="00417F8D" w:rsidRPr="00DF4964" w:rsidRDefault="00417F8D" w:rsidP="00055573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Le caractère circulaire ou non </w:t>
      </w:r>
    </w:p>
    <w:p w14:paraId="0B88F052" w14:textId="77777777" w:rsidR="00417F8D" w:rsidRPr="00DF4964" w:rsidRDefault="00417F8D" w:rsidP="00055573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La </w:t>
      </w:r>
      <w:proofErr w:type="gramStart"/>
      <w:r w:rsidRPr="00DF4964">
        <w:rPr>
          <w:highlight w:val="lightGray"/>
        </w:rPr>
        <w:t>longueur  de</w:t>
      </w:r>
      <w:proofErr w:type="gramEnd"/>
      <w:r w:rsidRPr="00DF4964">
        <w:rPr>
          <w:highlight w:val="lightGray"/>
        </w:rPr>
        <w:t xml:space="preserve"> la tumeur quand elle est franchissable :</w:t>
      </w:r>
    </w:p>
    <w:p w14:paraId="1F7838A8" w14:textId="77777777" w:rsidR="00417F8D" w:rsidRPr="00DF4964" w:rsidRDefault="00417F8D" w:rsidP="00055573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L’examen duodénal complet </w:t>
      </w:r>
    </w:p>
    <w:p w14:paraId="622247B7" w14:textId="77777777" w:rsidR="00417F8D" w:rsidRPr="00DF4964" w:rsidRDefault="008B65F0" w:rsidP="00055573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 w:themeColor="text1"/>
          <w:highlight w:val="lightGray"/>
        </w:rPr>
        <mc:AlternateContent>
          <mc:Choice Requires="w16se">
            <w16se:symEx w16se:font="Segoe UI Emoji" w16se:char="26D4"/>
          </mc:Choice>
          <mc:Fallback>
            <w:t>⛔</w:t>
          </mc:Fallback>
        </mc:AlternateContent>
      </w:r>
      <w:r w:rsidR="00417F8D" w:rsidRPr="00DF4964">
        <w:rPr>
          <w:b/>
          <w:bCs/>
          <w:highlight w:val="lightGray"/>
        </w:rPr>
        <w:t xml:space="preserve">Attention </w:t>
      </w:r>
      <w:r w:rsidR="00307741" w:rsidRPr="00DF4964">
        <w:rPr>
          <w:b/>
          <w:bCs/>
          <w:highlight w:val="lightGray"/>
        </w:rPr>
        <w:t xml:space="preserve">aux formes intra-épithéliales </w:t>
      </w:r>
      <w:r w:rsidR="00307741" w:rsidRPr="00DF4964">
        <w:rPr>
          <w:highlight w:val="lightGray"/>
        </w:rPr>
        <w:t xml:space="preserve">ou </w:t>
      </w:r>
      <w:r w:rsidR="00307741" w:rsidRPr="00DF4964">
        <w:rPr>
          <w:b/>
          <w:bCs/>
          <w:highlight w:val="lightGray"/>
        </w:rPr>
        <w:t>superficielle</w:t>
      </w:r>
      <w:r w:rsidR="00307741" w:rsidRPr="00DF4964">
        <w:rPr>
          <w:highlight w:val="lightGray"/>
        </w:rPr>
        <w:t xml:space="preserve"> </w:t>
      </w:r>
    </w:p>
    <w:p w14:paraId="58262AA5" w14:textId="77777777" w:rsidR="00307741" w:rsidRPr="00DF4964" w:rsidRDefault="00307741" w:rsidP="00307741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Aspect verruqueux </w:t>
      </w:r>
    </w:p>
    <w:p w14:paraId="4B3EDCC0" w14:textId="77777777" w:rsidR="00307741" w:rsidRPr="00DF4964" w:rsidRDefault="00307741" w:rsidP="00307741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>Zone érosive</w:t>
      </w:r>
    </w:p>
    <w:p w14:paraId="45A77F4D" w14:textId="77777777" w:rsidR="00307741" w:rsidRPr="00DF4964" w:rsidRDefault="00307741" w:rsidP="00307741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Plage </w:t>
      </w:r>
      <w:proofErr w:type="spellStart"/>
      <w:r w:rsidR="00F8346E" w:rsidRPr="00DF4964">
        <w:rPr>
          <w:highlight w:val="lightGray"/>
        </w:rPr>
        <w:t>dyschromique</w:t>
      </w:r>
      <w:proofErr w:type="spellEnd"/>
      <w:r w:rsidRPr="00DF4964">
        <w:rPr>
          <w:highlight w:val="lightGray"/>
        </w:rPr>
        <w:t xml:space="preserve"> </w:t>
      </w:r>
    </w:p>
    <w:p w14:paraId="45CB86BD" w14:textId="77777777" w:rsidR="00E33275" w:rsidRPr="00DF4964" w:rsidRDefault="00F8346E" w:rsidP="00307741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>Œsophagite</w:t>
      </w:r>
      <w:r w:rsidR="00E33275" w:rsidRPr="00DF4964">
        <w:rPr>
          <w:highlight w:val="lightGray"/>
        </w:rPr>
        <w:t xml:space="preserve"> suspendue </w:t>
      </w:r>
    </w:p>
    <w:p w14:paraId="2BFCCB5D" w14:textId="77777777" w:rsidR="00E33275" w:rsidRPr="00DF4964" w:rsidRDefault="00E33275" w:rsidP="00E33275">
      <w:pPr>
        <w:pStyle w:val="Titre3"/>
        <w:rPr>
          <w:highlight w:val="lightGray"/>
        </w:rPr>
      </w:pPr>
      <w:r w:rsidRPr="00DF4964">
        <w:rPr>
          <w:highlight w:val="lightGray"/>
        </w:rPr>
        <w:t>Biopsie :</w:t>
      </w:r>
    </w:p>
    <w:p w14:paraId="1C128C4C" w14:textId="77777777" w:rsidR="00E33275" w:rsidRPr="00DF4964" w:rsidRDefault="00E33275" w:rsidP="00E33275">
      <w:pPr>
        <w:pStyle w:val="Paragraphedeliste"/>
        <w:numPr>
          <w:ilvl w:val="0"/>
          <w:numId w:val="1"/>
        </w:numPr>
        <w:rPr>
          <w:highlight w:val="lightGray"/>
        </w:rPr>
      </w:pPr>
      <w:proofErr w:type="gramStart"/>
      <w:r w:rsidRPr="00DF4964">
        <w:rPr>
          <w:highlight w:val="lightGray"/>
        </w:rPr>
        <w:t>Faites en</w:t>
      </w:r>
      <w:proofErr w:type="gramEnd"/>
      <w:r w:rsidRPr="00DF4964">
        <w:rPr>
          <w:highlight w:val="lightGray"/>
        </w:rPr>
        <w:t xml:space="preserve"> plusieurs points </w:t>
      </w:r>
    </w:p>
    <w:p w14:paraId="0E9D0D77" w14:textId="77777777" w:rsidR="00E33275" w:rsidRPr="00DF4964" w:rsidRDefault="00E33275" w:rsidP="00E33275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>Type histologique (</w:t>
      </w:r>
      <w:r w:rsidR="00C37B70" w:rsidRPr="00DF4964">
        <w:rPr>
          <w:highlight w:val="lightGray"/>
        </w:rPr>
        <w:t>épidermoïde +++/glandulaire)</w:t>
      </w:r>
    </w:p>
    <w:p w14:paraId="3A1A3724" w14:textId="77777777" w:rsidR="00C37B70" w:rsidRPr="00DF4964" w:rsidRDefault="00C37B70" w:rsidP="00E33275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>Degré de différenciation</w:t>
      </w:r>
    </w:p>
    <w:p w14:paraId="1AC240AA" w14:textId="77777777" w:rsidR="00C37B70" w:rsidRPr="00DF4964" w:rsidRDefault="00C37B70" w:rsidP="00E33275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Peuvent être guidées par les colorants vitaux (bleu de Toluidine, Lugol) pour les lésions superficielles multifocales </w:t>
      </w:r>
    </w:p>
    <w:p w14:paraId="29377268" w14:textId="77777777" w:rsidR="00C37B70" w:rsidRPr="00DF4964" w:rsidRDefault="00C37B70" w:rsidP="00C37B70">
      <w:pPr>
        <w:pStyle w:val="Titre3"/>
        <w:rPr>
          <w:highlight w:val="lightGray"/>
        </w:rPr>
      </w:pPr>
      <w:r w:rsidRPr="00DF4964">
        <w:rPr>
          <w:highlight w:val="lightGray"/>
        </w:rPr>
        <w:t xml:space="preserve">Transit </w:t>
      </w:r>
      <w:r w:rsidR="002B40F7" w:rsidRPr="00DF4964">
        <w:rPr>
          <w:highlight w:val="lightGray"/>
        </w:rPr>
        <w:t>œsophagien</w:t>
      </w:r>
      <w:r w:rsidRPr="00DF4964">
        <w:rPr>
          <w:highlight w:val="lightGray"/>
        </w:rPr>
        <w:t> :</w:t>
      </w:r>
    </w:p>
    <w:p w14:paraId="4F2CBF8B" w14:textId="77777777" w:rsidR="002B40F7" w:rsidRPr="00DF4964" w:rsidRDefault="002B40F7" w:rsidP="002B40F7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En complément de l’endoscopie </w:t>
      </w:r>
    </w:p>
    <w:p w14:paraId="02BD2771" w14:textId="77777777" w:rsidR="002B40F7" w:rsidRPr="00DF4964" w:rsidRDefault="002B40F7" w:rsidP="002B40F7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Situer la topographie de la lésion </w:t>
      </w:r>
    </w:p>
    <w:p w14:paraId="2D9EDBC4" w14:textId="77777777" w:rsidR="002B40F7" w:rsidRPr="00DF4964" w:rsidRDefault="002B40F7" w:rsidP="002B40F7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Déterminer la hauteur de la tumeur si non franchissable  </w:t>
      </w:r>
    </w:p>
    <w:p w14:paraId="4261AD25" w14:textId="77777777" w:rsidR="002B40F7" w:rsidRPr="00DF4964" w:rsidRDefault="002B40F7" w:rsidP="002B40F7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>Si tumeur localement évoluée :</w:t>
      </w:r>
    </w:p>
    <w:p w14:paraId="383C451A" w14:textId="77777777" w:rsidR="002B40F7" w:rsidRPr="00DF4964" w:rsidRDefault="00F11919" w:rsidP="002B40F7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Sténose désaxée avec angulation </w:t>
      </w:r>
    </w:p>
    <w:p w14:paraId="7B33B60E" w14:textId="77777777" w:rsidR="00F11919" w:rsidRPr="00DF4964" w:rsidRDefault="00F11919" w:rsidP="002B40F7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Fistule médiastinale borgne ou en communication </w:t>
      </w:r>
    </w:p>
    <w:p w14:paraId="09DC3F76" w14:textId="77777777" w:rsidR="00F11919" w:rsidRPr="00DF4964" w:rsidRDefault="00F11919" w:rsidP="00F11919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Lacune </w:t>
      </w:r>
    </w:p>
    <w:p w14:paraId="617B3575" w14:textId="77777777" w:rsidR="00F11919" w:rsidRPr="00DF4964" w:rsidRDefault="00F11919" w:rsidP="00F11919">
      <w:pPr>
        <w:pStyle w:val="Paragraphedeliste"/>
        <w:numPr>
          <w:ilvl w:val="1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Image en Niche </w:t>
      </w:r>
    </w:p>
    <w:p w14:paraId="4EBEAE0F" w14:textId="77777777" w:rsidR="00F11919" w:rsidRPr="00DF4964" w:rsidRDefault="00F11919" w:rsidP="00F11919">
      <w:pPr>
        <w:pStyle w:val="Titre2"/>
        <w:rPr>
          <w:highlight w:val="lightGray"/>
        </w:rPr>
      </w:pPr>
      <w:r w:rsidRPr="00DF4964">
        <w:rPr>
          <w:highlight w:val="lightGray"/>
        </w:rPr>
        <w:t>Examen d’extension :</w:t>
      </w:r>
    </w:p>
    <w:p w14:paraId="04284627" w14:textId="77777777" w:rsidR="00557BE4" w:rsidRPr="00DF4964" w:rsidRDefault="00557BE4" w:rsidP="00557BE4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Comportent des examens de base, pouvant être suffisants en cas de tumeur localement dépassée </w:t>
      </w:r>
      <w:r w:rsidR="00D503A0" w:rsidRPr="00DF4964">
        <w:rPr>
          <w:highlight w:val="lightGray"/>
        </w:rPr>
        <w:t xml:space="preserve">et métastatique, et des examens (scanner, </w:t>
      </w:r>
      <w:proofErr w:type="spellStart"/>
      <w:r w:rsidR="00D503A0" w:rsidRPr="00DF4964">
        <w:rPr>
          <w:highlight w:val="lightGray"/>
        </w:rPr>
        <w:t>échoendoscopie</w:t>
      </w:r>
      <w:proofErr w:type="spellEnd"/>
      <w:r w:rsidR="00D503A0" w:rsidRPr="00DF4964">
        <w:rPr>
          <w:highlight w:val="lightGray"/>
        </w:rPr>
        <w:t xml:space="preserve">) destinés à préciser le stade tumorale TNM en vue d’un traitement curatif </w:t>
      </w:r>
    </w:p>
    <w:p w14:paraId="1817EB56" w14:textId="77777777" w:rsidR="00D503A0" w:rsidRPr="00DF4964" w:rsidRDefault="00D503A0" w:rsidP="00D503A0">
      <w:pPr>
        <w:pStyle w:val="Titre3"/>
        <w:rPr>
          <w:highlight w:val="lightGray"/>
        </w:rPr>
      </w:pPr>
      <w:r w:rsidRPr="00DF4964">
        <w:rPr>
          <w:highlight w:val="lightGray"/>
        </w:rPr>
        <w:t>Examens de base :</w:t>
      </w:r>
    </w:p>
    <w:p w14:paraId="68ABF950" w14:textId="77777777" w:rsidR="005D63C7" w:rsidRPr="00DF4964" w:rsidRDefault="005D63C7" w:rsidP="005D63C7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Radiographie pulmonaire </w:t>
      </w:r>
    </w:p>
    <w:p w14:paraId="28885F4F" w14:textId="77777777" w:rsidR="005D63C7" w:rsidRPr="00DF4964" w:rsidRDefault="005D63C7" w:rsidP="005D63C7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Examens ORL </w:t>
      </w:r>
    </w:p>
    <w:p w14:paraId="12BD2D19" w14:textId="77777777" w:rsidR="005D63C7" w:rsidRPr="00DF4964" w:rsidRDefault="005D63C7" w:rsidP="005D63C7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Fibroscopie trachéo-bronchique </w:t>
      </w:r>
    </w:p>
    <w:p w14:paraId="7E77D1EC" w14:textId="77777777" w:rsidR="00034DBC" w:rsidRPr="00DF4964" w:rsidRDefault="00034DBC" w:rsidP="00034DBC">
      <w:pPr>
        <w:pStyle w:val="Titre3"/>
        <w:rPr>
          <w:highlight w:val="lightGray"/>
        </w:rPr>
      </w:pPr>
      <w:r w:rsidRPr="00DF4964">
        <w:rPr>
          <w:highlight w:val="lightGray"/>
        </w:rPr>
        <w:t>Examens complémentaires de classification :</w:t>
      </w:r>
    </w:p>
    <w:p w14:paraId="55BD53A1" w14:textId="77777777" w:rsidR="00034DBC" w:rsidRPr="00DF4964" w:rsidRDefault="00034DBC" w:rsidP="00034DBC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>TDM</w:t>
      </w:r>
    </w:p>
    <w:p w14:paraId="5B3E1BEE" w14:textId="77777777" w:rsidR="00034DBC" w:rsidRPr="00DF4964" w:rsidRDefault="00034DBC" w:rsidP="00034DBC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>Echo</w:t>
      </w:r>
      <w:r w:rsidR="007F5607" w:rsidRPr="00DF4964">
        <w:rPr>
          <w:highlight w:val="lightGray"/>
        </w:rPr>
        <w:t>-</w:t>
      </w:r>
      <w:r w:rsidRPr="00DF4964">
        <w:rPr>
          <w:highlight w:val="lightGray"/>
        </w:rPr>
        <w:t xml:space="preserve">endoscopie </w:t>
      </w:r>
    </w:p>
    <w:p w14:paraId="78C26E7F" w14:textId="77777777" w:rsidR="00034DBC" w:rsidRPr="00DF4964" w:rsidRDefault="007F5607" w:rsidP="00034DBC">
      <w:pPr>
        <w:pStyle w:val="Paragraphedeliste"/>
        <w:numPr>
          <w:ilvl w:val="0"/>
          <w:numId w:val="1"/>
        </w:numPr>
        <w:rPr>
          <w:highlight w:val="lightGray"/>
        </w:rPr>
      </w:pPr>
      <w:r w:rsidRPr="00DF4964">
        <w:rPr>
          <w:highlight w:val="lightGray"/>
        </w:rPr>
        <w:t xml:space="preserve">L’association des 2 </w:t>
      </w:r>
      <w:r w:rsidRPr="00DF4964">
        <w:rPr>
          <w:highlight w:val="lightGray"/>
        </w:rPr>
        <w:sym w:font="Wingdings" w:char="F0E0"/>
      </w:r>
      <w:r w:rsidRPr="00DF4964">
        <w:rPr>
          <w:highlight w:val="lightGray"/>
        </w:rPr>
        <w:t xml:space="preserve"> définition avec précision proche de 80% le stade TNM, indispensable au choix du traitement </w:t>
      </w:r>
    </w:p>
    <w:p w14:paraId="5615F3B3" w14:textId="77777777" w:rsidR="007F5607" w:rsidRDefault="007F5607" w:rsidP="007F5607">
      <w:pPr>
        <w:pStyle w:val="Titre1"/>
      </w:pPr>
      <w:r>
        <w:lastRenderedPageBreak/>
        <w:t>Diagnostic différentiel :</w:t>
      </w:r>
    </w:p>
    <w:p w14:paraId="2332F3B8" w14:textId="77777777" w:rsidR="007F5607" w:rsidRDefault="002270AE" w:rsidP="002270AE">
      <w:pPr>
        <w:pStyle w:val="Paragraphedeliste"/>
        <w:numPr>
          <w:ilvl w:val="0"/>
          <w:numId w:val="1"/>
        </w:numPr>
      </w:pPr>
      <w:r w:rsidRPr="00B50797">
        <w:rPr>
          <w:b/>
          <w:bCs/>
        </w:rPr>
        <w:t xml:space="preserve">Les biopsies </w:t>
      </w:r>
      <w:r w:rsidRPr="00B50797">
        <w:rPr>
          <w:b/>
          <w:bCs/>
        </w:rPr>
        <w:sym w:font="Wingdings" w:char="F0E0"/>
      </w:r>
      <w:r>
        <w:t xml:space="preserve"> diagnostic dans 95% </w:t>
      </w:r>
    </w:p>
    <w:p w14:paraId="74BC9D93" w14:textId="77777777" w:rsidR="002270AE" w:rsidRDefault="002270AE" w:rsidP="002270AE">
      <w:pPr>
        <w:pStyle w:val="Paragraphedeliste"/>
        <w:numPr>
          <w:ilvl w:val="1"/>
          <w:numId w:val="1"/>
        </w:numPr>
      </w:pPr>
      <w:r>
        <w:t xml:space="preserve">Papillome </w:t>
      </w:r>
    </w:p>
    <w:p w14:paraId="02F61867" w14:textId="77777777" w:rsidR="002270AE" w:rsidRDefault="002270AE" w:rsidP="002270AE">
      <w:pPr>
        <w:pStyle w:val="Paragraphedeliste"/>
        <w:numPr>
          <w:ilvl w:val="1"/>
          <w:numId w:val="1"/>
        </w:numPr>
      </w:pPr>
      <w:r>
        <w:t xml:space="preserve">Polype </w:t>
      </w:r>
      <w:proofErr w:type="spellStart"/>
      <w:r>
        <w:t>fibro</w:t>
      </w:r>
      <w:proofErr w:type="spellEnd"/>
      <w:r>
        <w:t xml:space="preserve">-vasculaire </w:t>
      </w:r>
    </w:p>
    <w:p w14:paraId="3612CE9B" w14:textId="77777777" w:rsidR="002270AE" w:rsidRDefault="002270AE" w:rsidP="002270AE">
      <w:pPr>
        <w:pStyle w:val="Paragraphedeliste"/>
        <w:numPr>
          <w:ilvl w:val="1"/>
          <w:numId w:val="1"/>
        </w:numPr>
      </w:pPr>
      <w:r>
        <w:t xml:space="preserve">Tumeur à cellule granuleuse </w:t>
      </w:r>
    </w:p>
    <w:p w14:paraId="0A8CEA14" w14:textId="77777777" w:rsidR="002270AE" w:rsidRDefault="002270AE" w:rsidP="002270AE">
      <w:pPr>
        <w:pStyle w:val="Paragraphedeliste"/>
        <w:numPr>
          <w:ilvl w:val="1"/>
          <w:numId w:val="1"/>
        </w:numPr>
      </w:pPr>
      <w:r>
        <w:t xml:space="preserve">Léiomyome </w:t>
      </w:r>
    </w:p>
    <w:p w14:paraId="5AFCBC9C" w14:textId="77777777" w:rsidR="002270AE" w:rsidRDefault="002270AE" w:rsidP="002270AE">
      <w:pPr>
        <w:pStyle w:val="Paragraphedeliste"/>
        <w:numPr>
          <w:ilvl w:val="0"/>
          <w:numId w:val="1"/>
        </w:numPr>
      </w:pPr>
      <w:r>
        <w:t xml:space="preserve">Des difficultés peuvent persister en cas de sténose serrée en particulier au niveau du 1/3 inférieur (sténose peptique), ou en cas de dysplasie au sein de </w:t>
      </w:r>
      <w:proofErr w:type="gramStart"/>
      <w:r>
        <w:t>l’</w:t>
      </w:r>
      <w:r w:rsidR="00B50797">
        <w:t>œsophag</w:t>
      </w:r>
      <w:r>
        <w:t xml:space="preserve">ite </w:t>
      </w:r>
      <w:r w:rsidR="00E62821">
        <w:t>,</w:t>
      </w:r>
      <w:proofErr w:type="gramEnd"/>
      <w:r w:rsidR="00E62821">
        <w:sym w:font="Wingdings" w:char="F0E0"/>
      </w:r>
      <w:r w:rsidR="00E62821">
        <w:t xml:space="preserve"> répéter l’examen </w:t>
      </w:r>
    </w:p>
    <w:p w14:paraId="2CDC811E" w14:textId="77777777" w:rsidR="00E62821" w:rsidRDefault="00E62821" w:rsidP="00E62821">
      <w:pPr>
        <w:pStyle w:val="Titre1"/>
      </w:pPr>
      <w:r>
        <w:t>Traitement :</w:t>
      </w:r>
    </w:p>
    <w:p w14:paraId="22522A93" w14:textId="77777777" w:rsidR="00E62821" w:rsidRDefault="00E62821" w:rsidP="00E62821">
      <w:pPr>
        <w:pStyle w:val="Titre2"/>
      </w:pPr>
      <w:r>
        <w:t>Buts :</w:t>
      </w:r>
    </w:p>
    <w:p w14:paraId="4538189A" w14:textId="77777777" w:rsidR="00E62821" w:rsidRPr="00B50797" w:rsidRDefault="001358E5" w:rsidP="001358E5">
      <w:pPr>
        <w:pStyle w:val="Paragraphedeliste"/>
        <w:numPr>
          <w:ilvl w:val="0"/>
          <w:numId w:val="1"/>
        </w:numPr>
        <w:rPr>
          <w:b/>
          <w:bCs/>
        </w:rPr>
      </w:pPr>
      <w:r w:rsidRPr="00B50797">
        <w:rPr>
          <w:b/>
          <w:bCs/>
        </w:rPr>
        <w:t>Les méthodes à visée curative :</w:t>
      </w:r>
    </w:p>
    <w:p w14:paraId="1414A590" w14:textId="77777777" w:rsidR="001358E5" w:rsidRDefault="001358E5" w:rsidP="001358E5">
      <w:pPr>
        <w:pStyle w:val="Paragraphedeliste"/>
        <w:numPr>
          <w:ilvl w:val="1"/>
          <w:numId w:val="1"/>
        </w:numPr>
      </w:pPr>
      <w:r>
        <w:t xml:space="preserve">Réservées </w:t>
      </w:r>
      <w:proofErr w:type="gramStart"/>
      <w:r>
        <w:t>aux formes limités</w:t>
      </w:r>
      <w:proofErr w:type="gramEnd"/>
      <w:r>
        <w:t xml:space="preserve"> de la maladie </w:t>
      </w:r>
    </w:p>
    <w:p w14:paraId="77204214" w14:textId="77777777" w:rsidR="001358E5" w:rsidRDefault="001358E5" w:rsidP="001358E5">
      <w:pPr>
        <w:pStyle w:val="Paragraphedeliste"/>
        <w:numPr>
          <w:ilvl w:val="1"/>
          <w:numId w:val="1"/>
        </w:numPr>
      </w:pPr>
      <w:r>
        <w:t>= Chirurgie (stade 1 et 2)</w:t>
      </w:r>
    </w:p>
    <w:p w14:paraId="2B93DF05" w14:textId="77777777" w:rsidR="001358E5" w:rsidRPr="00B50797" w:rsidRDefault="001358E5" w:rsidP="001358E5">
      <w:pPr>
        <w:pStyle w:val="Paragraphedeliste"/>
        <w:numPr>
          <w:ilvl w:val="0"/>
          <w:numId w:val="1"/>
        </w:numPr>
        <w:rPr>
          <w:b/>
          <w:bCs/>
        </w:rPr>
      </w:pPr>
      <w:r w:rsidRPr="00B50797">
        <w:rPr>
          <w:b/>
          <w:bCs/>
        </w:rPr>
        <w:t>Les méthodes à visée palliative :</w:t>
      </w:r>
    </w:p>
    <w:p w14:paraId="62DF9011" w14:textId="77777777" w:rsidR="001358E5" w:rsidRDefault="001358E5" w:rsidP="001358E5">
      <w:pPr>
        <w:pStyle w:val="Paragraphedeliste"/>
        <w:numPr>
          <w:ilvl w:val="1"/>
          <w:numId w:val="1"/>
        </w:numPr>
      </w:pPr>
      <w:r>
        <w:t xml:space="preserve">Tumeurs dépassées (stade 3 et 4) </w:t>
      </w:r>
    </w:p>
    <w:p w14:paraId="35A6C06E" w14:textId="77777777" w:rsidR="001358E5" w:rsidRDefault="0065755C" w:rsidP="001358E5">
      <w:pPr>
        <w:pStyle w:val="Paragraphedeliste"/>
        <w:numPr>
          <w:ilvl w:val="1"/>
          <w:numId w:val="1"/>
        </w:numPr>
      </w:pPr>
      <w:r>
        <w:t xml:space="preserve">Restaurer le confort alimentaire </w:t>
      </w:r>
    </w:p>
    <w:p w14:paraId="59311726" w14:textId="77777777" w:rsidR="0065755C" w:rsidRDefault="0065755C" w:rsidP="001358E5">
      <w:pPr>
        <w:pStyle w:val="Paragraphedeliste"/>
        <w:numPr>
          <w:ilvl w:val="1"/>
          <w:numId w:val="1"/>
        </w:numPr>
      </w:pPr>
      <w:r>
        <w:t xml:space="preserve">Par </w:t>
      </w:r>
      <w:r w:rsidR="00EF1A0D">
        <w:t>désobstruction</w:t>
      </w:r>
      <w:r>
        <w:t xml:space="preserve"> endoscopique, endoprothèse 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132"/>
        <w:gridCol w:w="3132"/>
      </w:tblGrid>
      <w:tr w:rsidR="008C70F6" w14:paraId="3C7F7441" w14:textId="77777777" w:rsidTr="008C7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B51E8D1" w14:textId="77777777" w:rsidR="008C70F6" w:rsidRDefault="008C70F6" w:rsidP="008C70F6">
            <w:pPr>
              <w:jc w:val="center"/>
            </w:pPr>
            <w:r>
              <w:t xml:space="preserve">Stade </w:t>
            </w:r>
          </w:p>
        </w:tc>
        <w:tc>
          <w:tcPr>
            <w:tcW w:w="3132" w:type="dxa"/>
          </w:tcPr>
          <w:p w14:paraId="205D75DD" w14:textId="77777777" w:rsidR="008C70F6" w:rsidRPr="008C70F6" w:rsidRDefault="008C70F6" w:rsidP="008C70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Description</w:t>
            </w:r>
          </w:p>
        </w:tc>
      </w:tr>
      <w:tr w:rsidR="008C70F6" w14:paraId="1A4B3C0D" w14:textId="77777777" w:rsidTr="008C7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09BBAB5" w14:textId="77777777" w:rsidR="008C70F6" w:rsidRDefault="008C70F6" w:rsidP="0065755C">
            <w:r>
              <w:t>Stade 1</w:t>
            </w:r>
          </w:p>
        </w:tc>
        <w:tc>
          <w:tcPr>
            <w:tcW w:w="3132" w:type="dxa"/>
          </w:tcPr>
          <w:p w14:paraId="7156641A" w14:textId="77777777" w:rsidR="008C70F6" w:rsidRDefault="008C70F6" w:rsidP="00657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Strictement pariétal muqueuse et sous muqueuse </w:t>
            </w:r>
          </w:p>
        </w:tc>
      </w:tr>
      <w:tr w:rsidR="008C70F6" w14:paraId="18AD2F63" w14:textId="77777777" w:rsidTr="008C7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34B6E73" w14:textId="77777777" w:rsidR="008C70F6" w:rsidRDefault="008C70F6" w:rsidP="0065755C">
            <w:r>
              <w:t xml:space="preserve">Stade 2 </w:t>
            </w:r>
          </w:p>
        </w:tc>
        <w:tc>
          <w:tcPr>
            <w:tcW w:w="3132" w:type="dxa"/>
          </w:tcPr>
          <w:p w14:paraId="0FD926AB" w14:textId="77777777" w:rsidR="008C70F6" w:rsidRDefault="008C70F6" w:rsidP="006575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Atteinte jusqu’à la musculeuse </w:t>
            </w:r>
          </w:p>
        </w:tc>
      </w:tr>
      <w:tr w:rsidR="008C70F6" w14:paraId="4FC310E6" w14:textId="77777777" w:rsidTr="008C7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6FFA475" w14:textId="77777777" w:rsidR="008C70F6" w:rsidRDefault="008C70F6" w:rsidP="0065755C">
            <w:r>
              <w:t xml:space="preserve">Stade 3 </w:t>
            </w:r>
          </w:p>
        </w:tc>
        <w:tc>
          <w:tcPr>
            <w:tcW w:w="3132" w:type="dxa"/>
          </w:tcPr>
          <w:p w14:paraId="5854FEE2" w14:textId="77777777" w:rsidR="008C70F6" w:rsidRDefault="008C70F6" w:rsidP="00657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Lésion avec envahissement ganglionnaire de voisinage ou atteinte de l’adventice ou au-delà </w:t>
            </w:r>
          </w:p>
        </w:tc>
      </w:tr>
      <w:tr w:rsidR="008C70F6" w14:paraId="176EBC9C" w14:textId="77777777" w:rsidTr="008C7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96C1782" w14:textId="77777777" w:rsidR="008C70F6" w:rsidRDefault="008C70F6" w:rsidP="0065755C">
            <w:r>
              <w:t xml:space="preserve">Stade 4 </w:t>
            </w:r>
          </w:p>
        </w:tc>
        <w:tc>
          <w:tcPr>
            <w:tcW w:w="3132" w:type="dxa"/>
          </w:tcPr>
          <w:p w14:paraId="12CE8270" w14:textId="77777777" w:rsidR="008C70F6" w:rsidRDefault="008C70F6" w:rsidP="006575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Cancer envahissant d’autre partie de l’organisme</w:t>
            </w:r>
          </w:p>
        </w:tc>
      </w:tr>
    </w:tbl>
    <w:p w14:paraId="0E466FD0" w14:textId="77777777" w:rsidR="0065755C" w:rsidRDefault="0065755C" w:rsidP="0065755C"/>
    <w:p w14:paraId="3F3C2873" w14:textId="77777777" w:rsidR="00B7027A" w:rsidRDefault="00B7027A" w:rsidP="00B7027A">
      <w:pPr>
        <w:pStyle w:val="Titre2"/>
      </w:pPr>
      <w:r>
        <w:t xml:space="preserve">Moyens </w:t>
      </w:r>
    </w:p>
    <w:p w14:paraId="01E88BDD" w14:textId="77777777" w:rsidR="00B7027A" w:rsidRDefault="00B7027A" w:rsidP="009F04A6">
      <w:pPr>
        <w:pStyle w:val="Titre3"/>
      </w:pPr>
      <w:r>
        <w:t xml:space="preserve">Traitement curatif : mucosectomie </w:t>
      </w:r>
    </w:p>
    <w:p w14:paraId="514A46B8" w14:textId="77777777" w:rsidR="009F04A6" w:rsidRDefault="009F04A6" w:rsidP="009F04A6">
      <w:pPr>
        <w:pStyle w:val="Paragraphedeliste"/>
        <w:numPr>
          <w:ilvl w:val="0"/>
          <w:numId w:val="1"/>
        </w:numPr>
      </w:pPr>
      <w:r w:rsidRPr="00EF1A0D">
        <w:rPr>
          <w:b/>
          <w:bCs/>
        </w:rPr>
        <w:t xml:space="preserve">Indication : </w:t>
      </w:r>
      <w:r>
        <w:t xml:space="preserve">cancer superficiel de l’œsophage = envahissement de la muqueuse ou la sous-muqueuse et respectant la couche musculaire </w:t>
      </w:r>
    </w:p>
    <w:p w14:paraId="2987EBD8" w14:textId="77777777" w:rsidR="009F04A6" w:rsidRDefault="009F04A6" w:rsidP="009F04A6">
      <w:pPr>
        <w:pStyle w:val="Titre3"/>
      </w:pPr>
      <w:r>
        <w:t>Traitement curatif : chirurgie </w:t>
      </w:r>
    </w:p>
    <w:p w14:paraId="5E6F96A2" w14:textId="77777777" w:rsidR="009F04A6" w:rsidRDefault="009F04A6" w:rsidP="009F04A6">
      <w:pPr>
        <w:pStyle w:val="Paragraphedeliste"/>
        <w:numPr>
          <w:ilvl w:val="0"/>
          <w:numId w:val="1"/>
        </w:numPr>
      </w:pPr>
      <w:r>
        <w:t>Seule à une prétention curative : 20%</w:t>
      </w:r>
    </w:p>
    <w:p w14:paraId="79F2A488" w14:textId="77777777" w:rsidR="009F04A6" w:rsidRDefault="009F04A6" w:rsidP="009F04A6">
      <w:pPr>
        <w:pStyle w:val="Paragraphedeliste"/>
        <w:numPr>
          <w:ilvl w:val="0"/>
          <w:numId w:val="1"/>
        </w:numPr>
      </w:pPr>
      <w:r>
        <w:t xml:space="preserve">Résection = abord combiné abdominal et thoracique </w:t>
      </w:r>
    </w:p>
    <w:p w14:paraId="6C9EF3E2" w14:textId="77777777" w:rsidR="009F04A6" w:rsidRDefault="009F04A6" w:rsidP="009F04A6">
      <w:pPr>
        <w:pStyle w:val="Paragraphedeliste"/>
        <w:numPr>
          <w:ilvl w:val="0"/>
          <w:numId w:val="1"/>
        </w:numPr>
      </w:pPr>
      <w:proofErr w:type="gramStart"/>
      <w:r>
        <w:t>Consiste en</w:t>
      </w:r>
      <w:proofErr w:type="gramEnd"/>
      <w:r>
        <w:t> :</w:t>
      </w:r>
    </w:p>
    <w:p w14:paraId="28FF1652" w14:textId="77777777" w:rsidR="009F04A6" w:rsidRDefault="009F04A6" w:rsidP="009F04A6">
      <w:pPr>
        <w:pStyle w:val="Paragraphedeliste"/>
        <w:numPr>
          <w:ilvl w:val="1"/>
          <w:numId w:val="1"/>
        </w:numPr>
      </w:pPr>
      <w:r>
        <w:t xml:space="preserve">Une œsophagectomie </w:t>
      </w:r>
      <w:r w:rsidR="00E15C83">
        <w:t xml:space="preserve">passant à 5cm au dessus de la tumeur </w:t>
      </w:r>
    </w:p>
    <w:p w14:paraId="5D080CF2" w14:textId="77777777" w:rsidR="00E15C83" w:rsidRDefault="00E15C83" w:rsidP="009F04A6">
      <w:pPr>
        <w:pStyle w:val="Paragraphedeliste"/>
        <w:numPr>
          <w:ilvl w:val="1"/>
          <w:numId w:val="1"/>
        </w:numPr>
      </w:pPr>
      <w:r>
        <w:t xml:space="preserve">Un curage lymphatique </w:t>
      </w:r>
    </w:p>
    <w:p w14:paraId="18E592DB" w14:textId="77777777" w:rsidR="00E15C83" w:rsidRDefault="00E15C83" w:rsidP="009F04A6">
      <w:pPr>
        <w:pStyle w:val="Paragraphedeliste"/>
        <w:numPr>
          <w:ilvl w:val="1"/>
          <w:numId w:val="1"/>
        </w:numPr>
      </w:pPr>
      <w:r>
        <w:t xml:space="preserve">Un rétablissement de la </w:t>
      </w:r>
      <w:proofErr w:type="gramStart"/>
      <w:r>
        <w:t>continuité  digestive</w:t>
      </w:r>
      <w:proofErr w:type="gramEnd"/>
      <w:r>
        <w:t xml:space="preserve"> par gastroplastie ou par </w:t>
      </w:r>
      <w:proofErr w:type="spellStart"/>
      <w:r>
        <w:t>oeso-coloplastie</w:t>
      </w:r>
      <w:proofErr w:type="spellEnd"/>
      <w:r>
        <w:t xml:space="preserve"> </w:t>
      </w:r>
    </w:p>
    <w:p w14:paraId="3A3FA776" w14:textId="77777777" w:rsidR="00E15C83" w:rsidRDefault="00E15C83" w:rsidP="00E15C83">
      <w:pPr>
        <w:pStyle w:val="Titre4"/>
      </w:pPr>
      <w:proofErr w:type="gramStart"/>
      <w:r>
        <w:lastRenderedPageBreak/>
        <w:t>Intervention  de</w:t>
      </w:r>
      <w:proofErr w:type="gramEnd"/>
      <w:r>
        <w:t xml:space="preserve"> Lewis :</w:t>
      </w:r>
    </w:p>
    <w:p w14:paraId="370833C8" w14:textId="77777777" w:rsidR="00D1715C" w:rsidRDefault="00D1715C" w:rsidP="00D1715C">
      <w:pPr>
        <w:pStyle w:val="Paragraphedeliste"/>
        <w:numPr>
          <w:ilvl w:val="0"/>
          <w:numId w:val="1"/>
        </w:numPr>
      </w:pPr>
      <w:r>
        <w:t xml:space="preserve">Laparotomie première pour explorer la cavité péritonéale et préparer le tube gastrique </w:t>
      </w:r>
    </w:p>
    <w:p w14:paraId="50B7584C" w14:textId="77777777" w:rsidR="00D1715C" w:rsidRDefault="00D1715C" w:rsidP="00D1715C">
      <w:pPr>
        <w:pStyle w:val="Paragraphedeliste"/>
        <w:numPr>
          <w:ilvl w:val="0"/>
          <w:numId w:val="1"/>
        </w:numPr>
      </w:pPr>
      <w:r>
        <w:t>+ Thoracotomie droite pour l’</w:t>
      </w:r>
      <w:r w:rsidR="00EB1C46">
        <w:t>œsophage</w:t>
      </w:r>
      <w:r>
        <w:t xml:space="preserve">ctomie </w:t>
      </w:r>
    </w:p>
    <w:p w14:paraId="24C330E1" w14:textId="77777777" w:rsidR="00D1715C" w:rsidRDefault="00D1715C" w:rsidP="00D1715C">
      <w:pPr>
        <w:pStyle w:val="Paragraphedeliste"/>
        <w:numPr>
          <w:ilvl w:val="0"/>
          <w:numId w:val="1"/>
        </w:numPr>
      </w:pPr>
      <w:r>
        <w:t xml:space="preserve">+ Anastomose </w:t>
      </w:r>
      <w:proofErr w:type="spellStart"/>
      <w:r>
        <w:t>oeso</w:t>
      </w:r>
      <w:proofErr w:type="spellEnd"/>
      <w:r>
        <w:t xml:space="preserve">-gastrique à la main ou à l’agrafeuse anastomotique </w:t>
      </w:r>
    </w:p>
    <w:p w14:paraId="6F36F656" w14:textId="77777777" w:rsidR="00D1715C" w:rsidRDefault="00D1715C" w:rsidP="00D1715C">
      <w:pPr>
        <w:pStyle w:val="Paragraphedeliste"/>
        <w:numPr>
          <w:ilvl w:val="0"/>
          <w:numId w:val="1"/>
        </w:numPr>
      </w:pPr>
      <w:r>
        <w:t xml:space="preserve">+ </w:t>
      </w:r>
      <w:proofErr w:type="spellStart"/>
      <w:r>
        <w:t>Pyloroplastie</w:t>
      </w:r>
      <w:proofErr w:type="spellEnd"/>
      <w:r>
        <w:t xml:space="preserve"> doit suivre cette intervention </w:t>
      </w:r>
    </w:p>
    <w:p w14:paraId="2A952FD7" w14:textId="77777777" w:rsidR="00D1715C" w:rsidRDefault="00D1715C" w:rsidP="00D1715C">
      <w:pPr>
        <w:pStyle w:val="Titre4"/>
      </w:pPr>
      <w:r>
        <w:t>Opération de SWEET (rarement réaliste) :</w:t>
      </w:r>
    </w:p>
    <w:p w14:paraId="3859027A" w14:textId="77777777" w:rsidR="00BB0114" w:rsidRDefault="00BB0114" w:rsidP="00BB0114">
      <w:pPr>
        <w:pStyle w:val="Paragraphedeliste"/>
        <w:numPr>
          <w:ilvl w:val="0"/>
          <w:numId w:val="1"/>
        </w:numPr>
      </w:pPr>
      <w:r>
        <w:t xml:space="preserve">Réalisée par thoracotomie gauche en utilisant la même préparation qu’avant </w:t>
      </w:r>
    </w:p>
    <w:p w14:paraId="49C0E513" w14:textId="77777777" w:rsidR="00E0335C" w:rsidRPr="00BB0114" w:rsidRDefault="00E0335C" w:rsidP="00E0335C">
      <w:pPr>
        <w:pStyle w:val="Titre4"/>
      </w:pPr>
      <w:r>
        <w:t>Opération d’AKIYAMA :</w:t>
      </w:r>
    </w:p>
    <w:p w14:paraId="0820F32E" w14:textId="77777777" w:rsidR="00206499" w:rsidRDefault="00E0335C" w:rsidP="00E0335C">
      <w:pPr>
        <w:pStyle w:val="Paragraphedeliste"/>
        <w:numPr>
          <w:ilvl w:val="0"/>
          <w:numId w:val="1"/>
        </w:numPr>
      </w:pPr>
      <w:r>
        <w:t>Thoracotomie pour s’assurer de l’</w:t>
      </w:r>
      <w:proofErr w:type="spellStart"/>
      <w:r>
        <w:t>extirpabilité</w:t>
      </w:r>
      <w:proofErr w:type="spellEnd"/>
      <w:r>
        <w:t xml:space="preserve"> de la lésion </w:t>
      </w:r>
    </w:p>
    <w:p w14:paraId="731DE70D" w14:textId="77777777" w:rsidR="00E0335C" w:rsidRDefault="00E0335C" w:rsidP="00E0335C">
      <w:pPr>
        <w:pStyle w:val="Paragraphedeliste"/>
        <w:numPr>
          <w:ilvl w:val="0"/>
          <w:numId w:val="1"/>
        </w:numPr>
      </w:pPr>
      <w:r>
        <w:t xml:space="preserve">+ Laparotomie pour la confection du tube gastrique </w:t>
      </w:r>
    </w:p>
    <w:p w14:paraId="5D35D887" w14:textId="77777777" w:rsidR="00E0335C" w:rsidRDefault="00E0335C" w:rsidP="00E0335C">
      <w:pPr>
        <w:pStyle w:val="Paragraphedeliste"/>
        <w:numPr>
          <w:ilvl w:val="0"/>
          <w:numId w:val="1"/>
        </w:numPr>
      </w:pPr>
      <w:r>
        <w:t xml:space="preserve">+ Incision cervicale pour l’anastomose </w:t>
      </w:r>
      <w:proofErr w:type="spellStart"/>
      <w:r w:rsidR="000C0F21">
        <w:t>œso</w:t>
      </w:r>
      <w:r>
        <w:t>-gastrique</w:t>
      </w:r>
      <w:proofErr w:type="spellEnd"/>
      <w:r>
        <w:t xml:space="preserve"> </w:t>
      </w:r>
    </w:p>
    <w:p w14:paraId="75C0A827" w14:textId="77777777" w:rsidR="00E0335C" w:rsidRDefault="00E0335C" w:rsidP="00E0335C">
      <w:pPr>
        <w:pStyle w:val="Titre4"/>
      </w:pPr>
      <w:r>
        <w:t>Indication du niveau d’anastomose :</w:t>
      </w:r>
    </w:p>
    <w:p w14:paraId="7AFFDCB2" w14:textId="77777777" w:rsidR="00E0335C" w:rsidRDefault="00E0335C" w:rsidP="00E0335C">
      <w:pPr>
        <w:pStyle w:val="Paragraphedeliste"/>
        <w:numPr>
          <w:ilvl w:val="0"/>
          <w:numId w:val="1"/>
        </w:numPr>
      </w:pPr>
      <w:r>
        <w:t xml:space="preserve">Anastomose intra-thoracique pour les tumeurs infra-aortiques </w:t>
      </w:r>
    </w:p>
    <w:p w14:paraId="44C294AC" w14:textId="77777777" w:rsidR="00AC19BE" w:rsidRDefault="00AC19BE" w:rsidP="00E0335C">
      <w:pPr>
        <w:pStyle w:val="Paragraphedeliste"/>
        <w:numPr>
          <w:ilvl w:val="0"/>
          <w:numId w:val="1"/>
        </w:numPr>
      </w:pPr>
      <w:r>
        <w:t xml:space="preserve">Anastomose cervicale pour </w:t>
      </w:r>
      <w:proofErr w:type="gramStart"/>
      <w:r>
        <w:t>les  tumeurs</w:t>
      </w:r>
      <w:proofErr w:type="gramEnd"/>
      <w:r>
        <w:t xml:space="preserve"> sus-aortiques et cervicales </w:t>
      </w:r>
    </w:p>
    <w:p w14:paraId="77CE55A2" w14:textId="77777777" w:rsidR="00AC19BE" w:rsidRDefault="00AC19BE" w:rsidP="00AC19BE">
      <w:pPr>
        <w:pStyle w:val="Titre3"/>
      </w:pPr>
      <w:r>
        <w:t>Traitement palliatif :</w:t>
      </w:r>
    </w:p>
    <w:p w14:paraId="41B82F2C" w14:textId="77777777" w:rsidR="00AC19BE" w:rsidRPr="000C0F21" w:rsidRDefault="00AC19BE" w:rsidP="00AC19BE">
      <w:pPr>
        <w:pStyle w:val="Paragraphedeliste"/>
        <w:numPr>
          <w:ilvl w:val="0"/>
          <w:numId w:val="1"/>
        </w:numPr>
        <w:rPr>
          <w:b/>
          <w:bCs/>
        </w:rPr>
      </w:pPr>
      <w:r w:rsidRPr="000C0F21">
        <w:t>Vise</w:t>
      </w:r>
      <w:r w:rsidRPr="000C0F21">
        <w:rPr>
          <w:b/>
          <w:bCs/>
        </w:rPr>
        <w:t xml:space="preserve"> à améliorer le temps à vivre </w:t>
      </w:r>
      <w:r w:rsidRPr="000C0F21">
        <w:t>pour le malade par :</w:t>
      </w:r>
    </w:p>
    <w:p w14:paraId="51F6869F" w14:textId="77777777" w:rsidR="00AC19BE" w:rsidRDefault="00AC19BE" w:rsidP="00AC19BE">
      <w:pPr>
        <w:pStyle w:val="Paragraphedeliste"/>
        <w:numPr>
          <w:ilvl w:val="1"/>
          <w:numId w:val="1"/>
        </w:numPr>
      </w:pPr>
      <w:r>
        <w:t>Rétablissement de l’état nutritionnel</w:t>
      </w:r>
    </w:p>
    <w:p w14:paraId="79976138" w14:textId="77777777" w:rsidR="0069071B" w:rsidRDefault="0069071B" w:rsidP="00AC19BE">
      <w:pPr>
        <w:pStyle w:val="Paragraphedeliste"/>
        <w:numPr>
          <w:ilvl w:val="1"/>
          <w:numId w:val="1"/>
        </w:numPr>
      </w:pPr>
      <w:r>
        <w:t xml:space="preserve">Amélioration de la qualité de vie </w:t>
      </w:r>
    </w:p>
    <w:p w14:paraId="3F798AEB" w14:textId="77777777" w:rsidR="0069071B" w:rsidRPr="000C0F21" w:rsidRDefault="0069071B" w:rsidP="0069071B">
      <w:pPr>
        <w:pStyle w:val="Paragraphedeliste"/>
        <w:numPr>
          <w:ilvl w:val="0"/>
          <w:numId w:val="1"/>
        </w:numPr>
        <w:rPr>
          <w:b/>
          <w:bCs/>
        </w:rPr>
      </w:pPr>
      <w:r w:rsidRPr="000C0F21">
        <w:rPr>
          <w:b/>
          <w:bCs/>
        </w:rPr>
        <w:t>05 méthodes :</w:t>
      </w:r>
    </w:p>
    <w:p w14:paraId="34D330AA" w14:textId="77777777" w:rsidR="0069071B" w:rsidRPr="000C0F21" w:rsidRDefault="0069071B" w:rsidP="0069071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C0F21">
        <w:rPr>
          <w:b/>
          <w:bCs/>
          <w:i/>
          <w:iCs/>
        </w:rPr>
        <w:t>Chirurgie :</w:t>
      </w:r>
    </w:p>
    <w:p w14:paraId="24FEB4B0" w14:textId="77777777" w:rsidR="0069071B" w:rsidRDefault="0069071B" w:rsidP="0069071B">
      <w:pPr>
        <w:pStyle w:val="Paragraphedeliste"/>
        <w:numPr>
          <w:ilvl w:val="2"/>
          <w:numId w:val="1"/>
        </w:numPr>
      </w:pPr>
      <w:r>
        <w:t>Gastrostomie d’alimentation/dernier recours</w:t>
      </w:r>
    </w:p>
    <w:p w14:paraId="5A668FFD" w14:textId="77777777" w:rsidR="0069071B" w:rsidRDefault="00297509" w:rsidP="0069071B">
      <w:pPr>
        <w:pStyle w:val="Paragraphedeliste"/>
        <w:numPr>
          <w:ilvl w:val="2"/>
          <w:numId w:val="1"/>
        </w:numPr>
      </w:pPr>
      <w:proofErr w:type="spellStart"/>
      <w:r>
        <w:t>Œso</w:t>
      </w:r>
      <w:proofErr w:type="spellEnd"/>
      <w:r w:rsidR="0069071B">
        <w:t xml:space="preserve">-gastroplastie palliative </w:t>
      </w:r>
    </w:p>
    <w:p w14:paraId="2BAEC4C3" w14:textId="77777777" w:rsidR="0069071B" w:rsidRDefault="00297509" w:rsidP="0069071B">
      <w:pPr>
        <w:pStyle w:val="Paragraphedeliste"/>
        <w:numPr>
          <w:ilvl w:val="2"/>
          <w:numId w:val="1"/>
        </w:numPr>
      </w:pPr>
      <w:proofErr w:type="spellStart"/>
      <w:r>
        <w:t>Œso</w:t>
      </w:r>
      <w:r w:rsidR="0069071B">
        <w:t>-coloplastie</w:t>
      </w:r>
      <w:proofErr w:type="spellEnd"/>
      <w:r w:rsidR="0069071B">
        <w:t xml:space="preserve"> </w:t>
      </w:r>
    </w:p>
    <w:p w14:paraId="6ABF3D3C" w14:textId="77777777" w:rsidR="0069071B" w:rsidRDefault="00271979" w:rsidP="00271979">
      <w:pPr>
        <w:pStyle w:val="Paragraphedeliste"/>
        <w:numPr>
          <w:ilvl w:val="1"/>
          <w:numId w:val="1"/>
        </w:numPr>
      </w:pPr>
      <w:r w:rsidRPr="000C0F21">
        <w:rPr>
          <w:b/>
          <w:bCs/>
          <w:i/>
          <w:iCs/>
        </w:rPr>
        <w:t xml:space="preserve">Intubation endoscopique : </w:t>
      </w:r>
      <w:r>
        <w:t xml:space="preserve">tube </w:t>
      </w:r>
      <w:proofErr w:type="gramStart"/>
      <w:r>
        <w:t>rigide  après</w:t>
      </w:r>
      <w:proofErr w:type="gramEnd"/>
      <w:r>
        <w:t xml:space="preserve"> dilatation de la tumeur </w:t>
      </w:r>
    </w:p>
    <w:p w14:paraId="459D232E" w14:textId="77777777" w:rsidR="00271979" w:rsidRDefault="00271979" w:rsidP="00271979">
      <w:pPr>
        <w:pStyle w:val="Paragraphedeliste"/>
        <w:numPr>
          <w:ilvl w:val="1"/>
          <w:numId w:val="1"/>
        </w:numPr>
      </w:pPr>
      <w:r w:rsidRPr="000C0F21">
        <w:rPr>
          <w:b/>
          <w:bCs/>
          <w:i/>
          <w:iCs/>
        </w:rPr>
        <w:t xml:space="preserve">Radiothérapie : </w:t>
      </w:r>
      <w:r>
        <w:t xml:space="preserve">cancer épidermoïde radiosensible, théoriquement </w:t>
      </w:r>
      <w:proofErr w:type="spellStart"/>
      <w:r>
        <w:t>radiocurable</w:t>
      </w:r>
      <w:proofErr w:type="spellEnd"/>
    </w:p>
    <w:p w14:paraId="385B6345" w14:textId="77777777" w:rsidR="00271979" w:rsidRPr="000C0F21" w:rsidRDefault="00271979" w:rsidP="0027197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C0F21">
        <w:rPr>
          <w:b/>
          <w:bCs/>
          <w:i/>
          <w:iCs/>
        </w:rPr>
        <w:t xml:space="preserve">Chimiothérapie </w:t>
      </w:r>
    </w:p>
    <w:p w14:paraId="24FC1374" w14:textId="77777777" w:rsidR="00271979" w:rsidRPr="000C0F21" w:rsidRDefault="00271979" w:rsidP="0027197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0C0F21">
        <w:rPr>
          <w:b/>
          <w:bCs/>
          <w:i/>
          <w:iCs/>
        </w:rPr>
        <w:t>Radiochimiothérapie</w:t>
      </w:r>
      <w:proofErr w:type="spellEnd"/>
      <w:r w:rsidRPr="000C0F21">
        <w:rPr>
          <w:b/>
          <w:bCs/>
          <w:i/>
          <w:iCs/>
        </w:rPr>
        <w:t xml:space="preserve"> </w:t>
      </w:r>
    </w:p>
    <w:p w14:paraId="75830442" w14:textId="77777777" w:rsidR="00B30C89" w:rsidRDefault="00B30C89" w:rsidP="00B30C89">
      <w:pPr>
        <w:pStyle w:val="Titre2"/>
      </w:pPr>
      <w:r>
        <w:t>Résultats :</w:t>
      </w:r>
    </w:p>
    <w:p w14:paraId="3E473DE1" w14:textId="77777777" w:rsidR="00B30C89" w:rsidRPr="00297509" w:rsidRDefault="00B30C89" w:rsidP="00B30C89">
      <w:pPr>
        <w:pStyle w:val="Paragraphedeliste"/>
        <w:numPr>
          <w:ilvl w:val="0"/>
          <w:numId w:val="1"/>
        </w:numPr>
        <w:rPr>
          <w:b/>
          <w:bCs/>
        </w:rPr>
      </w:pPr>
      <w:r w:rsidRPr="00297509">
        <w:rPr>
          <w:b/>
          <w:bCs/>
        </w:rPr>
        <w:t>Pronostic médiocre :</w:t>
      </w:r>
    </w:p>
    <w:p w14:paraId="4E1DBBC7" w14:textId="77777777" w:rsidR="00B30C89" w:rsidRDefault="00B30C89" w:rsidP="00B30C89">
      <w:pPr>
        <w:pStyle w:val="Paragraphedeliste"/>
        <w:numPr>
          <w:ilvl w:val="1"/>
          <w:numId w:val="1"/>
        </w:numPr>
      </w:pPr>
      <w:r>
        <w:t xml:space="preserve">30 -35% à 5 ans dans les formes curables </w:t>
      </w:r>
    </w:p>
    <w:p w14:paraId="65B98F5E" w14:textId="77777777" w:rsidR="00722096" w:rsidRPr="00B30C89" w:rsidRDefault="00722096" w:rsidP="00B30C89">
      <w:pPr>
        <w:pStyle w:val="Paragraphedeliste"/>
        <w:numPr>
          <w:ilvl w:val="1"/>
          <w:numId w:val="1"/>
        </w:numPr>
      </w:pPr>
      <w:r>
        <w:t xml:space="preserve">10% pour l’ensemble de la population malade </w:t>
      </w:r>
    </w:p>
    <w:p w14:paraId="1ABDED55" w14:textId="77777777" w:rsidR="00206499" w:rsidRDefault="00206499" w:rsidP="00206499"/>
    <w:p w14:paraId="034683BD" w14:textId="77777777" w:rsidR="00206499" w:rsidRPr="00206499" w:rsidRDefault="00206499" w:rsidP="00206499"/>
    <w:sectPr w:rsidR="00206499" w:rsidRPr="00206499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30271" w14:textId="77777777" w:rsidR="007457B9" w:rsidRDefault="007457B9" w:rsidP="000E118E">
      <w:pPr>
        <w:spacing w:before="0" w:after="0" w:line="240" w:lineRule="auto"/>
      </w:pPr>
      <w:r>
        <w:separator/>
      </w:r>
    </w:p>
  </w:endnote>
  <w:endnote w:type="continuationSeparator" w:id="0">
    <w:p w14:paraId="0415D1EC" w14:textId="77777777" w:rsidR="007457B9" w:rsidRDefault="007457B9" w:rsidP="000E118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 Light">
    <w:altName w:val="Calibri"/>
    <w:charset w:val="00"/>
    <w:family w:val="auto"/>
    <w:pitch w:val="variable"/>
    <w:sig w:usb0="A000002F" w:usb1="1000004B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14114568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2127F76" w14:textId="77777777" w:rsidR="003B340D" w:rsidRDefault="003B340D" w:rsidP="0023288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6AB08AA9" w14:textId="77777777" w:rsidR="000E118E" w:rsidRDefault="000E11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54787616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70E9535" w14:textId="77777777" w:rsidR="003B340D" w:rsidRDefault="003B340D" w:rsidP="0023288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457ED4B7" w14:textId="77777777" w:rsidR="000E118E" w:rsidRDefault="000E11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84B20" w14:textId="77777777" w:rsidR="007457B9" w:rsidRDefault="007457B9" w:rsidP="000E118E">
      <w:pPr>
        <w:spacing w:before="0" w:after="0" w:line="240" w:lineRule="auto"/>
      </w:pPr>
      <w:r>
        <w:separator/>
      </w:r>
    </w:p>
  </w:footnote>
  <w:footnote w:type="continuationSeparator" w:id="0">
    <w:p w14:paraId="47D6BE35" w14:textId="77777777" w:rsidR="007457B9" w:rsidRDefault="007457B9" w:rsidP="000E118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3F5DF" w14:textId="77777777" w:rsidR="000E118E" w:rsidRDefault="00A20F2E">
    <w:pPr>
      <w:pStyle w:val="En-tte"/>
    </w:pPr>
    <w:r>
      <w:t>10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D05DF"/>
    <w:multiLevelType w:val="hybridMultilevel"/>
    <w:tmpl w:val="977E35F0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058D7"/>
    <w:multiLevelType w:val="hybridMultilevel"/>
    <w:tmpl w:val="3D0092FE"/>
    <w:lvl w:ilvl="0" w:tplc="FFFFFFFF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93"/>
    <w:rsid w:val="00034DBC"/>
    <w:rsid w:val="000403FF"/>
    <w:rsid w:val="00055573"/>
    <w:rsid w:val="000A5990"/>
    <w:rsid w:val="000C0F21"/>
    <w:rsid w:val="000D5C5A"/>
    <w:rsid w:val="000E118E"/>
    <w:rsid w:val="001358E5"/>
    <w:rsid w:val="00206499"/>
    <w:rsid w:val="002227D3"/>
    <w:rsid w:val="002270AE"/>
    <w:rsid w:val="00260D78"/>
    <w:rsid w:val="00271979"/>
    <w:rsid w:val="00297509"/>
    <w:rsid w:val="002B40F7"/>
    <w:rsid w:val="002B624F"/>
    <w:rsid w:val="002D73C9"/>
    <w:rsid w:val="002F16F9"/>
    <w:rsid w:val="00307741"/>
    <w:rsid w:val="00355020"/>
    <w:rsid w:val="00370EFC"/>
    <w:rsid w:val="003B340D"/>
    <w:rsid w:val="003B52F1"/>
    <w:rsid w:val="003C4F8B"/>
    <w:rsid w:val="003D7121"/>
    <w:rsid w:val="00417F8D"/>
    <w:rsid w:val="00470B7C"/>
    <w:rsid w:val="004824E1"/>
    <w:rsid w:val="00486239"/>
    <w:rsid w:val="004D78F1"/>
    <w:rsid w:val="00557BE4"/>
    <w:rsid w:val="005C7A21"/>
    <w:rsid w:val="005D3BAA"/>
    <w:rsid w:val="005D63C7"/>
    <w:rsid w:val="005F5B1B"/>
    <w:rsid w:val="00620B83"/>
    <w:rsid w:val="0065755C"/>
    <w:rsid w:val="0069071B"/>
    <w:rsid w:val="006A6116"/>
    <w:rsid w:val="00722096"/>
    <w:rsid w:val="00726135"/>
    <w:rsid w:val="007457B9"/>
    <w:rsid w:val="007554C7"/>
    <w:rsid w:val="007A31FF"/>
    <w:rsid w:val="007F5607"/>
    <w:rsid w:val="00806B90"/>
    <w:rsid w:val="008360BE"/>
    <w:rsid w:val="008930D0"/>
    <w:rsid w:val="008B65F0"/>
    <w:rsid w:val="008C70F6"/>
    <w:rsid w:val="00911179"/>
    <w:rsid w:val="009E48A4"/>
    <w:rsid w:val="009F04A6"/>
    <w:rsid w:val="009F0590"/>
    <w:rsid w:val="00A052ED"/>
    <w:rsid w:val="00A12390"/>
    <w:rsid w:val="00A15F22"/>
    <w:rsid w:val="00A20F2E"/>
    <w:rsid w:val="00A91C70"/>
    <w:rsid w:val="00AC19BE"/>
    <w:rsid w:val="00B30C89"/>
    <w:rsid w:val="00B50797"/>
    <w:rsid w:val="00B7027A"/>
    <w:rsid w:val="00B7070B"/>
    <w:rsid w:val="00BB0114"/>
    <w:rsid w:val="00BB3882"/>
    <w:rsid w:val="00C026C0"/>
    <w:rsid w:val="00C37593"/>
    <w:rsid w:val="00C37B70"/>
    <w:rsid w:val="00D01A9D"/>
    <w:rsid w:val="00D1715C"/>
    <w:rsid w:val="00D462CF"/>
    <w:rsid w:val="00D503A0"/>
    <w:rsid w:val="00D805C0"/>
    <w:rsid w:val="00DF4964"/>
    <w:rsid w:val="00E0335C"/>
    <w:rsid w:val="00E15C83"/>
    <w:rsid w:val="00E33275"/>
    <w:rsid w:val="00E62821"/>
    <w:rsid w:val="00EB1C46"/>
    <w:rsid w:val="00EE55F4"/>
    <w:rsid w:val="00EF1A0D"/>
    <w:rsid w:val="00EF7CD6"/>
    <w:rsid w:val="00F11919"/>
    <w:rsid w:val="00F467B0"/>
    <w:rsid w:val="00F8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A3B2B"/>
  <w15:chartTrackingRefBased/>
  <w15:docId w15:val="{D4EB5D31-F135-4141-BE71-5A20C4656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E118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118E"/>
  </w:style>
  <w:style w:type="paragraph" w:styleId="Pieddepage">
    <w:name w:val="footer"/>
    <w:basedOn w:val="Normal"/>
    <w:link w:val="PieddepageCar"/>
    <w:uiPriority w:val="99"/>
    <w:unhideWhenUsed/>
    <w:rsid w:val="000E118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118E"/>
  </w:style>
  <w:style w:type="character" w:styleId="Numrodepage">
    <w:name w:val="page number"/>
    <w:basedOn w:val="Policepardfaut"/>
    <w:uiPriority w:val="99"/>
    <w:semiHidden/>
    <w:unhideWhenUsed/>
    <w:rsid w:val="003B340D"/>
  </w:style>
  <w:style w:type="paragraph" w:styleId="Paragraphedeliste">
    <w:name w:val="List Paragraph"/>
    <w:basedOn w:val="Normal"/>
    <w:uiPriority w:val="34"/>
    <w:qFormat/>
    <w:rsid w:val="003D7121"/>
    <w:pPr>
      <w:ind w:left="720"/>
      <w:contextualSpacing/>
    </w:pPr>
  </w:style>
  <w:style w:type="table" w:styleId="Grilledutableau">
    <w:name w:val="Table Grid"/>
    <w:basedOn w:val="TableauNormal"/>
    <w:uiPriority w:val="39"/>
    <w:rsid w:val="0065755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8C70F6"/>
    <w:pPr>
      <w:spacing w:after="0" w:line="240" w:lineRule="auto"/>
    </w:pPr>
    <w:tblPr>
      <w:tblStyleRowBandSize w:val="1"/>
      <w:tblStyleColBandSize w:val="1"/>
      <w:tblBorders>
        <w:top w:val="single" w:sz="4" w:space="0" w:color="1CFF80" w:themeColor="accent1" w:themeTint="99"/>
        <w:left w:val="single" w:sz="4" w:space="0" w:color="1CFF80" w:themeColor="accent1" w:themeTint="99"/>
        <w:bottom w:val="single" w:sz="4" w:space="0" w:color="1CFF80" w:themeColor="accent1" w:themeTint="99"/>
        <w:right w:val="single" w:sz="4" w:space="0" w:color="1CFF80" w:themeColor="accent1" w:themeTint="99"/>
        <w:insideH w:val="single" w:sz="4" w:space="0" w:color="1CFF80" w:themeColor="accent1" w:themeTint="99"/>
        <w:insideV w:val="single" w:sz="4" w:space="0" w:color="1CFF8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43B" w:themeColor="accent1"/>
          <w:left w:val="single" w:sz="4" w:space="0" w:color="00843B" w:themeColor="accent1"/>
          <w:bottom w:val="single" w:sz="4" w:space="0" w:color="00843B" w:themeColor="accent1"/>
          <w:right w:val="single" w:sz="4" w:space="0" w:color="00843B" w:themeColor="accent1"/>
          <w:insideH w:val="nil"/>
          <w:insideV w:val="nil"/>
        </w:tcBorders>
        <w:shd w:val="clear" w:color="auto" w:fill="00843B" w:themeFill="accent1"/>
      </w:tcPr>
    </w:tblStylePr>
    <w:tblStylePr w:type="lastRow">
      <w:rPr>
        <w:b/>
        <w:bCs/>
      </w:rPr>
      <w:tblPr/>
      <w:tcPr>
        <w:tcBorders>
          <w:top w:val="double" w:sz="4" w:space="0" w:color="0084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FD4" w:themeFill="accent1" w:themeFillTint="33"/>
      </w:tcPr>
    </w:tblStylePr>
    <w:tblStylePr w:type="band1Horz">
      <w:tblPr/>
      <w:tcPr>
        <w:shd w:val="clear" w:color="auto" w:fill="B3FFD4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%20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 .dotx</Template>
  <TotalTime>145</TotalTime>
  <Pages>6</Pages>
  <Words>1160</Words>
  <Characters>6616</Characters>
  <Application>Microsoft Office Word</Application>
  <DocSecurity>0</DocSecurity>
  <Lines>55</Lines>
  <Paragraphs>15</Paragraphs>
  <ScaleCrop>false</ScaleCrop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75</cp:revision>
  <dcterms:created xsi:type="dcterms:W3CDTF">2025-02-12T11:02:00Z</dcterms:created>
  <dcterms:modified xsi:type="dcterms:W3CDTF">2026-09-12T16:09:00Z</dcterms:modified>
</cp:coreProperties>
</file>