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653E" w14:textId="77777777" w:rsidR="000205AA" w:rsidRPr="00316B93" w:rsidRDefault="001F0D07" w:rsidP="00DE333A">
      <w:pPr>
        <w:pStyle w:val="Titre1"/>
        <w:rPr>
          <w:lang w:val="fr-FR"/>
        </w:rPr>
      </w:pPr>
      <w:r w:rsidRPr="00316B93">
        <w:rPr>
          <w:lang w:val="fr-FR"/>
        </w:rPr>
        <w:t>GREFFE DE LA CORNEE</w:t>
      </w:r>
    </w:p>
    <w:p w14:paraId="2C25E77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</w:t>
      </w:r>
      <w:proofErr w:type="spellStart"/>
      <w:r w:rsidRPr="00316B93">
        <w:rPr>
          <w:lang w:val="fr-FR"/>
        </w:rPr>
        <w:t>Hoby</w:t>
      </w:r>
      <w:proofErr w:type="spellEnd"/>
      <w:r w:rsidRPr="00316B93">
        <w:rPr>
          <w:lang w:val="fr-FR"/>
        </w:rPr>
        <w:t xml:space="preserve"> RANDRIANARISOA</w:t>
      </w:r>
    </w:p>
    <w:p w14:paraId="452EC33C" w14:textId="77777777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2E04B54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Connaître les principales indications de la </w:t>
      </w:r>
      <w:r w:rsidRPr="00316B93">
        <w:rPr>
          <w:lang w:val="fr-FR"/>
        </w:rPr>
        <w:t>greffe de cornée</w:t>
      </w:r>
    </w:p>
    <w:p w14:paraId="05AC496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Connaître le </w:t>
      </w:r>
      <w:proofErr w:type="gramStart"/>
      <w:r w:rsidRPr="00316B93">
        <w:rPr>
          <w:lang w:val="fr-FR"/>
        </w:rPr>
        <w:t>pronostic )</w:t>
      </w:r>
      <w:proofErr w:type="gramEnd"/>
      <w:r w:rsidRPr="00316B93">
        <w:rPr>
          <w:lang w:val="fr-FR"/>
        </w:rPr>
        <w:t xml:space="preserve"> long terme de la greffe de la cornée</w:t>
      </w:r>
    </w:p>
    <w:p w14:paraId="3D87D220" w14:textId="77777777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1E94DED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Greffe de tissu réalisée avec succès chez l’homme (1887 - Von </w:t>
      </w:r>
      <w:proofErr w:type="spellStart"/>
      <w:r w:rsidRPr="00316B93">
        <w:rPr>
          <w:lang w:val="fr-FR"/>
        </w:rPr>
        <w:t>Hippel</w:t>
      </w:r>
      <w:proofErr w:type="spellEnd"/>
      <w:r w:rsidRPr="00316B93">
        <w:rPr>
          <w:lang w:val="fr-FR"/>
        </w:rPr>
        <w:t>)</w:t>
      </w:r>
    </w:p>
    <w:p w14:paraId="29489895" w14:textId="361730DC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Remplacer un fragment de cornée opaque par une cornée saine, </w:t>
      </w:r>
      <w:r w:rsidRPr="00316B93">
        <w:rPr>
          <w:lang w:val="fr-FR"/>
        </w:rPr>
        <w:t>transparente, venant d’un</w:t>
      </w:r>
      <w:r w:rsidR="002620ED">
        <w:rPr>
          <w:lang w:val="fr-FR"/>
        </w:rPr>
        <w:t xml:space="preserve"> </w:t>
      </w:r>
      <w:r w:rsidRPr="00316B93">
        <w:rPr>
          <w:lang w:val="fr-FR"/>
        </w:rPr>
        <w:t>donneur</w:t>
      </w:r>
    </w:p>
    <w:p w14:paraId="1729EBF0" w14:textId="16680283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Homogreffe possible, tous les essais d’hétérogreffe ou d’utilisation de matériaux artificiels</w:t>
      </w:r>
      <w:r w:rsidR="002620ED">
        <w:rPr>
          <w:lang w:val="fr-FR"/>
        </w:rPr>
        <w:t xml:space="preserve"> </w:t>
      </w:r>
      <w:r w:rsidRPr="00316B93">
        <w:rPr>
          <w:lang w:val="fr-FR"/>
        </w:rPr>
        <w:t>s’étant</w:t>
      </w:r>
      <w:r w:rsidR="002620ED">
        <w:rPr>
          <w:lang w:val="fr-FR"/>
        </w:rPr>
        <w:t xml:space="preserve"> </w:t>
      </w:r>
      <w:r w:rsidRPr="00316B93">
        <w:rPr>
          <w:lang w:val="fr-FR"/>
        </w:rPr>
        <w:t>soldés par des échecs</w:t>
      </w:r>
    </w:p>
    <w:p w14:paraId="3E4D04F1" w14:textId="77777777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PARTICULARITE DE LA GREFFE DE CORNEE :</w:t>
      </w:r>
    </w:p>
    <w:p w14:paraId="2BC3789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Cornée : avasculaire, site privilégié pour la greffe, t</w:t>
      </w:r>
      <w:r w:rsidRPr="00316B93">
        <w:rPr>
          <w:lang w:val="fr-FR"/>
        </w:rPr>
        <w:t>aux de succès est de 60 à 90%</w:t>
      </w:r>
    </w:p>
    <w:p w14:paraId="04F5963E" w14:textId="77777777" w:rsidR="000205AA" w:rsidRPr="00316B93" w:rsidRDefault="001F0D07" w:rsidP="00A1114F">
      <w:pPr>
        <w:pStyle w:val="Titre2"/>
        <w:rPr>
          <w:lang w:val="fr-FR"/>
        </w:rPr>
      </w:pPr>
      <w:r w:rsidRPr="00316B93">
        <w:rPr>
          <w:lang w:val="fr-FR"/>
        </w:rPr>
        <w:t>Kératoplastie transfixiante (KT) :</w:t>
      </w:r>
    </w:p>
    <w:p w14:paraId="5C917F2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Prélever par trépanation circulaire une rondelle de la cornée pathologique du receveur (diamètre</w:t>
      </w:r>
    </w:p>
    <w:p w14:paraId="54C7983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= 7 - 8 mm)</w:t>
      </w:r>
    </w:p>
    <w:p w14:paraId="0828484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Remplacer par une rondelle de diamètre identique de cornée saine provenant d’u</w:t>
      </w:r>
      <w:r w:rsidRPr="00316B93">
        <w:rPr>
          <w:lang w:val="fr-FR"/>
        </w:rPr>
        <w:t>n donneur</w:t>
      </w:r>
    </w:p>
    <w:p w14:paraId="0C69D01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Suturer à la cornée du receveur par un surjet ou par des points séparés de fil non résorbable</w:t>
      </w:r>
    </w:p>
    <w:p w14:paraId="5261E032" w14:textId="77777777" w:rsidR="000205AA" w:rsidRPr="00316B93" w:rsidRDefault="001F0D07" w:rsidP="00A1114F">
      <w:pPr>
        <w:pStyle w:val="Titre2"/>
        <w:rPr>
          <w:lang w:val="fr-FR"/>
        </w:rPr>
      </w:pPr>
      <w:r w:rsidRPr="00316B93">
        <w:rPr>
          <w:lang w:val="fr-FR"/>
        </w:rPr>
        <w:t>Kératoplastie lamellaire antérieure profonde (KLAP) :</w:t>
      </w:r>
    </w:p>
    <w:p w14:paraId="082FAABD" w14:textId="3687476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Pratique d’abord un plan de clivage dans la cornée en laissant en place le </w:t>
      </w:r>
      <w:proofErr w:type="spellStart"/>
      <w:r w:rsidRPr="00316B93">
        <w:rPr>
          <w:lang w:val="fr-FR"/>
        </w:rPr>
        <w:t>Descemet</w:t>
      </w:r>
      <w:proofErr w:type="spellEnd"/>
      <w:r w:rsidRPr="00316B93">
        <w:rPr>
          <w:lang w:val="fr-FR"/>
        </w:rPr>
        <w:t xml:space="preserve"> et</w:t>
      </w:r>
      <w:r w:rsidR="00A1114F">
        <w:rPr>
          <w:lang w:val="fr-FR"/>
        </w:rPr>
        <w:t xml:space="preserve"> </w:t>
      </w:r>
      <w:r w:rsidRPr="00316B93">
        <w:rPr>
          <w:lang w:val="fr-FR"/>
        </w:rPr>
        <w:t>l’endothélium</w:t>
      </w:r>
    </w:p>
    <w:p w14:paraId="27B5B8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Ne greffer que la partie antérieure (épithélium, membrane de Bowman et stroma)</w:t>
      </w:r>
    </w:p>
    <w:p w14:paraId="016773F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Indications : kératocône, séquelle de kératite infectieuse</w:t>
      </w:r>
    </w:p>
    <w:p w14:paraId="78D76CA4" w14:textId="77777777" w:rsidR="000205AA" w:rsidRPr="00316B93" w:rsidRDefault="001F0D07" w:rsidP="00A1114F">
      <w:pPr>
        <w:pStyle w:val="Titre2"/>
        <w:rPr>
          <w:lang w:val="fr-FR"/>
        </w:rPr>
      </w:pPr>
      <w:r w:rsidRPr="00316B93">
        <w:rPr>
          <w:lang w:val="fr-FR"/>
        </w:rPr>
        <w:t>Kératoplastie endothéliale (KE) :</w:t>
      </w:r>
    </w:p>
    <w:p w14:paraId="7B6FC1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Ne greffer que la membrane de </w:t>
      </w:r>
      <w:proofErr w:type="spellStart"/>
      <w:r w:rsidRPr="00316B93">
        <w:rPr>
          <w:lang w:val="fr-FR"/>
        </w:rPr>
        <w:t>Descemet</w:t>
      </w:r>
      <w:proofErr w:type="spellEnd"/>
      <w:r w:rsidRPr="00316B93">
        <w:rPr>
          <w:lang w:val="fr-FR"/>
        </w:rPr>
        <w:t xml:space="preserve"> et l'endothélium et de la</w:t>
      </w:r>
      <w:r w:rsidRPr="00316B93">
        <w:rPr>
          <w:lang w:val="fr-FR"/>
        </w:rPr>
        <w:t>isser en place chez le receveur</w:t>
      </w:r>
    </w:p>
    <w:p w14:paraId="094FA24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le</w:t>
      </w:r>
      <w:proofErr w:type="gramEnd"/>
      <w:r w:rsidRPr="00316B93">
        <w:rPr>
          <w:lang w:val="fr-FR"/>
        </w:rPr>
        <w:t xml:space="preserve"> stroma et l’épithélium</w:t>
      </w:r>
    </w:p>
    <w:p w14:paraId="2B7790A0" w14:textId="7ECB021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Atteinte endothéliales pures : dystrophie bulleuses, </w:t>
      </w:r>
      <w:proofErr w:type="spellStart"/>
      <w:r w:rsidRPr="00316B93">
        <w:rPr>
          <w:lang w:val="fr-FR"/>
        </w:rPr>
        <w:t>cornea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guttata</w:t>
      </w:r>
      <w:proofErr w:type="spellEnd"/>
    </w:p>
    <w:p w14:paraId="24F40445" w14:textId="77777777" w:rsidR="000205AA" w:rsidRPr="00316B93" w:rsidRDefault="001F0D07" w:rsidP="00A1114F">
      <w:pPr>
        <w:spacing w:after="0"/>
        <w:ind w:left="720"/>
        <w:rPr>
          <w:lang w:val="fr-FR"/>
        </w:rPr>
      </w:pPr>
      <w:r w:rsidRPr="00316B93">
        <w:rPr>
          <w:lang w:val="fr-FR"/>
        </w:rPr>
        <w:t> Chirurgie combinée : cataracte, glaucome…</w:t>
      </w:r>
    </w:p>
    <w:p w14:paraId="4054A31C" w14:textId="77777777" w:rsidR="000205AA" w:rsidRPr="00316B93" w:rsidRDefault="001F0D07" w:rsidP="00A1114F">
      <w:pPr>
        <w:spacing w:after="0"/>
        <w:ind w:left="720"/>
        <w:rPr>
          <w:lang w:val="fr-FR"/>
        </w:rPr>
      </w:pPr>
      <w:r w:rsidRPr="00316B93">
        <w:rPr>
          <w:lang w:val="fr-FR"/>
        </w:rPr>
        <w:t> Traitement post - opératoir</w:t>
      </w:r>
      <w:r w:rsidRPr="00316B93">
        <w:rPr>
          <w:lang w:val="fr-FR"/>
        </w:rPr>
        <w:t>e : corticothérapie locale pendant 1 an</w:t>
      </w:r>
    </w:p>
    <w:p w14:paraId="0A022D0F" w14:textId="77777777" w:rsidR="000205AA" w:rsidRPr="00316B93" w:rsidRDefault="001F0D07" w:rsidP="00A1114F">
      <w:pPr>
        <w:spacing w:after="0"/>
        <w:ind w:left="720"/>
        <w:rPr>
          <w:lang w:val="fr-FR"/>
        </w:rPr>
      </w:pPr>
      <w:r w:rsidRPr="00316B93">
        <w:rPr>
          <w:lang w:val="fr-FR"/>
        </w:rPr>
        <w:t> Le surjet ou les points sont laissés en place environ 1 an</w:t>
      </w:r>
    </w:p>
    <w:p w14:paraId="108761A8" w14:textId="77777777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PRINCIPALES INDICATIONS DE LA GREFFE DE LA CORNEE :</w:t>
      </w:r>
    </w:p>
    <w:p w14:paraId="34BA2F4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Affections pouvant laisser à titre de séquelle une opacification cornéenne avec BAV :</w:t>
      </w:r>
    </w:p>
    <w:p w14:paraId="65B4173F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Traumatisme p</w:t>
      </w:r>
      <w:r w:rsidRPr="00316B93">
        <w:rPr>
          <w:lang w:val="fr-FR"/>
        </w:rPr>
        <w:t>erforant de la cornée</w:t>
      </w:r>
    </w:p>
    <w:p w14:paraId="48ECBA08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Brûlures chimiques (base +++)</w:t>
      </w:r>
    </w:p>
    <w:p w14:paraId="3CA99F32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Dégénérescence cornéennes (30 à 40%)</w:t>
      </w:r>
    </w:p>
    <w:p w14:paraId="725CAF2E" w14:textId="79EA152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Kératocône : affection cornéenne débutant chez l’enfant ou l’adulte jeune →</w:t>
      </w:r>
      <w:r w:rsidR="00A1114F">
        <w:rPr>
          <w:lang w:val="fr-FR"/>
        </w:rPr>
        <w:t xml:space="preserve"> </w:t>
      </w:r>
      <w:r w:rsidRPr="00316B93">
        <w:rPr>
          <w:lang w:val="fr-FR"/>
        </w:rPr>
        <w:t xml:space="preserve">amincissement progressif + stigmatisation irrégulière puis d’opacités </w:t>
      </w:r>
      <w:r w:rsidRPr="00316B93">
        <w:rPr>
          <w:lang w:val="fr-FR"/>
        </w:rPr>
        <w:t>cornéennes</w:t>
      </w:r>
    </w:p>
    <w:p w14:paraId="68B96E8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Dystrophie cornéenne héréditaire (rare)</w:t>
      </w:r>
    </w:p>
    <w:p w14:paraId="55A30D9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Kératites :</w:t>
      </w:r>
    </w:p>
    <w:p w14:paraId="6B4DD204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herpétique (5% des greffes de cornée)  au stade de séquelles, toujours grave</w:t>
      </w:r>
    </w:p>
    <w:p w14:paraId="237ED413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car</w:t>
      </w:r>
      <w:proofErr w:type="gramEnd"/>
      <w:r w:rsidRPr="00316B93">
        <w:rPr>
          <w:lang w:val="fr-FR"/>
        </w:rPr>
        <w:t xml:space="preserve"> récidivante, traitement antiviral de couverture au long terme chez le receveur</w:t>
      </w:r>
    </w:p>
    <w:p w14:paraId="539A90AD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Abcès de co</w:t>
      </w:r>
      <w:r w:rsidRPr="00316B93">
        <w:rPr>
          <w:lang w:val="fr-FR"/>
        </w:rPr>
        <w:t>rnée d’origine bactérienne</w:t>
      </w:r>
    </w:p>
    <w:p w14:paraId="6BAD2A64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amibienne</w:t>
      </w:r>
    </w:p>
    <w:p w14:paraId="6D402D98" w14:textId="77777777" w:rsidR="000205AA" w:rsidRPr="00316B93" w:rsidRDefault="001F0D07" w:rsidP="00A1114F">
      <w:pPr>
        <w:spacing w:after="0"/>
        <w:rPr>
          <w:lang w:val="fr-FR"/>
        </w:rPr>
      </w:pPr>
      <w:r w:rsidRPr="00316B93">
        <w:rPr>
          <w:lang w:val="fr-FR"/>
        </w:rPr>
        <w:t xml:space="preserve">- « Dystrophie bulleuses » de </w:t>
      </w:r>
      <w:proofErr w:type="gramStart"/>
      <w:r w:rsidRPr="00316B93">
        <w:rPr>
          <w:lang w:val="fr-FR"/>
        </w:rPr>
        <w:t>la  personne</w:t>
      </w:r>
      <w:proofErr w:type="gramEnd"/>
      <w:r w:rsidRPr="00316B93">
        <w:rPr>
          <w:lang w:val="fr-FR"/>
        </w:rPr>
        <w:t xml:space="preserve"> âgée</w:t>
      </w:r>
    </w:p>
    <w:p w14:paraId="52221661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Pertes de cellules endothéliales cornéennes (45% des greffes de cornée)</w:t>
      </w:r>
    </w:p>
    <w:p w14:paraId="00C17251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Interventions chirurgicales itératives (glaucome, cataracte) moins fréquentes après</w:t>
      </w:r>
    </w:p>
    <w:p w14:paraId="184B3032" w14:textId="77777777" w:rsidR="000205AA" w:rsidRPr="00316B93" w:rsidRDefault="001F0D07" w:rsidP="00A1114F">
      <w:pPr>
        <w:spacing w:after="0"/>
        <w:ind w:left="720"/>
        <w:rPr>
          <w:lang w:val="fr-FR"/>
        </w:rPr>
      </w:pPr>
      <w:proofErr w:type="spellStart"/>
      <w:proofErr w:type="gramStart"/>
      <w:r w:rsidRPr="00316B93">
        <w:rPr>
          <w:lang w:val="fr-FR"/>
        </w:rPr>
        <w:t>phaco</w:t>
      </w:r>
      <w:proofErr w:type="spellEnd"/>
      <w:proofErr w:type="gramEnd"/>
      <w:r w:rsidRPr="00316B93">
        <w:rPr>
          <w:lang w:val="fr-FR"/>
        </w:rPr>
        <w:t>-émulsification</w:t>
      </w:r>
    </w:p>
    <w:p w14:paraId="57D7DB21" w14:textId="6FCC593F" w:rsidR="000205AA" w:rsidRPr="00316B93" w:rsidRDefault="001F0D07" w:rsidP="00A1114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Altération constitutionnelle des cellules endothéliales « </w:t>
      </w:r>
      <w:proofErr w:type="spellStart"/>
      <w:r w:rsidRPr="00316B93">
        <w:rPr>
          <w:lang w:val="fr-FR"/>
        </w:rPr>
        <w:t>cornea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guttata</w:t>
      </w:r>
      <w:proofErr w:type="spellEnd"/>
      <w:r w:rsidRPr="00316B93">
        <w:rPr>
          <w:lang w:val="fr-FR"/>
        </w:rPr>
        <w:t xml:space="preserve"> », responsable</w:t>
      </w:r>
      <w:r w:rsidR="00A1114F">
        <w:rPr>
          <w:lang w:val="fr-FR"/>
        </w:rPr>
        <w:t xml:space="preserve"> </w:t>
      </w:r>
      <w:r w:rsidRPr="00316B93">
        <w:rPr>
          <w:lang w:val="fr-FR"/>
        </w:rPr>
        <w:t>avec l’âge d’une perte progressive des cellules endothéliales</w:t>
      </w:r>
    </w:p>
    <w:p w14:paraId="0EFE570C" w14:textId="77777777" w:rsidR="000205AA" w:rsidRPr="00316B93" w:rsidRDefault="001F0D07" w:rsidP="00A1114F">
      <w:pPr>
        <w:pStyle w:val="Titre2"/>
        <w:rPr>
          <w:lang w:val="fr-FR"/>
        </w:rPr>
      </w:pPr>
      <w:r w:rsidRPr="00316B93">
        <w:rPr>
          <w:lang w:val="fr-FR"/>
        </w:rPr>
        <w:t>PRONOSTIC :</w:t>
      </w:r>
    </w:p>
    <w:p w14:paraId="4E5E1F4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Résultats anatomiques et fonctionnels à long terme :</w:t>
      </w:r>
    </w:p>
    <w:p w14:paraId="756C0472" w14:textId="4F869BBF" w:rsidR="000205AA" w:rsidRPr="00316B93" w:rsidRDefault="001F0D07" w:rsidP="00A1114F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Bon </w:t>
      </w:r>
      <w:r w:rsidRPr="00316B93">
        <w:rPr>
          <w:lang w:val="fr-FR"/>
        </w:rPr>
        <w:t xml:space="preserve">résultats anatomiques et fonctionnels (⅔ des cas) : </w:t>
      </w:r>
      <w:proofErr w:type="spellStart"/>
      <w:r w:rsidRPr="00316B93">
        <w:rPr>
          <w:lang w:val="fr-FR"/>
        </w:rPr>
        <w:t>cornée</w:t>
      </w:r>
      <w:proofErr w:type="spellEnd"/>
      <w:r w:rsidRPr="00316B93">
        <w:rPr>
          <w:lang w:val="fr-FR"/>
        </w:rPr>
        <w:t xml:space="preserve"> transparente et une</w:t>
      </w:r>
      <w:r w:rsidR="00A1114F">
        <w:rPr>
          <w:lang w:val="fr-FR"/>
        </w:rPr>
        <w:t xml:space="preserve"> </w:t>
      </w:r>
      <w:r w:rsidRPr="00316B93">
        <w:rPr>
          <w:lang w:val="fr-FR"/>
        </w:rPr>
        <w:t>bonne récupération visuelle</w:t>
      </w:r>
    </w:p>
    <w:p w14:paraId="4BF36DBE" w14:textId="77777777" w:rsidR="000205AA" w:rsidRPr="00316B93" w:rsidRDefault="001F0D07" w:rsidP="00A1114F">
      <w:pPr>
        <w:pStyle w:val="Titre2"/>
        <w:rPr>
          <w:lang w:val="fr-FR"/>
        </w:rPr>
      </w:pPr>
      <w:r w:rsidRPr="00316B93">
        <w:rPr>
          <w:lang w:val="fr-FR"/>
        </w:rPr>
        <w:t>COMPLICATIONS :</w:t>
      </w:r>
    </w:p>
    <w:p w14:paraId="54C5F44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Retard d’épithélialisation du greffon</w:t>
      </w:r>
    </w:p>
    <w:p w14:paraId="4938407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Défaillance précoce de l'endothélium du greffon : œdème cornéen précoce (quelques </w:t>
      </w:r>
      <w:r w:rsidRPr="00316B93">
        <w:rPr>
          <w:lang w:val="fr-FR"/>
        </w:rPr>
        <w:t>jours)</w:t>
      </w:r>
    </w:p>
    <w:p w14:paraId="0E0E3A2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Récidive de la maladie causale (herpès ou dystrophie de cornée)</w:t>
      </w:r>
    </w:p>
    <w:p w14:paraId="52D995A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Hypertonie oculaire</w:t>
      </w:r>
    </w:p>
    <w:p w14:paraId="004E027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Astigmatisation</w:t>
      </w:r>
      <w:proofErr w:type="spellEnd"/>
      <w:r w:rsidRPr="00316B93">
        <w:rPr>
          <w:lang w:val="fr-FR"/>
        </w:rPr>
        <w:t xml:space="preserve"> post opératoire important et régulier</w:t>
      </w:r>
    </w:p>
    <w:p w14:paraId="4BC0E22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Rejet immunitaire ou « maladie du greffon » :</w:t>
      </w:r>
    </w:p>
    <w:p w14:paraId="0C516F50" w14:textId="15D99AA7" w:rsidR="000205AA" w:rsidRPr="00316B93" w:rsidRDefault="001F0D07" w:rsidP="00A1114F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ORD + BAV + PRD (retro - </w:t>
      </w:r>
      <w:proofErr w:type="spellStart"/>
      <w:r w:rsidRPr="00316B93">
        <w:rPr>
          <w:lang w:val="fr-FR"/>
        </w:rPr>
        <w:t>descemetique</w:t>
      </w:r>
      <w:proofErr w:type="spellEnd"/>
      <w:r w:rsidRPr="00316B93">
        <w:rPr>
          <w:lang w:val="fr-FR"/>
        </w:rPr>
        <w:t>) puis œdème du gr</w:t>
      </w:r>
      <w:r w:rsidRPr="00316B93">
        <w:rPr>
          <w:lang w:val="fr-FR"/>
        </w:rPr>
        <w:t>effon et opacification</w:t>
      </w:r>
      <w:r w:rsidR="00A1114F">
        <w:rPr>
          <w:lang w:val="fr-FR"/>
        </w:rPr>
        <w:t xml:space="preserve"> </w:t>
      </w:r>
      <w:r w:rsidRPr="00316B93">
        <w:rPr>
          <w:lang w:val="fr-FR"/>
        </w:rPr>
        <w:t>progressive par défaillance endothéliale</w:t>
      </w:r>
    </w:p>
    <w:p w14:paraId="2B2802F1" w14:textId="77777777" w:rsidR="000205AA" w:rsidRPr="00316B93" w:rsidRDefault="001F0D07" w:rsidP="00A1114F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Facteurs de risque de rejets :</w:t>
      </w:r>
    </w:p>
    <w:p w14:paraId="390597D7" w14:textId="77777777" w:rsidR="000205AA" w:rsidRPr="00316B93" w:rsidRDefault="001F0D07" w:rsidP="00A1114F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Vascularisation cornéenne</w:t>
      </w:r>
    </w:p>
    <w:p w14:paraId="269EE71A" w14:textId="77777777" w:rsidR="000205AA" w:rsidRPr="00316B93" w:rsidRDefault="001F0D07" w:rsidP="00A1114F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Grand diamètre</w:t>
      </w:r>
    </w:p>
    <w:p w14:paraId="39149BAD" w14:textId="77777777" w:rsidR="000205AA" w:rsidRPr="00316B93" w:rsidRDefault="001F0D07" w:rsidP="00A1114F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Greffes itératives</w:t>
      </w:r>
    </w:p>
    <w:p w14:paraId="66A4FD68" w14:textId="77777777" w:rsidR="000205AA" w:rsidRPr="00316B93" w:rsidRDefault="001F0D07" w:rsidP="00A1114F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Jeune âge &lt; 12 ans</w:t>
      </w:r>
    </w:p>
    <w:p w14:paraId="5BA77F7C" w14:textId="43A70B8E" w:rsidR="000205AA" w:rsidRPr="00316B93" w:rsidRDefault="001F0D07" w:rsidP="00A1114F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Récidive infectieuse (herpès)</w:t>
      </w:r>
    </w:p>
    <w:p w14:paraId="43D2A65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