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044B7" w14:textId="1FD3A0A5" w:rsidR="000205AA" w:rsidRPr="00316B93" w:rsidRDefault="001F0D07" w:rsidP="001A4B1B">
      <w:pPr>
        <w:pStyle w:val="Titre1"/>
        <w:rPr>
          <w:lang w:val="fr-FR"/>
        </w:rPr>
      </w:pPr>
      <w:r w:rsidRPr="00316B93">
        <w:rPr>
          <w:lang w:val="fr-FR"/>
        </w:rPr>
        <w:t>LA RETINOPATHIE DIABETIQUE (RD) :</w:t>
      </w:r>
      <w:r w:rsidR="001A4B1B">
        <w:rPr>
          <w:lang w:val="fr-FR"/>
        </w:rPr>
        <w:t xml:space="preserve"> </w:t>
      </w:r>
      <w:r w:rsidRPr="00316B93">
        <w:rPr>
          <w:lang w:val="fr-FR"/>
        </w:rPr>
        <w:t>DIAGNOSTIC ET TRAITEMENT</w:t>
      </w:r>
    </w:p>
    <w:p w14:paraId="3269096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D</w:t>
      </w:r>
      <w:r w:rsidRPr="00316B93">
        <w:rPr>
          <w:lang w:val="fr-FR"/>
        </w:rPr>
        <w:t xml:space="preserve">r RAJAONA </w:t>
      </w:r>
      <w:proofErr w:type="spellStart"/>
      <w:r w:rsidRPr="00316B93">
        <w:rPr>
          <w:lang w:val="fr-FR"/>
        </w:rPr>
        <w:t>Ranto</w:t>
      </w:r>
      <w:proofErr w:type="spellEnd"/>
      <w:r w:rsidRPr="00316B93">
        <w:rPr>
          <w:lang w:val="fr-FR"/>
        </w:rPr>
        <w:t xml:space="preserve"> A.</w:t>
      </w:r>
    </w:p>
    <w:p w14:paraId="0299B378" w14:textId="77777777" w:rsidR="000205AA" w:rsidRPr="00316B93" w:rsidRDefault="001F0D07" w:rsidP="001A4B1B">
      <w:pPr>
        <w:pStyle w:val="Titre1"/>
        <w:rPr>
          <w:lang w:val="fr-FR"/>
        </w:rPr>
      </w:pPr>
      <w:r w:rsidRPr="00316B93">
        <w:rPr>
          <w:lang w:val="fr-FR"/>
        </w:rPr>
        <w:t>Objectifs :</w:t>
      </w:r>
    </w:p>
    <w:p w14:paraId="5D86C54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 Enumérer les lésions </w:t>
      </w:r>
      <w:r w:rsidRPr="00316B93">
        <w:rPr>
          <w:lang w:val="fr-FR"/>
        </w:rPr>
        <w:t>initiales et le mécanisme de la lésion de la RD</w:t>
      </w:r>
    </w:p>
    <w:p w14:paraId="164B27F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Décrire les signes d’examen de la RD</w:t>
      </w:r>
    </w:p>
    <w:p w14:paraId="5C48D9D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Etablir le diagnostic et la classification de la RD</w:t>
      </w:r>
    </w:p>
    <w:p w14:paraId="71D8EB6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Décrire les principes du traitement du dépistage, les moyens de surveillance de la RD</w:t>
      </w:r>
    </w:p>
    <w:p w14:paraId="29CBF5BC" w14:textId="77777777" w:rsidR="000205AA" w:rsidRPr="00316B93" w:rsidRDefault="001F0D07" w:rsidP="001A4B1B">
      <w:pPr>
        <w:pStyle w:val="Titre1"/>
        <w:rPr>
          <w:lang w:val="fr-FR"/>
        </w:rPr>
      </w:pPr>
      <w:r w:rsidRPr="00316B93">
        <w:rPr>
          <w:lang w:val="fr-FR"/>
        </w:rPr>
        <w:t>INTRODUCTION :</w:t>
      </w:r>
    </w:p>
    <w:p w14:paraId="109EF801" w14:textId="77777777" w:rsidR="000205AA" w:rsidRPr="00316B93" w:rsidRDefault="001F0D07" w:rsidP="001A4B1B">
      <w:pPr>
        <w:pStyle w:val="Titre2"/>
        <w:rPr>
          <w:lang w:val="fr-FR"/>
        </w:rPr>
      </w:pPr>
      <w:r w:rsidRPr="00316B93">
        <w:rPr>
          <w:lang w:val="fr-FR"/>
        </w:rPr>
        <w:t>Définition :</w:t>
      </w:r>
    </w:p>
    <w:p w14:paraId="3D9CF58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La rétinopathie diabétique (RD) est la principale complication oculaire du diabète</w:t>
      </w:r>
    </w:p>
    <w:p w14:paraId="4983707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237BA386" wp14:editId="593D0A05">
            <wp:extent cx="4048124" cy="2581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1fxj6xk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6E5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1</w:t>
      </w:r>
    </w:p>
    <w:p w14:paraId="30FE46B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Microangiopathie</w:t>
      </w:r>
    </w:p>
    <w:p w14:paraId="25EC79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Considération actuelle : atteinte complexe neuro-vasculaire de la rétine</w:t>
      </w:r>
    </w:p>
    <w:p w14:paraId="7BF68B76" w14:textId="77777777" w:rsidR="000205AA" w:rsidRPr="00316B93" w:rsidRDefault="001F0D07" w:rsidP="001A4B1B">
      <w:pPr>
        <w:pStyle w:val="Titre2"/>
        <w:rPr>
          <w:lang w:val="fr-FR"/>
        </w:rPr>
      </w:pPr>
      <w:r w:rsidRPr="00316B93">
        <w:rPr>
          <w:lang w:val="fr-FR"/>
        </w:rPr>
        <w:t>Intérêts :</w:t>
      </w:r>
    </w:p>
    <w:p w14:paraId="3C511DD0" w14:textId="77777777" w:rsidR="000205AA" w:rsidRPr="00316B93" w:rsidRDefault="001F0D07" w:rsidP="001A4B1B">
      <w:pPr>
        <w:pStyle w:val="Titre3"/>
        <w:rPr>
          <w:lang w:val="fr-FR"/>
        </w:rPr>
      </w:pPr>
      <w:r w:rsidRPr="00316B93">
        <w:rPr>
          <w:lang w:val="fr-FR"/>
        </w:rPr>
        <w:t>Epidémiologie :</w:t>
      </w:r>
    </w:p>
    <w:p w14:paraId="0EF1766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Maladie fréquente</w:t>
      </w:r>
    </w:p>
    <w:p w14:paraId="6059007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Diabétique de type 1 et 2</w:t>
      </w:r>
    </w:p>
    <w:p w14:paraId="517409B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Incidence de la RD après 15 ans à 20 ans d’évolution :</w:t>
      </w:r>
    </w:p>
    <w:p w14:paraId="6BA63AB9" w14:textId="77777777" w:rsidR="000205AA" w:rsidRPr="00316B93" w:rsidRDefault="001F0D07" w:rsidP="001A4B1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Type 1 : 95%</w:t>
      </w:r>
    </w:p>
    <w:p w14:paraId="6327CBB5" w14:textId="77777777" w:rsidR="000205AA" w:rsidRPr="00316B93" w:rsidRDefault="001F0D07" w:rsidP="001A4B1B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Type 2 : 60%</w:t>
      </w:r>
    </w:p>
    <w:p w14:paraId="08BECC6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- 20% diabétique de type 2 : déjà atteint de RD dès la découverte</w:t>
      </w:r>
    </w:p>
    <w:p w14:paraId="1AB34EC0" w14:textId="77777777" w:rsidR="000205AA" w:rsidRPr="00316B93" w:rsidRDefault="001F0D07" w:rsidP="001A4B1B">
      <w:pPr>
        <w:pStyle w:val="Titre3"/>
        <w:rPr>
          <w:lang w:val="fr-FR"/>
        </w:rPr>
      </w:pPr>
      <w:r w:rsidRPr="00316B93">
        <w:rPr>
          <w:lang w:val="fr-FR"/>
        </w:rPr>
        <w:t>Clinique :</w:t>
      </w:r>
    </w:p>
    <w:p w14:paraId="6BE0E75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Longtemps asymptomatique</w:t>
      </w:r>
    </w:p>
    <w:p w14:paraId="2E184C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Corrélation entre l’ancienneté du dia</w:t>
      </w:r>
      <w:r w:rsidRPr="00316B93">
        <w:rPr>
          <w:lang w:val="fr-FR"/>
        </w:rPr>
        <w:t>bète et la survenue de la RD</w:t>
      </w:r>
    </w:p>
    <w:p w14:paraId="70CCB803" w14:textId="27CE9BF3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Plus le diabète est ancien, plus la probabilité de la RD est importante</w:t>
      </w:r>
    </w:p>
    <w:p w14:paraId="78BC4D50" w14:textId="77777777" w:rsidR="000205AA" w:rsidRPr="00316B93" w:rsidRDefault="001F0D07" w:rsidP="001A4B1B">
      <w:pPr>
        <w:pStyle w:val="Titre2"/>
        <w:rPr>
          <w:lang w:val="fr-FR"/>
        </w:rPr>
      </w:pPr>
      <w:r w:rsidRPr="00316B93">
        <w:rPr>
          <w:lang w:val="fr-FR"/>
        </w:rPr>
        <w:t>Gravité :</w:t>
      </w:r>
    </w:p>
    <w:p w14:paraId="6AEEEA9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- 3ème cause de cécité dans le monde</w:t>
      </w:r>
    </w:p>
    <w:p w14:paraId="6AA9F49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- 1ère cause de cécité avant l’âge de 50 ans</w:t>
      </w:r>
    </w:p>
    <w:p w14:paraId="449034BE" w14:textId="097BF746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- 5% des déficits visuels dans le monde</w:t>
      </w:r>
    </w:p>
    <w:p w14:paraId="6B44441F" w14:textId="77777777" w:rsidR="000205AA" w:rsidRPr="00316B93" w:rsidRDefault="001F0D07" w:rsidP="001A4B1B">
      <w:pPr>
        <w:pStyle w:val="Titre1"/>
        <w:rPr>
          <w:lang w:val="fr-FR"/>
        </w:rPr>
      </w:pPr>
      <w:r w:rsidRPr="00316B93">
        <w:rPr>
          <w:lang w:val="fr-FR"/>
        </w:rPr>
        <w:t>RAPPEL ANATOMO-PHYSIOLOGIQUE :</w:t>
      </w:r>
    </w:p>
    <w:p w14:paraId="2AB35654" w14:textId="01128DC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15B64074" wp14:editId="7C6DE219">
            <wp:extent cx="2799715" cy="1928786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jga3x24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5677" cy="19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9E3F" w14:textId="77777777" w:rsidR="000205AA" w:rsidRPr="00316B93" w:rsidRDefault="001F0D07" w:rsidP="003A354E">
      <w:pPr>
        <w:pStyle w:val="Titre1"/>
        <w:rPr>
          <w:lang w:val="fr-FR"/>
        </w:rPr>
      </w:pPr>
      <w:r w:rsidRPr="00316B93">
        <w:rPr>
          <w:lang w:val="fr-FR"/>
        </w:rPr>
        <w:t>Lésions initiales :</w:t>
      </w:r>
    </w:p>
    <w:p w14:paraId="4EDAA68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Epaississement de la membrane basale des capillaires rétiniens</w:t>
      </w:r>
    </w:p>
    <w:p w14:paraId="3533B2D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Dégénérescence des péricytes</w:t>
      </w:r>
    </w:p>
    <w:p w14:paraId="1B605FC9" w14:textId="7EE3890E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Perte des cellules endothéliales des capillaires rétiniens</w:t>
      </w:r>
      <w:r w:rsidR="001A4B1B" w:rsidRPr="00316B93">
        <w:rPr>
          <w:noProof/>
          <w:lang w:val="fr-FR"/>
        </w:rPr>
        <w:drawing>
          <wp:inline distT="0" distB="0" distL="0" distR="0" wp14:anchorId="7A0DE03C" wp14:editId="01604B45">
            <wp:extent cx="2475982" cy="1699382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bqyqrhs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7068" cy="170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63A8" w14:textId="77777777" w:rsidR="000205AA" w:rsidRPr="00316B93" w:rsidRDefault="001F0D07" w:rsidP="003A354E">
      <w:pPr>
        <w:pStyle w:val="Titre1"/>
        <w:rPr>
          <w:lang w:val="fr-FR"/>
        </w:rPr>
      </w:pPr>
      <w:r w:rsidRPr="00316B93">
        <w:rPr>
          <w:lang w:val="fr-FR"/>
        </w:rPr>
        <w:t>PHYSIOPATHOLOGIE :</w:t>
      </w:r>
    </w:p>
    <w:p w14:paraId="59B29DEC" w14:textId="09BB5C91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Comment l’hyperglycémie entraîne-t-elle ces lésions</w:t>
      </w:r>
      <w:r w:rsidR="003A354E">
        <w:rPr>
          <w:lang w:val="fr-FR"/>
        </w:rPr>
        <w:t xml:space="preserve"> </w:t>
      </w:r>
      <w:r w:rsidRPr="00316B93">
        <w:rPr>
          <w:lang w:val="fr-FR"/>
        </w:rPr>
        <w:t>capillaires ?</w:t>
      </w:r>
    </w:p>
    <w:p w14:paraId="34615568" w14:textId="77777777" w:rsidR="000205AA" w:rsidRPr="00316B93" w:rsidRDefault="001F0D07" w:rsidP="003A354E">
      <w:pPr>
        <w:pStyle w:val="Titre2"/>
        <w:rPr>
          <w:lang w:val="fr-FR"/>
        </w:rPr>
      </w:pPr>
      <w:r w:rsidRPr="00316B93">
        <w:rPr>
          <w:lang w:val="fr-FR"/>
        </w:rPr>
        <w:t>Mécanisme de la lésion :</w:t>
      </w:r>
    </w:p>
    <w:p w14:paraId="1516352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Hyperglycémie chronique entraîne des perturbations biochimiques :</w:t>
      </w:r>
    </w:p>
    <w:p w14:paraId="26B1718B" w14:textId="0DF580C4" w:rsidR="000205AA" w:rsidRPr="00316B93" w:rsidRDefault="001F0D07" w:rsidP="005C0D60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Activation de la voie </w:t>
      </w:r>
      <w:proofErr w:type="spellStart"/>
      <w:r w:rsidRPr="00316B93">
        <w:rPr>
          <w:lang w:val="fr-FR"/>
        </w:rPr>
        <w:t>aldolase</w:t>
      </w:r>
      <w:proofErr w:type="spellEnd"/>
      <w:r w:rsidRPr="00316B93">
        <w:rPr>
          <w:lang w:val="fr-FR"/>
        </w:rPr>
        <w:t xml:space="preserve"> – réductase</w:t>
      </w:r>
    </w:p>
    <w:p w14:paraId="005D9F17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Accumulation intracellulaire de sorbitol</w:t>
      </w:r>
    </w:p>
    <w:p w14:paraId="22ACF4AC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Formation des produits avancés de la glycation (AGE)</w:t>
      </w:r>
    </w:p>
    <w:p w14:paraId="6033309E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Activation des protéines kinases</w:t>
      </w:r>
    </w:p>
    <w:p w14:paraId="26DD063A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Stress oxydatif</w:t>
      </w:r>
    </w:p>
    <w:p w14:paraId="084496F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Conséquences des perturbations biochimiques :</w:t>
      </w:r>
    </w:p>
    <w:p w14:paraId="4A606EE7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Réaction inflammatoire</w:t>
      </w:r>
    </w:p>
    <w:p w14:paraId="708B6058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Dysfonction </w:t>
      </w:r>
      <w:r w:rsidRPr="00316B93">
        <w:rPr>
          <w:lang w:val="fr-FR"/>
        </w:rPr>
        <w:t>endothéliale</w:t>
      </w:r>
    </w:p>
    <w:p w14:paraId="2DFBF44D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Activation du système rénine angiotensine</w:t>
      </w:r>
    </w:p>
    <w:p w14:paraId="35D7E9D7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Modification du flux sanguin rétinien</w:t>
      </w:r>
    </w:p>
    <w:p w14:paraId="3732BBF7" w14:textId="77777777" w:rsidR="000205AA" w:rsidRPr="00316B93" w:rsidRDefault="001F0D07" w:rsidP="005C0D60">
      <w:pPr>
        <w:spacing w:after="0"/>
        <w:ind w:left="720" w:firstLine="720"/>
        <w:rPr>
          <w:lang w:val="fr-FR"/>
        </w:rPr>
      </w:pPr>
      <w:r w:rsidRPr="00316B93">
        <w:rPr>
          <w:lang w:val="fr-FR"/>
        </w:rPr>
        <w:t> Altération des capillaires</w:t>
      </w:r>
    </w:p>
    <w:p w14:paraId="3061CAE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Altération de la paroi vasculaire rétinien, va entrainer 2 </w:t>
      </w:r>
      <w:proofErr w:type="gramStart"/>
      <w:r w:rsidRPr="00316B93">
        <w:rPr>
          <w:lang w:val="fr-FR"/>
        </w:rPr>
        <w:t>phénomène</w:t>
      </w:r>
      <w:proofErr w:type="gramEnd"/>
      <w:r w:rsidRPr="00316B93">
        <w:rPr>
          <w:lang w:val="fr-FR"/>
        </w:rPr>
        <w:t xml:space="preserve"> :</w:t>
      </w:r>
    </w:p>
    <w:p w14:paraId="32B2918F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1.  Occlusion étendue des capillaires rétiniens :</w:t>
      </w:r>
    </w:p>
    <w:p w14:paraId="0786DBE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Hypox</w:t>
      </w:r>
      <w:r w:rsidRPr="00316B93">
        <w:rPr>
          <w:lang w:val="fr-FR"/>
        </w:rPr>
        <w:t>ie, ischémie rétinienne</w:t>
      </w:r>
    </w:p>
    <w:p w14:paraId="5BAF65FD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Sécrétion des facteurs de croissance angiogénique</w:t>
      </w:r>
    </w:p>
    <w:p w14:paraId="72E88DC6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VEGF (</w:t>
      </w:r>
      <w:proofErr w:type="spellStart"/>
      <w:r w:rsidRPr="00316B93">
        <w:rPr>
          <w:lang w:val="fr-FR"/>
        </w:rPr>
        <w:t>Vascular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Endothelium</w:t>
      </w:r>
      <w:proofErr w:type="spell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Growth</w:t>
      </w:r>
      <w:proofErr w:type="spellEnd"/>
      <w:r w:rsidRPr="00316B93">
        <w:rPr>
          <w:lang w:val="fr-FR"/>
        </w:rPr>
        <w:t xml:space="preserve"> Factor)</w:t>
      </w:r>
    </w:p>
    <w:p w14:paraId="5E93D03A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Néo-vascularisation</w:t>
      </w:r>
      <w:proofErr w:type="spellEnd"/>
      <w:r w:rsidRPr="00316B93">
        <w:rPr>
          <w:lang w:val="fr-FR"/>
        </w:rPr>
        <w:t xml:space="preserve"> : rétine, iris, angle </w:t>
      </w:r>
      <w:proofErr w:type="spellStart"/>
      <w:r w:rsidRPr="00316B93">
        <w:rPr>
          <w:lang w:val="fr-FR"/>
        </w:rPr>
        <w:t>irido</w:t>
      </w:r>
      <w:proofErr w:type="spellEnd"/>
      <w:r w:rsidRPr="00316B93">
        <w:rPr>
          <w:lang w:val="fr-FR"/>
        </w:rPr>
        <w:t>-cornéen (GNV = glaucome néo-vasculaire),</w:t>
      </w:r>
    </w:p>
    <w:p w14:paraId="67A81F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…</w:t>
      </w:r>
    </w:p>
    <w:p w14:paraId="37BE2713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Conséquence des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:</w:t>
      </w:r>
    </w:p>
    <w:p w14:paraId="14EDDCB2" w14:textId="77777777" w:rsidR="000205AA" w:rsidRPr="00316B93" w:rsidRDefault="001F0D07" w:rsidP="005C0D60">
      <w:pPr>
        <w:spacing w:after="0"/>
        <w:ind w:left="720"/>
        <w:rPr>
          <w:lang w:val="fr-FR"/>
        </w:rPr>
      </w:pPr>
      <w:r w:rsidRPr="00316B93">
        <w:rPr>
          <w:lang w:val="fr-FR"/>
        </w:rPr>
        <w:t> Hémorra</w:t>
      </w:r>
      <w:r w:rsidRPr="00316B93">
        <w:rPr>
          <w:lang w:val="fr-FR"/>
        </w:rPr>
        <w:t xml:space="preserve">gie rétinienne, </w:t>
      </w:r>
      <w:proofErr w:type="spellStart"/>
      <w:r w:rsidRPr="00316B93">
        <w:rPr>
          <w:lang w:val="fr-FR"/>
        </w:rPr>
        <w:t>intra-vitréenne</w:t>
      </w:r>
      <w:proofErr w:type="spellEnd"/>
    </w:p>
    <w:p w14:paraId="04385583" w14:textId="77777777" w:rsidR="000205AA" w:rsidRPr="00316B93" w:rsidRDefault="001F0D07" w:rsidP="005C0D60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 Rétraction du tissu fibreux de soutien </w:t>
      </w:r>
      <w:r w:rsidRPr="00316B93">
        <w:rPr>
          <w:lang w:val="fr-FR"/>
        </w:rPr>
        <w:t xml:space="preserve"> décollement rétinien </w:t>
      </w:r>
      <w:proofErr w:type="spellStart"/>
      <w:r w:rsidRPr="00316B93">
        <w:rPr>
          <w:lang w:val="fr-FR"/>
        </w:rPr>
        <w:t>tractionnel</w:t>
      </w:r>
      <w:proofErr w:type="spellEnd"/>
    </w:p>
    <w:p w14:paraId="00352297" w14:textId="77777777" w:rsidR="000205AA" w:rsidRPr="00316B93" w:rsidRDefault="001F0D07" w:rsidP="005C0D60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 Prolifération de l’iris </w:t>
      </w:r>
      <w:r w:rsidRPr="00316B93">
        <w:rPr>
          <w:lang w:val="fr-FR"/>
        </w:rPr>
        <w:t xml:space="preserve"> </w:t>
      </w:r>
      <w:proofErr w:type="spellStart"/>
      <w:r w:rsidRPr="00316B93">
        <w:rPr>
          <w:lang w:val="fr-FR"/>
        </w:rPr>
        <w:t>rubéose</w:t>
      </w:r>
      <w:proofErr w:type="spellEnd"/>
    </w:p>
    <w:p w14:paraId="117C9D7A" w14:textId="77777777" w:rsidR="000205AA" w:rsidRPr="00316B93" w:rsidRDefault="001F0D07" w:rsidP="005C0D60">
      <w:pPr>
        <w:spacing w:after="0"/>
        <w:ind w:left="720"/>
        <w:rPr>
          <w:lang w:val="fr-FR"/>
        </w:rPr>
      </w:pPr>
      <w:r w:rsidRPr="00316B93">
        <w:rPr>
          <w:lang w:val="fr-FR"/>
        </w:rPr>
        <w:t xml:space="preserve"> Prolifération dans l’angle </w:t>
      </w:r>
      <w:proofErr w:type="spellStart"/>
      <w:r w:rsidRPr="00316B93">
        <w:rPr>
          <w:lang w:val="fr-FR"/>
        </w:rPr>
        <w:t>irido</w:t>
      </w:r>
      <w:proofErr w:type="spellEnd"/>
      <w:r w:rsidRPr="00316B93">
        <w:rPr>
          <w:lang w:val="fr-FR"/>
        </w:rPr>
        <w:t xml:space="preserve">-cornéen </w:t>
      </w:r>
      <w:r w:rsidRPr="00316B93">
        <w:rPr>
          <w:lang w:val="fr-FR"/>
        </w:rPr>
        <w:t> glaucome néo-vasculaire</w:t>
      </w:r>
    </w:p>
    <w:p w14:paraId="74B201A6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2. Rupture de la barrière hémato-rétinienne</w:t>
      </w:r>
      <w:r w:rsidRPr="00316B93">
        <w:rPr>
          <w:lang w:val="fr-FR"/>
        </w:rPr>
        <w:t xml:space="preserve"> : œdème rétinien, œdème maculaire par :</w:t>
      </w:r>
    </w:p>
    <w:p w14:paraId="6BF62B9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Mort des cellules endothéliales et des péricytes</w:t>
      </w:r>
    </w:p>
    <w:p w14:paraId="5DF2BCEF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Effet perméabilisant du VEGF (altération de la jonction cellulaire)</w:t>
      </w:r>
    </w:p>
    <w:p w14:paraId="4446F38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Mauvaise élimination des ions et de l’eau</w:t>
      </w:r>
    </w:p>
    <w:p w14:paraId="70F8EED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Evolution concomitante de ces 2 phénomènes :</w:t>
      </w:r>
    </w:p>
    <w:p w14:paraId="18F05AF2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</w:t>
      </w:r>
      <w:r w:rsidRPr="00316B93">
        <w:rPr>
          <w:lang w:val="fr-FR"/>
        </w:rPr>
        <w:t>hénomènes occlusifs surtout en rétine périphérique</w:t>
      </w:r>
    </w:p>
    <w:p w14:paraId="57DDB47A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Phénomènes œdémateux surtout en région centrale et maculaire : BAV importante</w:t>
      </w:r>
    </w:p>
    <w:p w14:paraId="6F619FDB" w14:textId="77777777" w:rsidR="000205AA" w:rsidRPr="00316B93" w:rsidRDefault="001F0D07" w:rsidP="005C0D60">
      <w:pPr>
        <w:pStyle w:val="Titre2"/>
        <w:rPr>
          <w:lang w:val="fr-FR"/>
        </w:rPr>
      </w:pPr>
      <w:r w:rsidRPr="00316B93">
        <w:rPr>
          <w:lang w:val="fr-FR"/>
        </w:rPr>
        <w:t>Facteurs favorisants :</w:t>
      </w:r>
    </w:p>
    <w:p w14:paraId="0F3E983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Hypertension artérielle</w:t>
      </w:r>
    </w:p>
    <w:p w14:paraId="6F6208A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Hyperlipidémie, hyperuricémie</w:t>
      </w:r>
    </w:p>
    <w:p w14:paraId="36593A13" w14:textId="23CBD260" w:rsidR="000205AA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Tabac, alcool</w:t>
      </w:r>
    </w:p>
    <w:p w14:paraId="5D527781" w14:textId="37E54D21" w:rsidR="005C0D60" w:rsidRDefault="005C0D60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6D966C4B" wp14:editId="3EC5734E">
            <wp:extent cx="2638075" cy="26606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45k1sr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111" cy="26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C400" w14:textId="77777777" w:rsidR="005C0D60" w:rsidRPr="00316B93" w:rsidRDefault="005C0D60" w:rsidP="00316B93">
      <w:pPr>
        <w:spacing w:after="0"/>
        <w:rPr>
          <w:lang w:val="fr-FR"/>
        </w:rPr>
      </w:pPr>
    </w:p>
    <w:p w14:paraId="1815BE9A" w14:textId="77777777" w:rsidR="000205AA" w:rsidRPr="00316B93" w:rsidRDefault="001F0D07" w:rsidP="005C0D60">
      <w:pPr>
        <w:pStyle w:val="Titre1"/>
        <w:rPr>
          <w:lang w:val="fr-FR"/>
        </w:rPr>
      </w:pPr>
      <w:r w:rsidRPr="00316B93">
        <w:rPr>
          <w:lang w:val="fr-FR"/>
        </w:rPr>
        <w:t>SYMPTOMATOLOGIE :</w:t>
      </w:r>
    </w:p>
    <w:p w14:paraId="153DC94E" w14:textId="77777777" w:rsidR="000205AA" w:rsidRPr="00316B93" w:rsidRDefault="001F0D07" w:rsidP="005C0D60">
      <w:pPr>
        <w:pStyle w:val="Titre2"/>
        <w:rPr>
          <w:lang w:val="fr-FR"/>
        </w:rPr>
      </w:pPr>
      <w:r w:rsidRPr="00316B93">
        <w:rPr>
          <w:lang w:val="fr-FR"/>
        </w:rPr>
        <w:t>Examen clinique :</w:t>
      </w:r>
    </w:p>
    <w:p w14:paraId="7E606104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Interrogatoire :</w:t>
      </w:r>
    </w:p>
    <w:p w14:paraId="5276D2A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Circonstances de découverte</w:t>
      </w:r>
    </w:p>
    <w:p w14:paraId="337D63B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Type de diabète</w:t>
      </w:r>
    </w:p>
    <w:p w14:paraId="6C66F25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Ancienneté du diabète</w:t>
      </w:r>
    </w:p>
    <w:p w14:paraId="446AE5E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Equilibre glycémique, HbA1c</w:t>
      </w:r>
    </w:p>
    <w:p w14:paraId="54032FC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Baisse de l’acuité visuelle</w:t>
      </w:r>
    </w:p>
    <w:p w14:paraId="194CC31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Antécédents, facteurs de risque</w:t>
      </w:r>
    </w:p>
    <w:p w14:paraId="30E5A62C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Mesure de l’acuité visuelle (AV) :</w:t>
      </w:r>
    </w:p>
    <w:p w14:paraId="7524A4C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</w:t>
      </w:r>
      <w:r w:rsidRPr="00316B93">
        <w:rPr>
          <w:lang w:val="fr-FR"/>
        </w:rPr>
        <w:t xml:space="preserve"> Normale pendant longtemps</w:t>
      </w:r>
    </w:p>
    <w:p w14:paraId="19D2220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Altéré au stade avancé</w:t>
      </w:r>
    </w:p>
    <w:p w14:paraId="2D6F9E17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Examen ophtalmologique :</w:t>
      </w:r>
    </w:p>
    <w:p w14:paraId="2E10996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Biomicroscopie</w:t>
      </w:r>
    </w:p>
    <w:p w14:paraId="4DD984A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Tension oculaire</w:t>
      </w:r>
    </w:p>
    <w:p w14:paraId="2CC2765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Examen du fond d’œil :</w:t>
      </w:r>
    </w:p>
    <w:p w14:paraId="3B421376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Dilatation pupillaire complète</w:t>
      </w:r>
    </w:p>
    <w:p w14:paraId="70F17061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Ophtalmoscope, verres à 3 miroirs, VOLK</w:t>
      </w:r>
    </w:p>
    <w:p w14:paraId="79712342" w14:textId="77777777" w:rsidR="000205AA" w:rsidRPr="00316B93" w:rsidRDefault="001F0D07" w:rsidP="005C0D60">
      <w:pPr>
        <w:spacing w:after="0"/>
        <w:rPr>
          <w:lang w:val="fr-FR"/>
        </w:rPr>
      </w:pPr>
      <w:r w:rsidRPr="00316B93">
        <w:rPr>
          <w:lang w:val="fr-FR"/>
        </w:rPr>
        <w:t> Micro-anévrysmes :</w:t>
      </w:r>
    </w:p>
    <w:p w14:paraId="04629C15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Premiers </w:t>
      </w:r>
      <w:r w:rsidRPr="00316B93">
        <w:rPr>
          <w:lang w:val="fr-FR"/>
        </w:rPr>
        <w:t>signes visibles</w:t>
      </w:r>
    </w:p>
    <w:p w14:paraId="560A83E8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Ectasie de la paroi capillaire</w:t>
      </w:r>
    </w:p>
    <w:p w14:paraId="6C73308C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Tâche punctiforme rouge de petite taille</w:t>
      </w:r>
    </w:p>
    <w:p w14:paraId="1A1A5FD3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Prédomine au pôle postérieur</w:t>
      </w:r>
    </w:p>
    <w:p w14:paraId="00DAE9F6" w14:textId="77777777" w:rsidR="000205AA" w:rsidRPr="00316B93" w:rsidRDefault="001F0D07" w:rsidP="005C0D60">
      <w:pPr>
        <w:spacing w:after="0"/>
        <w:rPr>
          <w:lang w:val="fr-FR"/>
        </w:rPr>
      </w:pPr>
      <w:r w:rsidRPr="00316B93">
        <w:rPr>
          <w:lang w:val="fr-FR"/>
        </w:rPr>
        <w:t> Hémorragies intra-rétiniennes :</w:t>
      </w:r>
    </w:p>
    <w:p w14:paraId="694E40B5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Secondaires à la rupture des micro-anévrysmes</w:t>
      </w:r>
    </w:p>
    <w:p w14:paraId="7A153E63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Punctuées</w:t>
      </w:r>
      <w:proofErr w:type="spellEnd"/>
      <w:r w:rsidRPr="00316B93">
        <w:rPr>
          <w:lang w:val="fr-FR"/>
        </w:rPr>
        <w:t>, en flammèches, étendues</w:t>
      </w:r>
    </w:p>
    <w:p w14:paraId="1C075115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Pôle postéri</w:t>
      </w:r>
      <w:r w:rsidRPr="00316B93">
        <w:rPr>
          <w:lang w:val="fr-FR"/>
        </w:rPr>
        <w:t>eur</w:t>
      </w:r>
    </w:p>
    <w:p w14:paraId="5FBE4282" w14:textId="77777777" w:rsidR="000205AA" w:rsidRPr="00316B93" w:rsidRDefault="001F0D07" w:rsidP="005C0D60">
      <w:pPr>
        <w:spacing w:after="0"/>
        <w:rPr>
          <w:lang w:val="fr-FR"/>
        </w:rPr>
      </w:pPr>
      <w:r w:rsidRPr="00316B93">
        <w:rPr>
          <w:lang w:val="fr-FR"/>
        </w:rPr>
        <w:t> Exsudats secs :</w:t>
      </w:r>
    </w:p>
    <w:p w14:paraId="210A51B1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Accumulations de lipoprotéines dans la rétine</w:t>
      </w:r>
    </w:p>
    <w:p w14:paraId="23ECAC53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Jaunes profonds disposés en couronne (exsudats circinés)</w:t>
      </w:r>
    </w:p>
    <w:p w14:paraId="499BA865" w14:textId="77777777" w:rsidR="000205AA" w:rsidRPr="00316B93" w:rsidRDefault="001F0D07" w:rsidP="005C0D60">
      <w:pPr>
        <w:spacing w:after="0"/>
        <w:rPr>
          <w:lang w:val="fr-FR"/>
        </w:rPr>
      </w:pPr>
      <w:r w:rsidRPr="00316B93">
        <w:rPr>
          <w:lang w:val="fr-FR"/>
        </w:rPr>
        <w:t> Nodules cotonneux :</w:t>
      </w:r>
    </w:p>
    <w:p w14:paraId="73980607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Lésions blanches, superficielles</w:t>
      </w:r>
    </w:p>
    <w:p w14:paraId="2A2C247E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Occlusions des artérioles superficielles</w:t>
      </w:r>
    </w:p>
    <w:p w14:paraId="7A80C99D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Localisation péri-papilla</w:t>
      </w:r>
      <w:r w:rsidRPr="00316B93">
        <w:rPr>
          <w:lang w:val="fr-FR"/>
        </w:rPr>
        <w:t>ire</w:t>
      </w:r>
    </w:p>
    <w:p w14:paraId="39C3960E" w14:textId="77777777" w:rsidR="000205AA" w:rsidRPr="00316B93" w:rsidRDefault="001F0D07" w:rsidP="005C0D60">
      <w:pPr>
        <w:spacing w:after="0"/>
        <w:rPr>
          <w:lang w:val="fr-FR"/>
        </w:rPr>
      </w:pPr>
      <w:r w:rsidRPr="00316B93">
        <w:rPr>
          <w:lang w:val="fr-FR"/>
        </w:rPr>
        <w:t> Autres lésions :</w:t>
      </w:r>
    </w:p>
    <w:p w14:paraId="1F60610B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Anomalies </w:t>
      </w:r>
      <w:proofErr w:type="spellStart"/>
      <w:r w:rsidRPr="00316B93">
        <w:rPr>
          <w:lang w:val="fr-FR"/>
        </w:rPr>
        <w:t>micro-vasculaires</w:t>
      </w:r>
      <w:proofErr w:type="spellEnd"/>
      <w:r w:rsidRPr="00316B93">
        <w:rPr>
          <w:lang w:val="fr-FR"/>
        </w:rPr>
        <w:t xml:space="preserve"> intra-rétiniennes (AMIR)</w:t>
      </w:r>
    </w:p>
    <w:p w14:paraId="4F77A130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Anomalies veineuses, irrégularités, </w:t>
      </w:r>
      <w:proofErr w:type="spellStart"/>
      <w:r w:rsidRPr="00316B93">
        <w:rPr>
          <w:lang w:val="fr-FR"/>
        </w:rPr>
        <w:t>engainements</w:t>
      </w:r>
      <w:proofErr w:type="spellEnd"/>
      <w:r w:rsidRPr="00316B93">
        <w:rPr>
          <w:lang w:val="fr-FR"/>
        </w:rPr>
        <w:t xml:space="preserve"> veineux</w:t>
      </w:r>
    </w:p>
    <w:p w14:paraId="3B6F7F23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Œdème maculaire</w:t>
      </w:r>
    </w:p>
    <w:p w14:paraId="3F6D2D3E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pré-rétiniens, </w:t>
      </w:r>
      <w:proofErr w:type="spellStart"/>
      <w:r w:rsidRPr="00316B93">
        <w:rPr>
          <w:lang w:val="fr-FR"/>
        </w:rPr>
        <w:t>pré-papillaires</w:t>
      </w:r>
      <w:proofErr w:type="spellEnd"/>
    </w:p>
    <w:p w14:paraId="5A6D80F5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Hémorragies </w:t>
      </w:r>
      <w:proofErr w:type="spellStart"/>
      <w:r w:rsidRPr="00316B93">
        <w:rPr>
          <w:lang w:val="fr-FR"/>
        </w:rPr>
        <w:t>intra-vitréennes</w:t>
      </w:r>
      <w:proofErr w:type="spellEnd"/>
    </w:p>
    <w:p w14:paraId="72376026" w14:textId="3CA9379F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Prolifération </w:t>
      </w:r>
      <w:proofErr w:type="spellStart"/>
      <w:r w:rsidRPr="00316B93">
        <w:rPr>
          <w:lang w:val="fr-FR"/>
        </w:rPr>
        <w:t>vitréo</w:t>
      </w:r>
      <w:proofErr w:type="spellEnd"/>
      <w:r w:rsidRPr="00316B93">
        <w:rPr>
          <w:lang w:val="fr-FR"/>
        </w:rPr>
        <w:t>-</w:t>
      </w:r>
      <w:r w:rsidRPr="00316B93">
        <w:rPr>
          <w:lang w:val="fr-FR"/>
        </w:rPr>
        <w:t>rétiniennes</w:t>
      </w:r>
    </w:p>
    <w:p w14:paraId="51707456" w14:textId="77777777" w:rsidR="000205AA" w:rsidRPr="00316B93" w:rsidRDefault="001F0D07" w:rsidP="005C0D60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Décollement de la rétine</w:t>
      </w:r>
    </w:p>
    <w:p w14:paraId="622BDBA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7E924567" wp14:editId="41B43567">
            <wp:extent cx="4824559" cy="19524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efcdbzl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5469" cy="196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BD9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1</w:t>
      </w:r>
    </w:p>
    <w:p w14:paraId="2351FF3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07E9CC6C" wp14:editId="0951D328">
            <wp:extent cx="4405912" cy="30702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9j2urgk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430" cy="30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7A6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2</w:t>
      </w:r>
    </w:p>
    <w:p w14:paraId="3599F14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noProof/>
          <w:lang w:val="fr-FR"/>
        </w:rPr>
        <w:drawing>
          <wp:inline distT="0" distB="0" distL="0" distR="0" wp14:anchorId="464527EF" wp14:editId="2E8008C5">
            <wp:extent cx="2990850" cy="1987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8ppqpzcg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5522" cy="19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F02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i/>
          <w:sz w:val="20"/>
          <w:lang w:val="fr-FR"/>
        </w:rPr>
        <w:t>Figure 3</w:t>
      </w:r>
    </w:p>
    <w:p w14:paraId="7710082C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Examen paraclinique :</w:t>
      </w:r>
    </w:p>
    <w:p w14:paraId="3D167CB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Angiographie rétinienne à la </w:t>
      </w:r>
      <w:proofErr w:type="spellStart"/>
      <w:r w:rsidRPr="00316B93">
        <w:rPr>
          <w:lang w:val="fr-FR"/>
        </w:rPr>
        <w:t>fluoroscéine</w:t>
      </w:r>
      <w:proofErr w:type="spellEnd"/>
      <w:r w:rsidRPr="00316B93">
        <w:rPr>
          <w:lang w:val="fr-FR"/>
        </w:rPr>
        <w:t xml:space="preserve"> :</w:t>
      </w:r>
    </w:p>
    <w:p w14:paraId="2C4E7B77" w14:textId="5658202B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Rechercher les lésions non visibles au fond d’œil : ischémie rétinienne, œdème rétinien, néo</w:t>
      </w:r>
      <w:r w:rsidR="005C0D60">
        <w:rPr>
          <w:lang w:val="fr-FR"/>
        </w:rPr>
        <w:t xml:space="preserve"> </w:t>
      </w:r>
      <w:r w:rsidRPr="00316B93">
        <w:rPr>
          <w:lang w:val="fr-FR"/>
        </w:rPr>
        <w:t>vaisseaux</w:t>
      </w:r>
    </w:p>
    <w:p w14:paraId="59E33D1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Poser les indications thérapeutiques</w:t>
      </w:r>
    </w:p>
    <w:p w14:paraId="7DABE31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Contrôler l’efficacité des traitements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205AA" w:rsidRPr="00316B93" w14:paraId="149E0EE9" w14:textId="77777777">
        <w:tc>
          <w:tcPr>
            <w:tcW w:w="4320" w:type="dxa"/>
          </w:tcPr>
          <w:p w14:paraId="4634B31D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Fond d’œil</w:t>
            </w:r>
          </w:p>
        </w:tc>
        <w:tc>
          <w:tcPr>
            <w:tcW w:w="4320" w:type="dxa"/>
          </w:tcPr>
          <w:p w14:paraId="6EC848CF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Angiographie</w:t>
            </w:r>
          </w:p>
        </w:tc>
      </w:tr>
      <w:tr w:rsidR="000205AA" w:rsidRPr="00316B93" w14:paraId="524E1416" w14:textId="77777777">
        <w:tc>
          <w:tcPr>
            <w:tcW w:w="4320" w:type="dxa"/>
          </w:tcPr>
          <w:p w14:paraId="0EAEAEBB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Micro-anévrysmes</w:t>
            </w:r>
          </w:p>
        </w:tc>
        <w:tc>
          <w:tcPr>
            <w:tcW w:w="4320" w:type="dxa"/>
          </w:tcPr>
          <w:p w14:paraId="5E71E43E" w14:textId="77777777" w:rsidR="000205AA" w:rsidRPr="00316B93" w:rsidRDefault="001F0D07" w:rsidP="00316B93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Hyperfluorescence</w:t>
            </w:r>
            <w:proofErr w:type="spellEnd"/>
            <w:r w:rsidRPr="00316B93">
              <w:rPr>
                <w:lang w:val="fr-FR"/>
              </w:rPr>
              <w:t xml:space="preserve"> précoce</w:t>
            </w:r>
          </w:p>
        </w:tc>
      </w:tr>
      <w:tr w:rsidR="000205AA" w:rsidRPr="00316B93" w14:paraId="30AEA871" w14:textId="77777777">
        <w:tc>
          <w:tcPr>
            <w:tcW w:w="4320" w:type="dxa"/>
          </w:tcPr>
          <w:p w14:paraId="1865699C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Hémorragies intra-rétiniennes</w:t>
            </w:r>
          </w:p>
        </w:tc>
        <w:tc>
          <w:tcPr>
            <w:tcW w:w="4320" w:type="dxa"/>
          </w:tcPr>
          <w:p w14:paraId="05914271" w14:textId="77777777" w:rsidR="000205AA" w:rsidRPr="00316B93" w:rsidRDefault="001F0D07" w:rsidP="00316B93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Hypofluorescence</w:t>
            </w:r>
            <w:proofErr w:type="spellEnd"/>
          </w:p>
        </w:tc>
      </w:tr>
      <w:tr w:rsidR="000205AA" w:rsidRPr="00316B93" w14:paraId="178A927B" w14:textId="77777777">
        <w:tc>
          <w:tcPr>
            <w:tcW w:w="4320" w:type="dxa"/>
          </w:tcPr>
          <w:p w14:paraId="3780C427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Nodules cotonneux</w:t>
            </w:r>
          </w:p>
        </w:tc>
        <w:tc>
          <w:tcPr>
            <w:tcW w:w="4320" w:type="dxa"/>
          </w:tcPr>
          <w:p w14:paraId="61F1E27C" w14:textId="77777777" w:rsidR="000205AA" w:rsidRPr="00316B93" w:rsidRDefault="001F0D07" w:rsidP="00316B93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Hypofluorescence</w:t>
            </w:r>
            <w:proofErr w:type="spellEnd"/>
            <w:r w:rsidRPr="00316B93">
              <w:rPr>
                <w:lang w:val="fr-FR"/>
              </w:rPr>
              <w:t xml:space="preserve"> précoce puis </w:t>
            </w:r>
            <w:proofErr w:type="spellStart"/>
            <w:r w:rsidRPr="00316B93">
              <w:rPr>
                <w:lang w:val="fr-FR"/>
              </w:rPr>
              <w:t>hyperfluorescence</w:t>
            </w:r>
            <w:proofErr w:type="spellEnd"/>
            <w:r w:rsidRPr="00316B93">
              <w:rPr>
                <w:lang w:val="fr-FR"/>
              </w:rPr>
              <w:t xml:space="preserve"> tardive</w:t>
            </w:r>
          </w:p>
        </w:tc>
      </w:tr>
      <w:tr w:rsidR="000205AA" w:rsidRPr="00316B93" w14:paraId="241459FD" w14:textId="77777777">
        <w:tc>
          <w:tcPr>
            <w:tcW w:w="4320" w:type="dxa"/>
          </w:tcPr>
          <w:p w14:paraId="3A222D95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Occlusion capillaire étendue</w:t>
            </w:r>
          </w:p>
        </w:tc>
        <w:tc>
          <w:tcPr>
            <w:tcW w:w="4320" w:type="dxa"/>
          </w:tcPr>
          <w:p w14:paraId="4C3B901C" w14:textId="77777777" w:rsidR="000205AA" w:rsidRPr="00316B93" w:rsidRDefault="001F0D07" w:rsidP="00316B93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Hypofluorescence</w:t>
            </w:r>
            <w:proofErr w:type="spellEnd"/>
            <w:r w:rsidRPr="00316B93">
              <w:rPr>
                <w:lang w:val="fr-FR"/>
              </w:rPr>
              <w:t xml:space="preserve"> Plages noires</w:t>
            </w:r>
          </w:p>
        </w:tc>
      </w:tr>
      <w:tr w:rsidR="000205AA" w:rsidRPr="00316B93" w14:paraId="13E1EA30" w14:textId="77777777">
        <w:tc>
          <w:tcPr>
            <w:tcW w:w="4320" w:type="dxa"/>
          </w:tcPr>
          <w:p w14:paraId="3BCD1441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AMIR</w:t>
            </w:r>
          </w:p>
        </w:tc>
        <w:tc>
          <w:tcPr>
            <w:tcW w:w="4320" w:type="dxa"/>
          </w:tcPr>
          <w:p w14:paraId="458ED72E" w14:textId="77777777" w:rsidR="000205AA" w:rsidRPr="00316B93" w:rsidRDefault="001F0D07" w:rsidP="00316B93">
            <w:pPr>
              <w:rPr>
                <w:lang w:val="fr-FR"/>
              </w:rPr>
            </w:pPr>
            <w:r w:rsidRPr="00316B93">
              <w:rPr>
                <w:lang w:val="fr-FR"/>
              </w:rPr>
              <w:t>Diffusion de la fluorescéine</w:t>
            </w:r>
          </w:p>
        </w:tc>
      </w:tr>
      <w:tr w:rsidR="000205AA" w:rsidRPr="00316B93" w14:paraId="72F1305E" w14:textId="77777777">
        <w:tc>
          <w:tcPr>
            <w:tcW w:w="4320" w:type="dxa"/>
          </w:tcPr>
          <w:p w14:paraId="5CE1EB2F" w14:textId="77777777" w:rsidR="000205AA" w:rsidRPr="00316B93" w:rsidRDefault="001F0D07" w:rsidP="00316B93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Néo-vaisseaux</w:t>
            </w:r>
            <w:proofErr w:type="spellEnd"/>
          </w:p>
        </w:tc>
        <w:tc>
          <w:tcPr>
            <w:tcW w:w="4320" w:type="dxa"/>
          </w:tcPr>
          <w:p w14:paraId="6208494E" w14:textId="77777777" w:rsidR="000205AA" w:rsidRPr="00316B93" w:rsidRDefault="001F0D07" w:rsidP="00316B93">
            <w:pPr>
              <w:rPr>
                <w:lang w:val="fr-FR"/>
              </w:rPr>
            </w:pPr>
            <w:proofErr w:type="spellStart"/>
            <w:r w:rsidRPr="00316B93">
              <w:rPr>
                <w:lang w:val="fr-FR"/>
              </w:rPr>
              <w:t>Hyperfluorescence</w:t>
            </w:r>
            <w:proofErr w:type="spellEnd"/>
            <w:r w:rsidRPr="00316B93">
              <w:rPr>
                <w:lang w:val="fr-FR"/>
              </w:rPr>
              <w:t xml:space="preserve"> précoce homogène</w:t>
            </w:r>
          </w:p>
        </w:tc>
      </w:tr>
    </w:tbl>
    <w:p w14:paraId="29D969BB" w14:textId="77777777" w:rsidR="000205AA" w:rsidRPr="00316B93" w:rsidRDefault="000205AA" w:rsidP="00316B93">
      <w:pPr>
        <w:spacing w:after="0"/>
        <w:rPr>
          <w:lang w:val="fr-FR"/>
        </w:rPr>
      </w:pPr>
    </w:p>
    <w:p w14:paraId="5033A219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OCT (Tomographie à Cohérence Optique) :</w:t>
      </w:r>
    </w:p>
    <w:p w14:paraId="67DE8307" w14:textId="77777777" w:rsidR="000205AA" w:rsidRPr="00316B93" w:rsidRDefault="000205AA" w:rsidP="00316B93">
      <w:pPr>
        <w:spacing w:after="0"/>
        <w:rPr>
          <w:lang w:val="fr-FR"/>
        </w:rPr>
      </w:pPr>
    </w:p>
    <w:p w14:paraId="71C1F5B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Mesure quantitative de l’épaisseur maculaire</w:t>
      </w:r>
    </w:p>
    <w:p w14:paraId="38FBDA6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Augmentation de l’épaisseur maculaire :</w:t>
      </w:r>
    </w:p>
    <w:p w14:paraId="30F56294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Diminution ou perte </w:t>
      </w:r>
      <w:r w:rsidRPr="00316B93">
        <w:rPr>
          <w:lang w:val="fr-FR"/>
        </w:rPr>
        <w:t>de la dépression fovéolaire</w:t>
      </w:r>
    </w:p>
    <w:p w14:paraId="50D3891A" w14:textId="77777777" w:rsidR="000205AA" w:rsidRPr="00316B93" w:rsidRDefault="001F0D07" w:rsidP="005C0D60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Œdème maculaire</w:t>
      </w:r>
    </w:p>
    <w:p w14:paraId="5E3F9345" w14:textId="77777777" w:rsidR="000205AA" w:rsidRPr="00316B93" w:rsidRDefault="001F0D07" w:rsidP="005C0D60">
      <w:pPr>
        <w:pStyle w:val="Titre3"/>
        <w:rPr>
          <w:lang w:val="fr-FR"/>
        </w:rPr>
      </w:pPr>
      <w:r w:rsidRPr="00316B93">
        <w:rPr>
          <w:lang w:val="fr-FR"/>
        </w:rPr>
        <w:t>Echographie oculaire mode B :</w:t>
      </w:r>
    </w:p>
    <w:p w14:paraId="48019C5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Opacité des milieux transparents :</w:t>
      </w:r>
    </w:p>
    <w:p w14:paraId="00D7095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Cataracte obturante</w:t>
      </w:r>
    </w:p>
    <w:p w14:paraId="548D8194" w14:textId="77777777" w:rsidR="000205AA" w:rsidRPr="00316B93" w:rsidRDefault="001F0D07" w:rsidP="00316B93">
      <w:pPr>
        <w:spacing w:after="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 </w:t>
      </w:r>
      <w:proofErr w:type="spellStart"/>
      <w:r w:rsidRPr="00316B93">
        <w:rPr>
          <w:lang w:val="fr-FR"/>
        </w:rPr>
        <w:t>intra-vitréenne</w:t>
      </w:r>
      <w:proofErr w:type="spellEnd"/>
    </w:p>
    <w:p w14:paraId="53B0EF1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 Recherche de décollement de la rétine</w:t>
      </w:r>
    </w:p>
    <w:p w14:paraId="45D15957" w14:textId="77777777" w:rsidR="000205AA" w:rsidRPr="00316B93" w:rsidRDefault="001F0D07" w:rsidP="005C0D60">
      <w:pPr>
        <w:pStyle w:val="Titre2"/>
        <w:rPr>
          <w:lang w:val="fr-FR"/>
        </w:rPr>
      </w:pPr>
      <w:r w:rsidRPr="00316B93">
        <w:rPr>
          <w:lang w:val="fr-FR"/>
        </w:rPr>
        <w:t>Evolution : lente :</w:t>
      </w:r>
    </w:p>
    <w:p w14:paraId="0B5D2E7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Rétinopathie </w:t>
      </w:r>
      <w:r w:rsidRPr="00316B93">
        <w:rPr>
          <w:lang w:val="fr-FR"/>
        </w:rPr>
        <w:t xml:space="preserve">diabétique débutante : multiplication des zones ischémiques, </w:t>
      </w:r>
      <w:proofErr w:type="spellStart"/>
      <w:r w:rsidRPr="00316B93">
        <w:rPr>
          <w:lang w:val="fr-FR"/>
        </w:rPr>
        <w:t>néo-vaisseaux</w:t>
      </w:r>
      <w:proofErr w:type="spellEnd"/>
    </w:p>
    <w:p w14:paraId="10CCF04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Œdème rétinien : </w:t>
      </w:r>
      <w:proofErr w:type="spellStart"/>
      <w:r w:rsidRPr="00316B93">
        <w:rPr>
          <w:lang w:val="fr-FR"/>
        </w:rPr>
        <w:t>maculopathie</w:t>
      </w:r>
      <w:proofErr w:type="spellEnd"/>
      <w:r w:rsidRPr="00316B93">
        <w:rPr>
          <w:lang w:val="fr-FR"/>
        </w:rPr>
        <w:t xml:space="preserve"> œdémateuse</w:t>
      </w:r>
    </w:p>
    <w:p w14:paraId="212B04ED" w14:textId="77777777" w:rsidR="000205AA" w:rsidRPr="00316B93" w:rsidRDefault="001F0D07" w:rsidP="005C0D60">
      <w:pPr>
        <w:pStyle w:val="Titre1"/>
        <w:rPr>
          <w:lang w:val="fr-FR"/>
        </w:rPr>
      </w:pPr>
      <w:r w:rsidRPr="00316B93">
        <w:rPr>
          <w:lang w:val="fr-FR"/>
        </w:rPr>
        <w:t>DIAGNOSTIC :</w:t>
      </w:r>
    </w:p>
    <w:p w14:paraId="0A68BADD" w14:textId="77777777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Diagnostic positif :</w:t>
      </w:r>
    </w:p>
    <w:p w14:paraId="6ED55DB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Fond d’œil annuel</w:t>
      </w:r>
    </w:p>
    <w:p w14:paraId="0A782BF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Baisse de la vision</w:t>
      </w:r>
    </w:p>
    <w:p w14:paraId="3F3C56E9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Lésions au fond d’œil après dilatation pupillaire</w:t>
      </w:r>
    </w:p>
    <w:p w14:paraId="08DF05D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r w:rsidRPr="00316B93">
        <w:rPr>
          <w:lang w:val="fr-FR"/>
        </w:rPr>
        <w:t>Angiographie rétinienne</w:t>
      </w:r>
    </w:p>
    <w:p w14:paraId="6EF07AE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OCT</w:t>
      </w:r>
    </w:p>
    <w:p w14:paraId="1AA7A951" w14:textId="77777777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Diagnostics différentiels :</w:t>
      </w:r>
    </w:p>
    <w:p w14:paraId="2D17414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Occlusion veineuse centrale de la rétine</w:t>
      </w:r>
    </w:p>
    <w:p w14:paraId="7030D54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hypertensive</w:t>
      </w:r>
    </w:p>
    <w:p w14:paraId="1C72E86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drépanocytaire</w:t>
      </w:r>
    </w:p>
    <w:p w14:paraId="6CAFD6F2" w14:textId="554A6A0A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ischémique</w:t>
      </w:r>
    </w:p>
    <w:p w14:paraId="1B392060" w14:textId="456BD801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Classifications : 6 stades évolutifs selon la société francophone du diabète</w:t>
      </w:r>
      <w:r w:rsidR="001D1D68">
        <w:rPr>
          <w:lang w:val="fr-FR"/>
        </w:rPr>
        <w:t xml:space="preserve"> </w:t>
      </w:r>
      <w:r w:rsidRPr="00316B93">
        <w:rPr>
          <w:lang w:val="fr-FR"/>
        </w:rPr>
        <w:t>(SFD</w:t>
      </w:r>
      <w:proofErr w:type="gramStart"/>
      <w:r w:rsidRPr="00316B93">
        <w:rPr>
          <w:lang w:val="fr-FR"/>
        </w:rPr>
        <w:t>):</w:t>
      </w:r>
      <w:proofErr w:type="gramEnd"/>
    </w:p>
    <w:p w14:paraId="799BBEAA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</w:t>
      </w:r>
      <w:r w:rsidRPr="00316B93">
        <w:rPr>
          <w:lang w:val="fr-FR"/>
        </w:rPr>
        <w:t xml:space="preserve"> Pas de rétinopathie diabétique</w:t>
      </w:r>
    </w:p>
    <w:p w14:paraId="66EE7E0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diabétique non proliférante (RDNP) minime :</w:t>
      </w:r>
    </w:p>
    <w:p w14:paraId="66651579" w14:textId="77777777" w:rsidR="000205AA" w:rsidRPr="00316B93" w:rsidRDefault="001F0D07" w:rsidP="001D1D6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Micro-anévrysmes</w:t>
      </w:r>
    </w:p>
    <w:p w14:paraId="4EF5C1B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RDNP modérée :</w:t>
      </w:r>
    </w:p>
    <w:p w14:paraId="45163006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Minime +/-</w:t>
      </w:r>
    </w:p>
    <w:p w14:paraId="7F3D3124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Exsudats secs</w:t>
      </w:r>
    </w:p>
    <w:p w14:paraId="69931F8C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Nodules cotonneux</w:t>
      </w:r>
    </w:p>
    <w:p w14:paraId="4C2E263C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Hémorragies rétiniennes punctiformes</w:t>
      </w:r>
    </w:p>
    <w:p w14:paraId="217DA69D" w14:textId="77777777" w:rsidR="000205AA" w:rsidRPr="00316B93" w:rsidRDefault="000205AA" w:rsidP="00316B93">
      <w:pPr>
        <w:spacing w:after="0"/>
        <w:rPr>
          <w:lang w:val="fr-FR"/>
        </w:rPr>
      </w:pPr>
    </w:p>
    <w:p w14:paraId="299DCD5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RDNP sévère ou pré-proliférante :</w:t>
      </w:r>
    </w:p>
    <w:p w14:paraId="25DA3AA0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Modérée +</w:t>
      </w:r>
    </w:p>
    <w:p w14:paraId="4007C752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Modifications veineuses</w:t>
      </w:r>
    </w:p>
    <w:p w14:paraId="05765B4D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Hémorragies intra-rétiniennes étendues</w:t>
      </w:r>
    </w:p>
    <w:p w14:paraId="2899498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dia</w:t>
      </w:r>
      <w:r w:rsidRPr="00316B93">
        <w:rPr>
          <w:lang w:val="fr-FR"/>
        </w:rPr>
        <w:t>bétique proliférante (RDP) :</w:t>
      </w:r>
    </w:p>
    <w:p w14:paraId="1BA68E7F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pré-rétiniens</w:t>
      </w:r>
    </w:p>
    <w:p w14:paraId="5FB5586E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pré-capillaires</w:t>
      </w:r>
    </w:p>
    <w:p w14:paraId="4B0E59F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RDP compliquée :</w:t>
      </w:r>
    </w:p>
    <w:p w14:paraId="009D2E33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Hémorragie </w:t>
      </w:r>
      <w:proofErr w:type="spellStart"/>
      <w:r w:rsidRPr="00316B93">
        <w:rPr>
          <w:lang w:val="fr-FR"/>
        </w:rPr>
        <w:t>intra-vitréenne</w:t>
      </w:r>
      <w:proofErr w:type="spellEnd"/>
    </w:p>
    <w:p w14:paraId="2901FE1F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Prolifération </w:t>
      </w:r>
      <w:proofErr w:type="spellStart"/>
      <w:r w:rsidRPr="00316B93">
        <w:rPr>
          <w:lang w:val="fr-FR"/>
        </w:rPr>
        <w:t>vitréo-rétinnienne</w:t>
      </w:r>
      <w:proofErr w:type="spellEnd"/>
    </w:p>
    <w:p w14:paraId="4C7EA974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Décollement de la rétine</w:t>
      </w:r>
    </w:p>
    <w:p w14:paraId="3237A357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Rubéose</w:t>
      </w:r>
      <w:proofErr w:type="spellEnd"/>
      <w:r w:rsidRPr="00316B93">
        <w:rPr>
          <w:lang w:val="fr-FR"/>
        </w:rPr>
        <w:t xml:space="preserve"> irienne</w:t>
      </w:r>
    </w:p>
    <w:p w14:paraId="1B821AD2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Glaucome </w:t>
      </w:r>
      <w:r w:rsidRPr="00316B93">
        <w:rPr>
          <w:lang w:val="fr-FR"/>
        </w:rPr>
        <w:t>néo-vasculaire (</w:t>
      </w:r>
      <w:proofErr w:type="spellStart"/>
      <w:r w:rsidRPr="00316B93">
        <w:rPr>
          <w:lang w:val="fr-FR"/>
        </w:rPr>
        <w:t>néo-vaisseaux</w:t>
      </w:r>
      <w:proofErr w:type="spellEnd"/>
      <w:r w:rsidRPr="00316B93">
        <w:rPr>
          <w:lang w:val="fr-FR"/>
        </w:rPr>
        <w:t xml:space="preserve"> qui vont bloquer l’angle </w:t>
      </w:r>
      <w:proofErr w:type="spellStart"/>
      <w:r w:rsidRPr="00316B93">
        <w:rPr>
          <w:lang w:val="fr-FR"/>
        </w:rPr>
        <w:t>irido</w:t>
      </w:r>
      <w:proofErr w:type="spellEnd"/>
      <w:r w:rsidRPr="00316B93">
        <w:rPr>
          <w:lang w:val="fr-FR"/>
        </w:rPr>
        <w:t>-cornéen)</w:t>
      </w:r>
    </w:p>
    <w:p w14:paraId="694BB870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L’œdème maculaire diabétique :</w:t>
      </w:r>
    </w:p>
    <w:p w14:paraId="38D460D7" w14:textId="06752823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Chaque stade de rétinopathie peut être associé à un certain degré d’œdème</w:t>
      </w:r>
      <w:r w:rsidR="001D1D68">
        <w:rPr>
          <w:lang w:val="fr-FR"/>
        </w:rPr>
        <w:t xml:space="preserve"> </w:t>
      </w:r>
      <w:r w:rsidRPr="00316B93">
        <w:rPr>
          <w:lang w:val="fr-FR"/>
        </w:rPr>
        <w:t>maculaire</w:t>
      </w:r>
      <w:r w:rsidR="001D1D68">
        <w:rPr>
          <w:lang w:val="fr-FR"/>
        </w:rPr>
        <w:t xml:space="preserve"> </w:t>
      </w:r>
      <w:r w:rsidRPr="00316B93">
        <w:rPr>
          <w:lang w:val="fr-FR"/>
        </w:rPr>
        <w:t>diabétique</w:t>
      </w:r>
    </w:p>
    <w:p w14:paraId="35B57714" w14:textId="10DB245F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L’œdème maculaire est classifié minime, modérée ou sév</w:t>
      </w:r>
      <w:r w:rsidRPr="00316B93">
        <w:rPr>
          <w:lang w:val="fr-FR"/>
        </w:rPr>
        <w:t>ère, selon sa localisation par</w:t>
      </w:r>
      <w:r w:rsidR="001D1D68">
        <w:rPr>
          <w:lang w:val="fr-FR"/>
        </w:rPr>
        <w:t xml:space="preserve"> </w:t>
      </w:r>
      <w:r w:rsidRPr="00316B93">
        <w:rPr>
          <w:lang w:val="fr-FR"/>
        </w:rPr>
        <w:t>rapport au centre de la macula</w:t>
      </w:r>
    </w:p>
    <w:p w14:paraId="6A09ECB7" w14:textId="256A4C6E" w:rsidR="000205AA" w:rsidRPr="00316B93" w:rsidRDefault="000205AA" w:rsidP="00316B93">
      <w:pPr>
        <w:spacing w:after="0"/>
        <w:rPr>
          <w:lang w:val="fr-FR"/>
        </w:rPr>
      </w:pPr>
    </w:p>
    <w:p w14:paraId="19CB16B4" w14:textId="77777777" w:rsidR="000205AA" w:rsidRPr="00316B93" w:rsidRDefault="001F0D07" w:rsidP="001D1D68">
      <w:pPr>
        <w:pStyle w:val="Titre1"/>
        <w:rPr>
          <w:lang w:val="fr-FR"/>
        </w:rPr>
      </w:pPr>
      <w:r w:rsidRPr="00316B93">
        <w:rPr>
          <w:lang w:val="fr-FR"/>
        </w:rPr>
        <w:t>TRAITEMENTS :</w:t>
      </w:r>
    </w:p>
    <w:p w14:paraId="1F32B249" w14:textId="77777777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Buts :</w:t>
      </w:r>
    </w:p>
    <w:p w14:paraId="76EE6B8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Freiner l’évolution de la rétinopathie</w:t>
      </w:r>
    </w:p>
    <w:p w14:paraId="339F8E5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Eviter et traiter les complications</w:t>
      </w:r>
    </w:p>
    <w:p w14:paraId="0B250603" w14:textId="77777777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Moyens :</w:t>
      </w:r>
    </w:p>
    <w:p w14:paraId="26646979" w14:textId="77777777" w:rsidR="000205AA" w:rsidRPr="00316B93" w:rsidRDefault="001F0D07" w:rsidP="001D1D68">
      <w:pPr>
        <w:pStyle w:val="Titre3"/>
        <w:rPr>
          <w:lang w:val="fr-FR"/>
        </w:rPr>
      </w:pPr>
      <w:r w:rsidRPr="00316B93">
        <w:rPr>
          <w:lang w:val="fr-FR"/>
        </w:rPr>
        <w:t>Traitement médical :</w:t>
      </w:r>
    </w:p>
    <w:p w14:paraId="752F0C4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Equilibre de la glycémie et de </w:t>
      </w:r>
      <w:r w:rsidRPr="00316B93">
        <w:rPr>
          <w:lang w:val="fr-FR"/>
        </w:rPr>
        <w:t>la tension artérielle</w:t>
      </w:r>
    </w:p>
    <w:p w14:paraId="28F66738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des facteurs de risques</w:t>
      </w:r>
    </w:p>
    <w:p w14:paraId="0FE2930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Injection </w:t>
      </w:r>
      <w:proofErr w:type="spellStart"/>
      <w:r w:rsidRPr="00316B93">
        <w:rPr>
          <w:lang w:val="fr-FR"/>
        </w:rPr>
        <w:t>intra-vitréenne</w:t>
      </w:r>
      <w:proofErr w:type="spellEnd"/>
      <w:r w:rsidRPr="00316B93">
        <w:rPr>
          <w:lang w:val="fr-FR"/>
        </w:rPr>
        <w:t xml:space="preserve"> de VEGF</w:t>
      </w:r>
    </w:p>
    <w:p w14:paraId="022E6808" w14:textId="77777777" w:rsidR="000205AA" w:rsidRPr="00316B93" w:rsidRDefault="001F0D07" w:rsidP="001D1D68">
      <w:pPr>
        <w:pStyle w:val="Titre3"/>
        <w:rPr>
          <w:lang w:val="fr-FR"/>
        </w:rPr>
      </w:pPr>
      <w:r w:rsidRPr="00316B93">
        <w:rPr>
          <w:lang w:val="fr-FR"/>
        </w:rPr>
        <w:t>Traitement physique :</w:t>
      </w:r>
    </w:p>
    <w:p w14:paraId="4959A62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Photocoagulation</w:t>
      </w:r>
      <w:proofErr w:type="spellEnd"/>
      <w:r w:rsidRPr="00316B93">
        <w:rPr>
          <w:lang w:val="fr-FR"/>
        </w:rPr>
        <w:t xml:space="preserve"> au LASER :</w:t>
      </w:r>
    </w:p>
    <w:p w14:paraId="0F478581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Destruction des zones d’hypoxies</w:t>
      </w:r>
    </w:p>
    <w:p w14:paraId="45D968D9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Destruction des zones de diffusion œdémateuse</w:t>
      </w:r>
    </w:p>
    <w:p w14:paraId="40983582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Pan rétinienne</w:t>
      </w:r>
    </w:p>
    <w:p w14:paraId="2A498C8D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r w:rsidRPr="00316B93">
        <w:rPr>
          <w:lang w:val="fr-FR"/>
        </w:rPr>
        <w:t>Traitement focal</w:t>
      </w:r>
    </w:p>
    <w:p w14:paraId="62A1CC45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Endolaser</w:t>
      </w:r>
      <w:proofErr w:type="spellEnd"/>
    </w:p>
    <w:p w14:paraId="7426651B" w14:textId="77777777" w:rsidR="000205AA" w:rsidRPr="00316B93" w:rsidRDefault="001F0D07" w:rsidP="001D1D68">
      <w:pPr>
        <w:pStyle w:val="Titre3"/>
        <w:rPr>
          <w:lang w:val="fr-FR"/>
        </w:rPr>
      </w:pPr>
      <w:r w:rsidRPr="00316B93">
        <w:rPr>
          <w:lang w:val="fr-FR"/>
        </w:rPr>
        <w:t>Traitement chirurgical :</w:t>
      </w:r>
    </w:p>
    <w:p w14:paraId="0001A82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</w:t>
      </w:r>
      <w:proofErr w:type="spellStart"/>
      <w:r w:rsidRPr="00316B93">
        <w:rPr>
          <w:lang w:val="fr-FR"/>
        </w:rPr>
        <w:t>Vitréctomie</w:t>
      </w:r>
      <w:proofErr w:type="spellEnd"/>
      <w:r w:rsidRPr="00316B93">
        <w:rPr>
          <w:lang w:val="fr-FR"/>
        </w:rPr>
        <w:t xml:space="preserve"> :</w:t>
      </w:r>
    </w:p>
    <w:p w14:paraId="5A9DD1CA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Nettoyage des hémorragies vitréennes</w:t>
      </w:r>
    </w:p>
    <w:p w14:paraId="73860D7F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Section des proliférations membraneuses</w:t>
      </w:r>
    </w:p>
    <w:p w14:paraId="78C0A40A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Chirurgie d’un décollement de la rétine</w:t>
      </w:r>
    </w:p>
    <w:p w14:paraId="11620AD9" w14:textId="77777777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Indications :</w:t>
      </w:r>
    </w:p>
    <w:p w14:paraId="7946DA0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Dans tous les cas :</w:t>
      </w:r>
    </w:p>
    <w:p w14:paraId="2E265AE4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Equilibre glycémique et t</w:t>
      </w:r>
      <w:r w:rsidRPr="00316B93">
        <w:rPr>
          <w:lang w:val="fr-FR"/>
        </w:rPr>
        <w:t>ensionnel</w:t>
      </w:r>
    </w:p>
    <w:p w14:paraId="1079A07E" w14:textId="77777777" w:rsidR="000205AA" w:rsidRPr="00316B93" w:rsidRDefault="001F0D07" w:rsidP="001D1D68">
      <w:pPr>
        <w:spacing w:after="0"/>
        <w:ind w:left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Traitement des facteurs de risques</w:t>
      </w:r>
    </w:p>
    <w:p w14:paraId="250EB613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non proliférante minime et modérée :</w:t>
      </w:r>
    </w:p>
    <w:p w14:paraId="406BC880" w14:textId="77777777" w:rsidR="000205AA" w:rsidRPr="00316B93" w:rsidRDefault="001F0D07" w:rsidP="001D1D6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Surveillance</w:t>
      </w:r>
    </w:p>
    <w:p w14:paraId="01F7A8E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non proliférante sévère et rétinopathie proliférante :</w:t>
      </w:r>
    </w:p>
    <w:p w14:paraId="15183815" w14:textId="77777777" w:rsidR="000205AA" w:rsidRPr="00316B93" w:rsidRDefault="001F0D07" w:rsidP="001D1D6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Photocoagulation</w:t>
      </w:r>
      <w:proofErr w:type="spellEnd"/>
      <w:r w:rsidRPr="00316B93">
        <w:rPr>
          <w:lang w:val="fr-FR"/>
        </w:rPr>
        <w:t xml:space="preserve"> au LASER et anti-VEGF</w:t>
      </w:r>
    </w:p>
    <w:p w14:paraId="5D2C490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Rétinopathie proliférante com</w:t>
      </w:r>
      <w:r w:rsidRPr="00316B93">
        <w:rPr>
          <w:lang w:val="fr-FR"/>
        </w:rPr>
        <w:t>pliquée :</w:t>
      </w:r>
    </w:p>
    <w:p w14:paraId="06F9B83B" w14:textId="77777777" w:rsidR="000205AA" w:rsidRPr="00316B93" w:rsidRDefault="001F0D07" w:rsidP="001D1D68">
      <w:pPr>
        <w:spacing w:after="0"/>
        <w:ind w:firstLine="720"/>
        <w:rPr>
          <w:lang w:val="fr-FR"/>
        </w:rPr>
      </w:pPr>
      <w:proofErr w:type="gramStart"/>
      <w:r w:rsidRPr="00316B93">
        <w:rPr>
          <w:lang w:val="fr-FR"/>
        </w:rPr>
        <w:t>o</w:t>
      </w:r>
      <w:proofErr w:type="gramEnd"/>
      <w:r w:rsidRPr="00316B93">
        <w:rPr>
          <w:lang w:val="fr-FR"/>
        </w:rPr>
        <w:t xml:space="preserve"> </w:t>
      </w:r>
      <w:proofErr w:type="spellStart"/>
      <w:r w:rsidRPr="00316B93">
        <w:rPr>
          <w:lang w:val="fr-FR"/>
        </w:rPr>
        <w:t>Vitréctomie</w:t>
      </w:r>
      <w:proofErr w:type="spellEnd"/>
      <w:r w:rsidRPr="00316B93">
        <w:rPr>
          <w:lang w:val="fr-FR"/>
        </w:rPr>
        <w:t xml:space="preserve"> et LASER</w:t>
      </w:r>
    </w:p>
    <w:p w14:paraId="7D61E70C" w14:textId="59A3DC49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Dépistage :</w:t>
      </w:r>
    </w:p>
    <w:p w14:paraId="2FE9B145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</w:t>
      </w:r>
      <w:r w:rsidRPr="00316B93">
        <w:rPr>
          <w:lang w:val="fr-FR"/>
        </w:rPr>
        <w:t xml:space="preserve"> Diabète de type 1 : Fond d’œil 5 ans après la découverte</w:t>
      </w:r>
    </w:p>
    <w:p w14:paraId="33426BE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Diabète de type 2 : Fond d’œil dès le diagnostic</w:t>
      </w:r>
    </w:p>
    <w:p w14:paraId="16331DF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Puis fond d’œil annuel</w:t>
      </w:r>
    </w:p>
    <w:p w14:paraId="42126A45" w14:textId="77777777" w:rsidR="000205AA" w:rsidRPr="00316B93" w:rsidRDefault="001F0D07" w:rsidP="001D1D68">
      <w:pPr>
        <w:pStyle w:val="Titre2"/>
        <w:rPr>
          <w:lang w:val="fr-FR"/>
        </w:rPr>
      </w:pPr>
      <w:r w:rsidRPr="00316B93">
        <w:rPr>
          <w:lang w:val="fr-FR"/>
        </w:rPr>
        <w:t>Surveillance :</w:t>
      </w:r>
    </w:p>
    <w:p w14:paraId="5783C07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Pas </w:t>
      </w:r>
      <w:r w:rsidRPr="00316B93">
        <w:rPr>
          <w:lang w:val="fr-FR"/>
        </w:rPr>
        <w:t>de RD : surveillance annuelle du FO</w:t>
      </w:r>
    </w:p>
    <w:p w14:paraId="747B888B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RD minime : FO +/- angiographie annuels</w:t>
      </w:r>
    </w:p>
    <w:p w14:paraId="42322B3E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RDNP modérée : FO +/- angiographie tous les 6 mois à un an</w:t>
      </w:r>
    </w:p>
    <w:p w14:paraId="19B1AEFC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RDNP sévère : FO +/- angiographie tous les 4 à 6 mois</w:t>
      </w:r>
    </w:p>
    <w:p w14:paraId="5092BBA2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 xml:space="preserve">- RD proliférante : FO +/- angiographie 2 à 4 mois après la </w:t>
      </w:r>
      <w:r w:rsidRPr="00316B93">
        <w:rPr>
          <w:lang w:val="fr-FR"/>
        </w:rPr>
        <w:t>fin de traitement</w:t>
      </w:r>
    </w:p>
    <w:p w14:paraId="283517A2" w14:textId="77777777" w:rsidR="000205AA" w:rsidRPr="00316B93" w:rsidRDefault="001F0D07" w:rsidP="001D1D68">
      <w:pPr>
        <w:pStyle w:val="Titre3"/>
        <w:rPr>
          <w:lang w:val="fr-FR"/>
        </w:rPr>
      </w:pPr>
      <w:r w:rsidRPr="00316B93">
        <w:rPr>
          <w:lang w:val="fr-FR"/>
        </w:rPr>
        <w:t>Surveillance particulière :</w:t>
      </w:r>
    </w:p>
    <w:p w14:paraId="17D87D4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Adolescence et puberté</w:t>
      </w:r>
    </w:p>
    <w:p w14:paraId="674A6441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Femme enceinte</w:t>
      </w:r>
    </w:p>
    <w:p w14:paraId="2BF5078D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Equilibration rapide de la glycémie</w:t>
      </w:r>
    </w:p>
    <w:p w14:paraId="722F8250" w14:textId="77777777" w:rsidR="000205AA" w:rsidRPr="00316B93" w:rsidRDefault="001F0D07" w:rsidP="001D1D68">
      <w:pPr>
        <w:pStyle w:val="Titre1"/>
        <w:rPr>
          <w:lang w:val="fr-FR"/>
        </w:rPr>
      </w:pPr>
      <w:r w:rsidRPr="00316B93">
        <w:rPr>
          <w:lang w:val="fr-FR"/>
        </w:rPr>
        <w:t>CONCLUSION :</w:t>
      </w:r>
    </w:p>
    <w:p w14:paraId="23A72BF4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Atteinte neuro-vasculaire de la rétine</w:t>
      </w:r>
    </w:p>
    <w:p w14:paraId="5F4DF0E7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Longtemps asymptomatique +++</w:t>
      </w:r>
    </w:p>
    <w:p w14:paraId="4C1FAFC6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Diagnostic clinique au fond d’œil</w:t>
      </w:r>
    </w:p>
    <w:p w14:paraId="76A7214F" w14:textId="77777777" w:rsidR="000205AA" w:rsidRPr="00316B93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Dépista</w:t>
      </w:r>
      <w:r w:rsidRPr="00316B93">
        <w:rPr>
          <w:lang w:val="fr-FR"/>
        </w:rPr>
        <w:t>ge systématique et surveillance annuelle +++</w:t>
      </w:r>
    </w:p>
    <w:p w14:paraId="04B5C080" w14:textId="319BE69D" w:rsidR="000205AA" w:rsidRDefault="001F0D07" w:rsidP="00316B93">
      <w:pPr>
        <w:spacing w:after="0"/>
        <w:rPr>
          <w:lang w:val="fr-FR"/>
        </w:rPr>
      </w:pPr>
      <w:r w:rsidRPr="00316B93">
        <w:rPr>
          <w:lang w:val="fr-FR"/>
        </w:rPr>
        <w:t>- Traitement multidisciplinaire</w:t>
      </w:r>
    </w:p>
    <w:p w14:paraId="44EAD3D3" w14:textId="7FCD27BB" w:rsidR="004A3DBB" w:rsidRDefault="004A3DBB" w:rsidP="00316B93">
      <w:pPr>
        <w:spacing w:after="0"/>
        <w:rPr>
          <w:lang w:val="fr-FR"/>
        </w:rPr>
      </w:pPr>
    </w:p>
    <w:p w14:paraId="7C7A2837" w14:textId="7565CCC6" w:rsidR="004A3DBB" w:rsidRDefault="004A3DBB" w:rsidP="00316B93">
      <w:pPr>
        <w:spacing w:after="0"/>
        <w:rPr>
          <w:lang w:val="fr-FR"/>
        </w:rPr>
      </w:pPr>
    </w:p>
    <w:p w14:paraId="5A2519DB" w14:textId="5C5DBAB4" w:rsidR="004A3DBB" w:rsidRDefault="004A3DBB" w:rsidP="00316B93">
      <w:pPr>
        <w:spacing w:after="0"/>
        <w:rPr>
          <w:lang w:val="fr-FR"/>
        </w:rPr>
      </w:pPr>
    </w:p>
    <w:p w14:paraId="12D0648F" w14:textId="77777777" w:rsidR="004A3DBB" w:rsidRPr="00316B93" w:rsidRDefault="004A3DBB" w:rsidP="00316B93">
      <w:pPr>
        <w:spacing w:after="0"/>
        <w:rPr>
          <w:lang w:val="fr-FR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76669"/>
    <w:multiLevelType w:val="multilevel"/>
    <w:tmpl w:val="C96009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5AA"/>
    <w:rsid w:val="00034616"/>
    <w:rsid w:val="0006063C"/>
    <w:rsid w:val="000D6D82"/>
    <w:rsid w:val="000E30BE"/>
    <w:rsid w:val="00115F8D"/>
    <w:rsid w:val="0015074B"/>
    <w:rsid w:val="001A4B1B"/>
    <w:rsid w:val="001D1D68"/>
    <w:rsid w:val="001F0D07"/>
    <w:rsid w:val="00210DDA"/>
    <w:rsid w:val="002620ED"/>
    <w:rsid w:val="00265187"/>
    <w:rsid w:val="0029639D"/>
    <w:rsid w:val="002F2674"/>
    <w:rsid w:val="002F6728"/>
    <w:rsid w:val="003129F6"/>
    <w:rsid w:val="00316B93"/>
    <w:rsid w:val="00326F90"/>
    <w:rsid w:val="00382898"/>
    <w:rsid w:val="003A354E"/>
    <w:rsid w:val="00406221"/>
    <w:rsid w:val="00492BC5"/>
    <w:rsid w:val="004A3DBB"/>
    <w:rsid w:val="005C0D60"/>
    <w:rsid w:val="00734ED2"/>
    <w:rsid w:val="00847A63"/>
    <w:rsid w:val="008A5F92"/>
    <w:rsid w:val="009A76FD"/>
    <w:rsid w:val="009C7BF3"/>
    <w:rsid w:val="00A1114F"/>
    <w:rsid w:val="00AA1D8D"/>
    <w:rsid w:val="00B172AA"/>
    <w:rsid w:val="00B47730"/>
    <w:rsid w:val="00C030B5"/>
    <w:rsid w:val="00CB0664"/>
    <w:rsid w:val="00CC21FF"/>
    <w:rsid w:val="00D059F8"/>
    <w:rsid w:val="00D740F0"/>
    <w:rsid w:val="00DE33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B834"/>
  <w14:defaultImageDpi w14:val="300"/>
  <w15:docId w15:val="{E8331B59-234E-4551-A18F-AC64EEC3C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13837</Words>
  <Characters>78873</Characters>
  <Application>Microsoft Office Word</Application>
  <DocSecurity>0</DocSecurity>
  <Lines>657</Lines>
  <Paragraphs>185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ZICO</cp:lastModifiedBy>
  <cp:revision>13</cp:revision>
  <dcterms:created xsi:type="dcterms:W3CDTF">2013-12-23T23:15:00Z</dcterms:created>
  <dcterms:modified xsi:type="dcterms:W3CDTF">2026-09-12T10:55:00Z</dcterms:modified>
  <cp:category/>
</cp:coreProperties>
</file>