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19E" w:rsidRPr="0090719E" w:rsidRDefault="0090719E" w:rsidP="00FA0111">
      <w:pPr>
        <w:widowControl w:val="0"/>
        <w:spacing w:after="0"/>
        <w:contextualSpacing/>
        <w:jc w:val="center"/>
        <w:rPr>
          <w:b/>
          <w:sz w:val="32"/>
          <w:szCs w:val="28"/>
        </w:rPr>
      </w:pPr>
      <w:r w:rsidRPr="0090719E">
        <w:rPr>
          <w:b/>
          <w:sz w:val="32"/>
          <w:szCs w:val="28"/>
        </w:rPr>
        <w:t>LUTTE CONTRE LES MALADIES LIEES A L’EAU : le choléra</w:t>
      </w:r>
    </w:p>
    <w:p w:rsidR="0090719E" w:rsidRPr="0090719E" w:rsidRDefault="0090719E" w:rsidP="00FA0111">
      <w:pPr>
        <w:widowControl w:val="0"/>
        <w:spacing w:after="0"/>
        <w:contextualSpacing/>
        <w:rPr>
          <w:szCs w:val="28"/>
        </w:rPr>
      </w:pPr>
      <w:r w:rsidRPr="0090719E">
        <w:rPr>
          <w:b/>
          <w:i/>
          <w:szCs w:val="28"/>
        </w:rPr>
        <w:t>OBJECTIFS</w:t>
      </w:r>
      <w:r w:rsidRPr="0090719E">
        <w:rPr>
          <w:szCs w:val="28"/>
        </w:rPr>
        <w:t> </w:t>
      </w:r>
      <w:r w:rsidRPr="0090719E">
        <w:rPr>
          <w:szCs w:val="28"/>
        </w:rPr>
        <w:t>: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Dé</w:t>
      </w:r>
      <w:r w:rsidRPr="0090719E">
        <w:t>finir chacun des 4 groupes de maladies liées à l’eau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Décrire les principes de pré</w:t>
      </w:r>
      <w:r w:rsidRPr="0090719E">
        <w:t>vention de maladies liée à l’eau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Pour</w:t>
      </w:r>
      <w:r w:rsidRPr="0090719E">
        <w:t xml:space="preserve"> le cas spécifique d’une maladie du choléra, Assurer sa prévention et sa gestion en cas d’apparition</w:t>
      </w:r>
    </w:p>
    <w:p w:rsidR="0090719E" w:rsidRDefault="0090719E" w:rsidP="00FA0111">
      <w:pPr>
        <w:widowControl w:val="0"/>
        <w:spacing w:after="0"/>
        <w:contextualSpacing/>
        <w:rPr>
          <w:szCs w:val="28"/>
        </w:rPr>
      </w:pPr>
    </w:p>
    <w:p w:rsidR="0090719E" w:rsidRPr="0090719E" w:rsidRDefault="0090719E" w:rsidP="00FA0111">
      <w:pPr>
        <w:pStyle w:val="Titre2"/>
        <w:keepNext w:val="0"/>
        <w:keepLines w:val="0"/>
        <w:widowControl w:val="0"/>
        <w:spacing w:after="0"/>
        <w:contextualSpacing/>
      </w:pPr>
      <w:r w:rsidRPr="0090719E">
        <w:t>Quelles sont les Maladie liées à l’eau ?</w:t>
      </w:r>
    </w:p>
    <w:p w:rsidR="0090719E" w:rsidRPr="0090719E" w:rsidRDefault="0090719E" w:rsidP="00FA0111">
      <w:pPr>
        <w:pStyle w:val="Titre3"/>
        <w:keepNext w:val="0"/>
        <w:keepLines w:val="0"/>
        <w:widowControl w:val="0"/>
        <w:spacing w:after="0"/>
        <w:contextualSpacing/>
      </w:pPr>
      <w:r w:rsidRPr="0090719E">
        <w:t>Maladies transmises par des vecteurs liés à l’eau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Paludisme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Arboviroses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Onchocercose</w:t>
      </w:r>
    </w:p>
    <w:p w:rsid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Filarioses</w:t>
      </w:r>
    </w:p>
    <w:p w:rsidR="00FA0111" w:rsidRPr="00FA0111" w:rsidRDefault="00FA0111" w:rsidP="00FA0111"/>
    <w:p w:rsidR="0090719E" w:rsidRPr="0090719E" w:rsidRDefault="0090719E" w:rsidP="00FA0111">
      <w:pPr>
        <w:pStyle w:val="Titre3"/>
        <w:keepNext w:val="0"/>
        <w:keepLines w:val="0"/>
        <w:widowControl w:val="0"/>
        <w:spacing w:after="0"/>
        <w:contextualSpacing/>
      </w:pPr>
      <w:r w:rsidRPr="0090719E">
        <w:t>Maladies dues au manque d’hygiènes et d’eau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Shigelloses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>
        <w:t>Hépatite A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Amibiase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Cryptosporidiose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Helminthiases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Trachome</w:t>
      </w:r>
    </w:p>
    <w:p w:rsid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« </w:t>
      </w:r>
      <w:r>
        <w:t>M</w:t>
      </w:r>
      <w:r w:rsidRPr="0090719E">
        <w:t>ains sales</w:t>
      </w:r>
      <w:r w:rsidRPr="0090719E">
        <w:t> »</w:t>
      </w:r>
    </w:p>
    <w:p w:rsidR="00FA0111" w:rsidRPr="00FA0111" w:rsidRDefault="00FA0111" w:rsidP="00FA0111"/>
    <w:p w:rsidR="0090719E" w:rsidRPr="0090719E" w:rsidRDefault="0090719E" w:rsidP="00FA0111">
      <w:pPr>
        <w:pStyle w:val="Titre3"/>
        <w:keepNext w:val="0"/>
        <w:keepLines w:val="0"/>
        <w:widowControl w:val="0"/>
        <w:spacing w:after="0"/>
        <w:contextualSpacing/>
      </w:pPr>
      <w:r w:rsidRPr="0090719E">
        <w:t>Maladies</w:t>
      </w:r>
      <w:r>
        <w:t xml:space="preserve"> </w:t>
      </w:r>
      <w:r w:rsidRPr="0090719E">
        <w:t>à support hydrique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Dracunculose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Clonorchiase paragonimose</w:t>
      </w:r>
    </w:p>
    <w:p w:rsid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 xml:space="preserve">Schistosomoses </w:t>
      </w:r>
    </w:p>
    <w:p w:rsidR="00FA0111" w:rsidRPr="00FA0111" w:rsidRDefault="00FA0111" w:rsidP="00FA0111"/>
    <w:p w:rsidR="0090719E" w:rsidRPr="0090719E" w:rsidRDefault="0090719E" w:rsidP="00FA0111">
      <w:pPr>
        <w:pStyle w:val="Titre3"/>
        <w:keepNext w:val="0"/>
        <w:keepLines w:val="0"/>
        <w:widowControl w:val="0"/>
        <w:spacing w:after="0"/>
        <w:contextualSpacing/>
      </w:pPr>
      <w:r w:rsidRPr="0090719E">
        <w:t>Maladies d’origine hydrique « de l’eau sale »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 xml:space="preserve">Choléra 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Shigelloses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Typhoïde, paratyphoïde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Diarrhées bactériennes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>Campylobacter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>E coli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lastRenderedPageBreak/>
        <w:t>Yersinia enterolitica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Hépatites A/E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Diarrhées virale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>Entérovirus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>Rotavirus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>Calicivirus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Poliomyélite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Amibiase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Cryptosporidiose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Polluants chimiques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Pesticides</w:t>
      </w:r>
    </w:p>
    <w:p w:rsid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Métaux</w:t>
      </w:r>
    </w:p>
    <w:p w:rsidR="00FA0111" w:rsidRPr="00FA0111" w:rsidRDefault="00FA0111" w:rsidP="00FA0111"/>
    <w:p w:rsidR="0090719E" w:rsidRPr="0090719E" w:rsidRDefault="0090719E" w:rsidP="00FA0111">
      <w:pPr>
        <w:pStyle w:val="Titre3"/>
        <w:keepNext w:val="0"/>
        <w:keepLines w:val="0"/>
        <w:widowControl w:val="0"/>
        <w:spacing w:after="0"/>
        <w:contextualSpacing/>
      </w:pPr>
      <w:r>
        <w:t>M</w:t>
      </w:r>
      <w:r w:rsidRPr="0090719E">
        <w:t>odes de transmissions :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rPr>
          <w:b/>
          <w:i/>
        </w:rPr>
        <w:t>T</w:t>
      </w:r>
      <w:r w:rsidRPr="0090719E">
        <w:rPr>
          <w:b/>
          <w:i/>
        </w:rPr>
        <w:t>ransmises par des insectes à cycle aquatique</w:t>
      </w:r>
      <w:r w:rsidRPr="0090719E">
        <w:t xml:space="preserve"> (WATER-VECTORED DISEASES) : paludisme, arboviroses, onchocercose, filarioses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rPr>
          <w:b/>
          <w:i/>
        </w:rPr>
        <w:t>D</w:t>
      </w:r>
      <w:r w:rsidRPr="0090719E">
        <w:rPr>
          <w:b/>
          <w:i/>
        </w:rPr>
        <w:t>ues aux pathogènes dont une phase du cycle est hydrique</w:t>
      </w:r>
      <w:r w:rsidRPr="0090719E">
        <w:t xml:space="preserve"> (WATER-BASED DISEASES)</w:t>
      </w:r>
      <w:r>
        <w:t> : Schistosomose, dracunculose, …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rPr>
          <w:b/>
          <w:i/>
        </w:rPr>
        <w:t>T</w:t>
      </w:r>
      <w:r w:rsidRPr="0090719E">
        <w:rPr>
          <w:b/>
          <w:i/>
        </w:rPr>
        <w:t>ransmission interhumaines</w:t>
      </w:r>
      <w:r w:rsidRPr="0090719E">
        <w:t>, liées à des quantités d’eau inadéquates pour l’hygiène (WATER WASHED DISEASES) : maladies des mains sales, dermatoses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 xml:space="preserve">Transmises par ingestion d’eau de boisson contaminé ou polluée (WATER-BRONE DISEASE/ WATER CARRIED DISEASES) : </w:t>
      </w:r>
    </w:p>
    <w:p w:rsid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>Choléra, fièvre, typhoïde,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>Polluants chimiques, pesticides,</w:t>
      </w:r>
      <w:r w:rsidR="00132710">
        <w:t xml:space="preserve"> </w:t>
      </w:r>
      <w:r w:rsidRPr="0090719E">
        <w:t>…</w:t>
      </w:r>
    </w:p>
    <w:p w:rsidR="0090719E" w:rsidRDefault="0090719E" w:rsidP="00FA0111">
      <w:pPr>
        <w:pStyle w:val="Titre2"/>
        <w:keepNext w:val="0"/>
        <w:keepLines w:val="0"/>
        <w:widowControl w:val="0"/>
        <w:spacing w:after="0"/>
        <w:ind w:left="0" w:firstLine="0"/>
        <w:contextualSpacing/>
        <w:rPr>
          <w:rFonts w:eastAsiaTheme="minorHAnsi" w:cstheme="minorBidi"/>
          <w:b w:val="0"/>
          <w:i w:val="0"/>
          <w:szCs w:val="28"/>
        </w:rPr>
      </w:pPr>
    </w:p>
    <w:p w:rsidR="0090719E" w:rsidRPr="00132710" w:rsidRDefault="00132710" w:rsidP="00FA0111">
      <w:pPr>
        <w:pStyle w:val="Titre2"/>
        <w:keepNext w:val="0"/>
        <w:keepLines w:val="0"/>
        <w:widowControl w:val="0"/>
        <w:spacing w:after="0"/>
        <w:ind w:left="0" w:firstLine="0"/>
        <w:contextualSpacing/>
        <w:rPr>
          <w:sz w:val="32"/>
        </w:rPr>
      </w:pPr>
      <w:r w:rsidRPr="00132710">
        <w:rPr>
          <w:sz w:val="32"/>
        </w:rPr>
        <w:t>CHOLERA</w:t>
      </w:r>
    </w:p>
    <w:p w:rsidR="0090719E" w:rsidRPr="0090719E" w:rsidRDefault="0090719E" w:rsidP="00FA0111">
      <w:pPr>
        <w:pStyle w:val="Titre3"/>
        <w:keepNext w:val="0"/>
        <w:keepLines w:val="0"/>
        <w:widowControl w:val="0"/>
        <w:spacing w:after="0"/>
        <w:contextualSpacing/>
      </w:pPr>
      <w:r>
        <w:t>D</w:t>
      </w:r>
      <w:r w:rsidRPr="0090719E">
        <w:t>éfinitions cliniques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Zone d’endémie cholérique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 xml:space="preserve">Diarrhée aqueuse aigue, avec ou </w:t>
      </w:r>
      <w:r>
        <w:t>sans vomissement chez un malad</w:t>
      </w:r>
      <w:r w:rsidRPr="0090719E">
        <w:t>e âgé de 5 ans ou plus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Zone avec une épidémie de choléra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>Diarrhée aqueuse aigue, avec ou sans vomissements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 xml:space="preserve">Zone </w:t>
      </w:r>
      <w:r>
        <w:t>ou le choléra et une maladie</w:t>
      </w:r>
      <w:r w:rsidR="00132710">
        <w:t> «</w:t>
      </w:r>
      <w:r w:rsidR="00132710" w:rsidRPr="0090719E">
        <w:t xml:space="preserve"> émergente</w:t>
      </w:r>
      <w:r w:rsidRPr="0090719E">
        <w:t> »</w:t>
      </w:r>
    </w:p>
    <w:p w:rsid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>Déshydratation grave ou décès à la suite d’une diarrhée aqueuse aigue</w:t>
      </w:r>
    </w:p>
    <w:p w:rsidR="0090719E" w:rsidRPr="0090719E" w:rsidRDefault="0090719E" w:rsidP="00FA0111">
      <w:pPr>
        <w:widowControl w:val="0"/>
        <w:spacing w:after="0"/>
        <w:contextualSpacing/>
      </w:pPr>
    </w:p>
    <w:p w:rsidR="0090719E" w:rsidRPr="0090719E" w:rsidRDefault="0090719E" w:rsidP="00FA0111">
      <w:pPr>
        <w:pStyle w:val="Titre3"/>
        <w:keepNext w:val="0"/>
        <w:keepLines w:val="0"/>
        <w:widowControl w:val="0"/>
        <w:spacing w:after="0"/>
        <w:contextualSpacing/>
      </w:pPr>
      <w:r w:rsidRPr="0090719E">
        <w:lastRenderedPageBreak/>
        <w:t>Classification des cas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Suspect : cas répondant à la définition du cas clinique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Probable : non pertinent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Confirmé : cas suspect confirmé par le laboratoire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Critères de laboratoire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>Isolement de Vibrio cholerae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sym w:font="Wingdings" w:char="F0E8"/>
      </w:r>
      <w:r w:rsidRPr="0090719E">
        <w:t xml:space="preserve"> </w:t>
      </w:r>
      <w:r>
        <w:t>D</w:t>
      </w:r>
      <w:r w:rsidRPr="0090719E">
        <w:t>éclaration obligatoire</w:t>
      </w:r>
    </w:p>
    <w:p w:rsidR="00132710" w:rsidRDefault="00132710" w:rsidP="00FA0111">
      <w:pPr>
        <w:widowControl w:val="0"/>
        <w:spacing w:after="0"/>
        <w:contextualSpacing/>
        <w:rPr>
          <w:szCs w:val="28"/>
        </w:rPr>
      </w:pPr>
    </w:p>
    <w:p w:rsidR="0090719E" w:rsidRPr="0090719E" w:rsidRDefault="0090719E" w:rsidP="00FA0111">
      <w:pPr>
        <w:pStyle w:val="Titre3"/>
        <w:keepNext w:val="0"/>
        <w:keepLines w:val="0"/>
        <w:widowControl w:val="0"/>
        <w:spacing w:after="0"/>
        <w:contextualSpacing/>
      </w:pPr>
      <w:r w:rsidRPr="0090719E">
        <w:t>Epidémiologie descriptive</w:t>
      </w:r>
    </w:p>
    <w:p w:rsidR="0090719E" w:rsidRPr="00132710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132710">
        <w:t>Cas de Madagascar :</w:t>
      </w:r>
    </w:p>
    <w:p w:rsidR="0090719E" w:rsidRPr="00132710" w:rsidRDefault="00132710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>
        <w:t>M</w:t>
      </w:r>
      <w:r w:rsidR="0090719E" w:rsidRPr="00132710">
        <w:t>ars à novembre 1999 : 8 445 cas avec @ 490 décès</w:t>
      </w:r>
    </w:p>
    <w:p w:rsidR="0090719E" w:rsidRPr="00132710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132710">
        <w:t>Décembre 1999 cas 20000 : 120471 cas @736 décès</w:t>
      </w:r>
    </w:p>
    <w:p w:rsidR="0090719E" w:rsidRPr="00132710" w:rsidRDefault="00132710" w:rsidP="00FA0111">
      <w:pPr>
        <w:pStyle w:val="Titre4"/>
        <w:keepNext w:val="0"/>
        <w:keepLines w:val="0"/>
        <w:widowControl w:val="0"/>
        <w:spacing w:after="0"/>
        <w:contextualSpacing/>
      </w:pPr>
      <w:r>
        <w:t>A</w:t>
      </w:r>
      <w:r w:rsidR="0090719E" w:rsidRPr="00132710">
        <w:t xml:space="preserve">gent étiologique : </w:t>
      </w:r>
      <w:r w:rsidR="0090719E" w:rsidRPr="00132710">
        <w:rPr>
          <w:highlight w:val="cyan"/>
        </w:rPr>
        <w:t>Vibrio cholerae</w:t>
      </w:r>
    </w:p>
    <w:p w:rsidR="0090719E" w:rsidRPr="00132710" w:rsidRDefault="00132710" w:rsidP="00FA0111">
      <w:pPr>
        <w:pStyle w:val="Titre4"/>
        <w:keepNext w:val="0"/>
        <w:keepLines w:val="0"/>
        <w:widowControl w:val="0"/>
        <w:spacing w:after="0"/>
        <w:contextualSpacing/>
      </w:pPr>
      <w:r>
        <w:t>I</w:t>
      </w:r>
      <w:r w:rsidR="0090719E" w:rsidRPr="00132710">
        <w:t>ncubation de quelques heures à 5 ours</w:t>
      </w:r>
    </w:p>
    <w:p w:rsidR="0090719E" w:rsidRPr="00132710" w:rsidRDefault="00132710" w:rsidP="00FA0111">
      <w:pPr>
        <w:pStyle w:val="Titre4"/>
        <w:keepNext w:val="0"/>
        <w:keepLines w:val="0"/>
        <w:widowControl w:val="0"/>
        <w:spacing w:after="0"/>
        <w:contextualSpacing/>
      </w:pPr>
      <w:r>
        <w:t>P</w:t>
      </w:r>
      <w:r w:rsidR="0090719E" w:rsidRPr="00132710">
        <w:t>rincipaux modes transmission</w:t>
      </w:r>
    </w:p>
    <w:p w:rsidR="0090719E" w:rsidRPr="00132710" w:rsidRDefault="00132710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>
        <w:t>C</w:t>
      </w:r>
      <w:r w:rsidR="0090719E" w:rsidRPr="00132710">
        <w:t>onsommation d’eau et l’aliment contaminé</w:t>
      </w:r>
    </w:p>
    <w:p w:rsidR="0090719E" w:rsidRPr="00132710" w:rsidRDefault="00132710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>
        <w:t>C</w:t>
      </w:r>
      <w:r w:rsidR="0090719E" w:rsidRPr="00132710">
        <w:t>ontamination indirecte mains sales</w:t>
      </w:r>
    </w:p>
    <w:p w:rsidR="00132710" w:rsidRDefault="00132710" w:rsidP="00FA0111">
      <w:pPr>
        <w:widowControl w:val="0"/>
        <w:spacing w:after="0"/>
        <w:contextualSpacing/>
        <w:rPr>
          <w:szCs w:val="28"/>
        </w:rPr>
      </w:pPr>
    </w:p>
    <w:p w:rsidR="0090719E" w:rsidRPr="00132710" w:rsidRDefault="0090719E" w:rsidP="00FA0111">
      <w:pPr>
        <w:pStyle w:val="Titre3"/>
        <w:keepNext w:val="0"/>
        <w:keepLines w:val="0"/>
        <w:widowControl w:val="0"/>
        <w:spacing w:after="0"/>
        <w:contextualSpacing/>
      </w:pPr>
      <w:r w:rsidRPr="00132710">
        <w:t>Cycle de transmission :</w:t>
      </w:r>
    </w:p>
    <w:p w:rsidR="0090719E" w:rsidRPr="00132710" w:rsidRDefault="00FA0111" w:rsidP="00FA0111">
      <w:pPr>
        <w:pStyle w:val="Titre4"/>
        <w:keepNext w:val="0"/>
        <w:keepLines w:val="0"/>
        <w:widowControl w:val="0"/>
        <w:spacing w:after="0"/>
        <w:contextualSpacing/>
      </w:pPr>
      <w:r>
        <w:t>L</w:t>
      </w:r>
      <w:bookmarkStart w:id="0" w:name="_GoBack"/>
      <w:bookmarkEnd w:id="0"/>
      <w:r w:rsidR="0090719E" w:rsidRPr="00132710">
        <w:t>’homme malade est un réservoir puis il y a transmission d’homme à homme par l’intermédiaire :</w:t>
      </w:r>
    </w:p>
    <w:p w:rsidR="0090719E" w:rsidRPr="00132710" w:rsidRDefault="00FA0111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>
        <w:t>E</w:t>
      </w:r>
      <w:r w:rsidR="0090719E" w:rsidRPr="00132710">
        <w:t>au/alimentation</w:t>
      </w:r>
    </w:p>
    <w:p w:rsidR="0090719E" w:rsidRPr="00132710" w:rsidRDefault="00FA0111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>
        <w:t>A</w:t>
      </w:r>
      <w:r w:rsidR="0090719E" w:rsidRPr="00132710">
        <w:t>rthropodes vecteurs</w:t>
      </w:r>
    </w:p>
    <w:p w:rsidR="0090719E" w:rsidRPr="00132710" w:rsidRDefault="00FA0111" w:rsidP="00FA0111">
      <w:pPr>
        <w:pStyle w:val="Titre4"/>
        <w:keepNext w:val="0"/>
        <w:keepLines w:val="0"/>
        <w:widowControl w:val="0"/>
        <w:numPr>
          <w:ilvl w:val="0"/>
          <w:numId w:val="0"/>
        </w:numPr>
        <w:spacing w:after="0"/>
        <w:ind w:left="1440"/>
        <w:contextualSpacing/>
      </w:pPr>
      <w:r>
        <w:t>C</w:t>
      </w:r>
      <w:r w:rsidR="0090719E" w:rsidRPr="00132710">
        <w:t>consommation des viandes infectées</w:t>
      </w:r>
    </w:p>
    <w:p w:rsidR="0090719E" w:rsidRPr="00132710" w:rsidRDefault="00FA0111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>
        <w:t>A</w:t>
      </w:r>
      <w:r w:rsidR="0090719E" w:rsidRPr="00132710">
        <w:t>nimaux domestiques/sauvages (zoonoses)</w:t>
      </w:r>
    </w:p>
    <w:p w:rsidR="0090719E" w:rsidRPr="00132710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132710">
        <w:t>NB : Transmission directe de personne à personne</w:t>
      </w:r>
    </w:p>
    <w:p w:rsidR="0090719E" w:rsidRPr="00132710" w:rsidRDefault="00132710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>
        <w:t>A</w:t>
      </w:r>
      <w:r w:rsidR="0090719E" w:rsidRPr="00132710">
        <w:t>éroporté</w:t>
      </w:r>
    </w:p>
    <w:p w:rsidR="0090719E" w:rsidRPr="00132710" w:rsidRDefault="00132710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>
        <w:t>P</w:t>
      </w:r>
      <w:r w:rsidR="0090719E" w:rsidRPr="00132710">
        <w:t>ar contact direct ou indirect</w:t>
      </w:r>
    </w:p>
    <w:p w:rsidR="0090719E" w:rsidRPr="00132710" w:rsidRDefault="00132710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>
        <w:t>S</w:t>
      </w:r>
      <w:r w:rsidR="0090719E" w:rsidRPr="00132710">
        <w:t xml:space="preserve">exuelle </w:t>
      </w:r>
    </w:p>
    <w:p w:rsidR="0090719E" w:rsidRDefault="00132710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>
        <w:t>P</w:t>
      </w:r>
      <w:r w:rsidR="0090719E" w:rsidRPr="00132710">
        <w:t>ar le sang</w:t>
      </w:r>
    </w:p>
    <w:p w:rsidR="00FA0111" w:rsidRPr="00FA0111" w:rsidRDefault="00FA0111" w:rsidP="00FA0111"/>
    <w:p w:rsidR="0090719E" w:rsidRPr="00132710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132710">
        <w:t>Facteurs de risque</w:t>
      </w:r>
    </w:p>
    <w:p w:rsidR="0090719E" w:rsidRPr="00132710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132710">
        <w:t>Mauvaises conditions de vie :</w:t>
      </w:r>
    </w:p>
    <w:p w:rsidR="0090719E" w:rsidRPr="00132710" w:rsidRDefault="0090719E" w:rsidP="00FA0111">
      <w:pPr>
        <w:pStyle w:val="Titre4"/>
        <w:keepNext w:val="0"/>
        <w:keepLines w:val="0"/>
        <w:widowControl w:val="0"/>
        <w:numPr>
          <w:ilvl w:val="2"/>
          <w:numId w:val="28"/>
        </w:numPr>
        <w:spacing w:after="0"/>
        <w:contextualSpacing/>
      </w:pPr>
      <w:r w:rsidRPr="00132710">
        <w:t>Eau quantité insuffisante et en mauvaise qualité</w:t>
      </w:r>
    </w:p>
    <w:p w:rsidR="0090719E" w:rsidRPr="00132710" w:rsidRDefault="0090719E" w:rsidP="00FA0111">
      <w:pPr>
        <w:pStyle w:val="Titre4"/>
        <w:keepNext w:val="0"/>
        <w:keepLines w:val="0"/>
        <w:widowControl w:val="0"/>
        <w:numPr>
          <w:ilvl w:val="2"/>
          <w:numId w:val="28"/>
        </w:numPr>
        <w:spacing w:after="0"/>
        <w:contextualSpacing/>
      </w:pPr>
      <w:r w:rsidRPr="00132710">
        <w:t>Insuffisance d’hygiène et d’assainissement</w:t>
      </w:r>
    </w:p>
    <w:p w:rsidR="0090719E" w:rsidRPr="00132710" w:rsidRDefault="0090719E" w:rsidP="00FA0111">
      <w:pPr>
        <w:pStyle w:val="Titre4"/>
        <w:keepNext w:val="0"/>
        <w:keepLines w:val="0"/>
        <w:widowControl w:val="0"/>
        <w:numPr>
          <w:ilvl w:val="2"/>
          <w:numId w:val="28"/>
        </w:numPr>
        <w:spacing w:after="0"/>
        <w:contextualSpacing/>
      </w:pPr>
      <w:r w:rsidRPr="00132710">
        <w:t>Forte densité de populations</w:t>
      </w:r>
    </w:p>
    <w:p w:rsidR="0090719E" w:rsidRPr="00132710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132710">
        <w:t>Maladies sous-jacentes</w:t>
      </w:r>
    </w:p>
    <w:p w:rsidR="0090719E" w:rsidRPr="00132710" w:rsidRDefault="0090719E" w:rsidP="00FA0111">
      <w:pPr>
        <w:pStyle w:val="Titre4"/>
        <w:keepNext w:val="0"/>
        <w:keepLines w:val="0"/>
        <w:widowControl w:val="0"/>
        <w:numPr>
          <w:ilvl w:val="2"/>
          <w:numId w:val="28"/>
        </w:numPr>
        <w:spacing w:after="0"/>
        <w:contextualSpacing/>
      </w:pPr>
      <w:r w:rsidRPr="00132710">
        <w:t>Malnutrition, tuberculose…</w:t>
      </w:r>
    </w:p>
    <w:p w:rsidR="0090719E" w:rsidRPr="00132710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132710">
        <w:lastRenderedPageBreak/>
        <w:t>Facteurs saisonniers</w:t>
      </w:r>
    </w:p>
    <w:p w:rsidR="0090719E" w:rsidRPr="00132710" w:rsidRDefault="0090719E" w:rsidP="00FA0111">
      <w:pPr>
        <w:pStyle w:val="Titre4"/>
        <w:keepNext w:val="0"/>
        <w:keepLines w:val="0"/>
        <w:widowControl w:val="0"/>
        <w:numPr>
          <w:ilvl w:val="2"/>
          <w:numId w:val="28"/>
        </w:numPr>
        <w:spacing w:after="0"/>
        <w:contextualSpacing/>
      </w:pPr>
      <w:r w:rsidRPr="00132710">
        <w:t xml:space="preserve">Fin de la saison sèche (eau insuffisante) ou début de la saison des pluies (eau de mauvaise qualité) </w:t>
      </w:r>
    </w:p>
    <w:p w:rsidR="0090719E" w:rsidRPr="00132710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132710">
        <w:t>Femmes plus exposées</w:t>
      </w:r>
    </w:p>
    <w:p w:rsidR="00132710" w:rsidRDefault="00132710" w:rsidP="00FA0111">
      <w:pPr>
        <w:widowControl w:val="0"/>
        <w:spacing w:after="0"/>
        <w:contextualSpacing/>
        <w:rPr>
          <w:szCs w:val="28"/>
        </w:rPr>
      </w:pPr>
    </w:p>
    <w:p w:rsidR="0090719E" w:rsidRPr="00132710" w:rsidRDefault="0090719E" w:rsidP="00FA0111">
      <w:pPr>
        <w:widowControl w:val="0"/>
        <w:spacing w:after="0"/>
        <w:contextualSpacing/>
        <w:rPr>
          <w:szCs w:val="28"/>
          <w:u w:val="single"/>
        </w:rPr>
      </w:pPr>
      <w:r w:rsidRPr="00132710">
        <w:rPr>
          <w:szCs w:val="28"/>
          <w:u w:val="single"/>
        </w:rPr>
        <w:t>Principes de prévention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Trois groupes de prévention</w:t>
      </w:r>
    </w:p>
    <w:p w:rsidR="0090719E" w:rsidRPr="0090719E" w:rsidRDefault="00132710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>
        <w:t>L</w:t>
      </w:r>
      <w:r w:rsidR="0090719E" w:rsidRPr="0090719E">
        <w:t>utte contre la transmission</w:t>
      </w:r>
    </w:p>
    <w:p w:rsidR="0090719E" w:rsidRPr="0090719E" w:rsidRDefault="00132710" w:rsidP="00FA0111">
      <w:pPr>
        <w:pStyle w:val="Titre4"/>
        <w:keepNext w:val="0"/>
        <w:keepLines w:val="0"/>
        <w:widowControl w:val="0"/>
        <w:numPr>
          <w:ilvl w:val="2"/>
          <w:numId w:val="28"/>
        </w:numPr>
        <w:spacing w:after="0"/>
        <w:contextualSpacing/>
      </w:pPr>
      <w:r>
        <w:t>Q</w:t>
      </w:r>
      <w:r w:rsidR="0090719E" w:rsidRPr="0090719E">
        <w:t>ualité et quantité de l’eau</w:t>
      </w:r>
    </w:p>
    <w:p w:rsidR="0090719E" w:rsidRPr="0090719E" w:rsidRDefault="00132710" w:rsidP="00FA0111">
      <w:pPr>
        <w:pStyle w:val="Titre4"/>
        <w:keepNext w:val="0"/>
        <w:keepLines w:val="0"/>
        <w:widowControl w:val="0"/>
        <w:numPr>
          <w:ilvl w:val="2"/>
          <w:numId w:val="28"/>
        </w:numPr>
        <w:spacing w:after="0"/>
        <w:contextualSpacing/>
      </w:pPr>
      <w:r>
        <w:t>H</w:t>
      </w:r>
      <w:r w:rsidR="0090719E" w:rsidRPr="0090719E">
        <w:t>ygiène collective/ assainissement</w:t>
      </w:r>
    </w:p>
    <w:p w:rsidR="0090719E" w:rsidRDefault="00132710" w:rsidP="00FA0111">
      <w:pPr>
        <w:pStyle w:val="Titre4"/>
        <w:keepNext w:val="0"/>
        <w:keepLines w:val="0"/>
        <w:widowControl w:val="0"/>
        <w:numPr>
          <w:ilvl w:val="2"/>
          <w:numId w:val="28"/>
        </w:numPr>
        <w:spacing w:after="0"/>
        <w:contextualSpacing/>
      </w:pPr>
      <w:r>
        <w:t>H</w:t>
      </w:r>
      <w:r w:rsidR="0090719E" w:rsidRPr="0090719E">
        <w:t>ygiène individuelle</w:t>
      </w:r>
    </w:p>
    <w:p w:rsidR="00132710" w:rsidRPr="00132710" w:rsidRDefault="00132710" w:rsidP="00FA0111">
      <w:pPr>
        <w:widowControl w:val="0"/>
        <w:spacing w:after="0"/>
        <w:contextualSpacing/>
      </w:pPr>
    </w:p>
    <w:p w:rsidR="00132710" w:rsidRDefault="00132710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>
        <w:t>P</w:t>
      </w:r>
      <w:r w:rsidR="0090719E" w:rsidRPr="0090719E">
        <w:t>rotection du sujet réceptif</w:t>
      </w:r>
    </w:p>
    <w:p w:rsidR="00132710" w:rsidRPr="00132710" w:rsidRDefault="00132710" w:rsidP="00FA0111">
      <w:pPr>
        <w:pStyle w:val="Titre4"/>
        <w:keepNext w:val="0"/>
        <w:keepLines w:val="0"/>
        <w:widowControl w:val="0"/>
        <w:numPr>
          <w:ilvl w:val="2"/>
          <w:numId w:val="28"/>
        </w:numPr>
        <w:spacing w:after="0"/>
        <w:contextualSpacing/>
      </w:pPr>
      <w:r>
        <w:rPr>
          <w:szCs w:val="28"/>
        </w:rPr>
        <w:t>I</w:t>
      </w:r>
      <w:r w:rsidR="0090719E" w:rsidRPr="00132710">
        <w:rPr>
          <w:szCs w:val="28"/>
        </w:rPr>
        <w:t>mmunoprophylaxie</w:t>
      </w:r>
    </w:p>
    <w:p w:rsidR="0090719E" w:rsidRDefault="00132710" w:rsidP="00FA0111">
      <w:pPr>
        <w:pStyle w:val="Titre4"/>
        <w:keepNext w:val="0"/>
        <w:keepLines w:val="0"/>
        <w:widowControl w:val="0"/>
        <w:numPr>
          <w:ilvl w:val="2"/>
          <w:numId w:val="28"/>
        </w:numPr>
        <w:spacing w:after="0"/>
        <w:contextualSpacing/>
        <w:rPr>
          <w:szCs w:val="28"/>
        </w:rPr>
      </w:pPr>
      <w:r w:rsidRPr="00132710">
        <w:rPr>
          <w:szCs w:val="28"/>
        </w:rPr>
        <w:t>A</w:t>
      </w:r>
      <w:r w:rsidR="0090719E" w:rsidRPr="00132710">
        <w:rPr>
          <w:szCs w:val="28"/>
        </w:rPr>
        <w:t>ntibioprophylaxie</w:t>
      </w:r>
    </w:p>
    <w:p w:rsidR="00132710" w:rsidRPr="00132710" w:rsidRDefault="00132710" w:rsidP="00FA0111">
      <w:pPr>
        <w:widowControl w:val="0"/>
        <w:spacing w:after="0"/>
        <w:contextualSpacing/>
      </w:pPr>
    </w:p>
    <w:p w:rsidR="0090719E" w:rsidRPr="0090719E" w:rsidRDefault="00132710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>
        <w:t>L</w:t>
      </w:r>
      <w:r w:rsidR="0090719E" w:rsidRPr="0090719E">
        <w:t>utte contre le réservoir de germes :</w:t>
      </w:r>
    </w:p>
    <w:p w:rsidR="0090719E" w:rsidRPr="0090719E" w:rsidRDefault="00132710" w:rsidP="00FA0111">
      <w:pPr>
        <w:pStyle w:val="Titre4"/>
        <w:keepNext w:val="0"/>
        <w:keepLines w:val="0"/>
        <w:widowControl w:val="0"/>
        <w:numPr>
          <w:ilvl w:val="2"/>
          <w:numId w:val="28"/>
        </w:numPr>
        <w:spacing w:after="0"/>
        <w:contextualSpacing/>
      </w:pPr>
      <w:r>
        <w:t>P</w:t>
      </w:r>
      <w:r w:rsidR="0090719E" w:rsidRPr="0090719E">
        <w:t>rise en charge des malades</w:t>
      </w:r>
    </w:p>
    <w:p w:rsidR="0090719E" w:rsidRPr="0090719E" w:rsidRDefault="00132710" w:rsidP="00FA0111">
      <w:pPr>
        <w:pStyle w:val="Titre4"/>
        <w:keepNext w:val="0"/>
        <w:keepLines w:val="0"/>
        <w:widowControl w:val="0"/>
        <w:numPr>
          <w:ilvl w:val="2"/>
          <w:numId w:val="28"/>
        </w:numPr>
        <w:spacing w:after="0"/>
        <w:contextualSpacing/>
      </w:pPr>
      <w:r>
        <w:t>E</w:t>
      </w:r>
      <w:r w:rsidR="0090719E" w:rsidRPr="0090719E">
        <w:t>ducation pour la santé</w:t>
      </w:r>
    </w:p>
    <w:p w:rsidR="00132710" w:rsidRDefault="00132710" w:rsidP="00FA0111">
      <w:pPr>
        <w:widowControl w:val="0"/>
        <w:spacing w:after="0"/>
        <w:contextualSpacing/>
        <w:rPr>
          <w:szCs w:val="28"/>
        </w:rPr>
      </w:pPr>
    </w:p>
    <w:p w:rsidR="0090719E" w:rsidRPr="00132710" w:rsidRDefault="0090719E" w:rsidP="00FA0111">
      <w:pPr>
        <w:widowControl w:val="0"/>
        <w:spacing w:after="0"/>
        <w:contextualSpacing/>
        <w:rPr>
          <w:szCs w:val="28"/>
          <w:u w:val="single"/>
        </w:rPr>
      </w:pPr>
      <w:r w:rsidRPr="00132710">
        <w:rPr>
          <w:szCs w:val="28"/>
          <w:u w:val="single"/>
        </w:rPr>
        <w:t>Conduite à tenir en cas d’épidémie de choléra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Phase pré-épidémique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>Impliquer les parties prenantes ministères, partenaires, communauté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 xml:space="preserve">Comprendre les sources de la contamination et les facteurs qui l’accélèrent 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>Identifier, commander et mettre en place la stock d’urgence essentiel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>Sensibilisation à toutes occasions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>Garantir un approvisionnement en eau potable</w:t>
      </w:r>
    </w:p>
    <w:p w:rsidR="0090719E" w:rsidRPr="0090719E" w:rsidRDefault="00132710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>
        <w:t>Garantir une gestion saine des</w:t>
      </w:r>
      <w:r w:rsidR="0090719E" w:rsidRPr="0090719E">
        <w:t xml:space="preserve"> excréments</w:t>
      </w:r>
    </w:p>
    <w:p w:rsidR="00132710" w:rsidRDefault="00132710" w:rsidP="00FA0111">
      <w:pPr>
        <w:widowControl w:val="0"/>
        <w:spacing w:after="0"/>
        <w:contextualSpacing/>
        <w:rPr>
          <w:szCs w:val="28"/>
        </w:rPr>
      </w:pP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Un ou plusieurs cas suspects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>Regrouper, isoler et traiter les malades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>Obtenir confirmation bactériologique du diagnostic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>Signaler les cas aux autorités sanitaires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>Empêcher les déplacements et les rassemblements de population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>Caractériser les cas temps, lieu</w:t>
      </w:r>
      <w:r w:rsidR="00132710">
        <w:t>,</w:t>
      </w:r>
      <w:r w:rsidRPr="0090719E">
        <w:t xml:space="preserve"> personne)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>Traiter l’entourage familial des malades et le personnel soignant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lastRenderedPageBreak/>
        <w:t>Organiser un dépistage précoce à domicile de cas suspects et de cas à risques</w:t>
      </w:r>
    </w:p>
    <w:p w:rsidR="00132710" w:rsidRDefault="00132710" w:rsidP="00FA0111">
      <w:pPr>
        <w:widowControl w:val="0"/>
        <w:spacing w:after="0"/>
        <w:contextualSpacing/>
        <w:rPr>
          <w:szCs w:val="28"/>
        </w:rPr>
      </w:pPr>
    </w:p>
    <w:p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Epidémie déclarée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>Organiser un centre (@ressour</w:t>
      </w:r>
      <w:r w:rsidR="00132710">
        <w:t xml:space="preserve">ces) de traitement ouvert 7j/7 </w:t>
      </w:r>
      <w:r w:rsidRPr="0090719E">
        <w:t>et 24h/ 24</w:t>
      </w:r>
    </w:p>
    <w:p w:rsidR="00132710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 xml:space="preserve">Désinfecter les selles, les vomissements, les locaux et les récipients (crésyl </w:t>
      </w:r>
      <w:r w:rsidR="00132710">
        <w:t xml:space="preserve">4 %, chlorure de chaux 2 %...) </w:t>
      </w:r>
    </w:p>
    <w:p w:rsidR="0090719E" w:rsidRPr="0090719E" w:rsidRDefault="00132710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>
        <w:t>E</w:t>
      </w:r>
      <w:r w:rsidR="0090719E" w:rsidRPr="0090719E">
        <w:t>nregistrer chaque jour le nombre de nouveau cas et le nombre de décès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>Enterrer ou incinérer les cadavres</w:t>
      </w:r>
    </w:p>
    <w:p w:rsidR="00132710" w:rsidRDefault="00132710" w:rsidP="00FA0111">
      <w:pPr>
        <w:pStyle w:val="Titre4"/>
        <w:keepNext w:val="0"/>
        <w:keepLines w:val="0"/>
        <w:widowControl w:val="0"/>
        <w:numPr>
          <w:ilvl w:val="0"/>
          <w:numId w:val="0"/>
        </w:numPr>
        <w:spacing w:after="0"/>
        <w:ind w:left="360"/>
        <w:contextualSpacing/>
      </w:pPr>
    </w:p>
    <w:p w:rsidR="00132710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 xml:space="preserve">En cas d’épidémie de choléra confirmée, « diarrhée aqueuse aigue, avec ou sans vomissement » : </w:t>
      </w:r>
    </w:p>
    <w:p w:rsidR="00132710" w:rsidRDefault="00132710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>
        <w:t>C</w:t>
      </w:r>
      <w:r w:rsidR="0090719E" w:rsidRPr="0090719E">
        <w:t>as confirmé, (la VPP des signes cliniques augmente, lorsque la prévalence augmente)</w:t>
      </w:r>
    </w:p>
    <w:p w:rsidR="0090719E" w:rsidRPr="00132710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132710">
        <w:t>Recul de l’épidémie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>Diminuer le taux d’attaque en renforçant les activités d’éducation sanitaire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>Capitaliser les nouvelles connaissances permettant d’éviter une éventuelle épidémie</w:t>
      </w:r>
    </w:p>
    <w:p w:rsidR="00132710" w:rsidRDefault="00132710" w:rsidP="00FA0111">
      <w:pPr>
        <w:widowControl w:val="0"/>
        <w:spacing w:after="0"/>
        <w:contextualSpacing/>
        <w:rPr>
          <w:szCs w:val="28"/>
        </w:rPr>
      </w:pPr>
    </w:p>
    <w:p w:rsidR="0090719E" w:rsidRPr="0090719E" w:rsidRDefault="00132710" w:rsidP="00FA0111">
      <w:pPr>
        <w:pStyle w:val="Titre2"/>
        <w:keepNext w:val="0"/>
        <w:keepLines w:val="0"/>
        <w:widowControl w:val="0"/>
        <w:spacing w:after="0"/>
        <w:contextualSpacing/>
      </w:pPr>
      <w:r w:rsidRPr="0090719E">
        <w:t>CONCLUSION</w:t>
      </w:r>
    </w:p>
    <w:p w:rsidR="0090719E" w:rsidRPr="0090719E" w:rsidRDefault="00132710" w:rsidP="00FA0111">
      <w:pPr>
        <w:pStyle w:val="Titre4"/>
        <w:keepNext w:val="0"/>
        <w:keepLines w:val="0"/>
        <w:widowControl w:val="0"/>
        <w:spacing w:after="0"/>
        <w:contextualSpacing/>
      </w:pPr>
      <w:r>
        <w:t>C</w:t>
      </w:r>
      <w:r w:rsidR="0090719E" w:rsidRPr="0090719E">
        <w:t>holéra</w:t>
      </w:r>
    </w:p>
    <w:p w:rsidR="0090719E" w:rsidRPr="0090719E" w:rsidRDefault="0090719E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 w:rsidRPr="0090719E">
        <w:t>Impact fort sur la santé humaine</w:t>
      </w:r>
    </w:p>
    <w:p w:rsidR="0090719E" w:rsidRPr="0090719E" w:rsidRDefault="00132710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>
        <w:t>C</w:t>
      </w:r>
      <w:r w:rsidR="0090719E" w:rsidRPr="0090719E">
        <w:t>oncerne surtout la population défavorisée</w:t>
      </w:r>
    </w:p>
    <w:p w:rsidR="0090719E" w:rsidRPr="0090719E" w:rsidRDefault="00132710" w:rsidP="00FA0111">
      <w:pPr>
        <w:pStyle w:val="Titre4"/>
        <w:keepNext w:val="0"/>
        <w:keepLines w:val="0"/>
        <w:widowControl w:val="0"/>
        <w:numPr>
          <w:ilvl w:val="1"/>
          <w:numId w:val="28"/>
        </w:numPr>
        <w:spacing w:after="0"/>
        <w:contextualSpacing/>
      </w:pPr>
      <w:r>
        <w:t>M</w:t>
      </w:r>
      <w:r w:rsidR="0090719E" w:rsidRPr="0090719E">
        <w:t>obilisation sociale : +++</w:t>
      </w:r>
    </w:p>
    <w:p w:rsidR="0051679D" w:rsidRPr="0090719E" w:rsidRDefault="0051679D" w:rsidP="00FA0111">
      <w:pPr>
        <w:widowControl w:val="0"/>
        <w:spacing w:after="0"/>
        <w:contextualSpacing/>
        <w:rPr>
          <w:szCs w:val="28"/>
        </w:rPr>
      </w:pPr>
    </w:p>
    <w:sectPr w:rsidR="0051679D" w:rsidRPr="009071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11E09"/>
    <w:multiLevelType w:val="hybridMultilevel"/>
    <w:tmpl w:val="045A7006"/>
    <w:lvl w:ilvl="0" w:tplc="040C0001">
      <w:start w:val="1"/>
      <w:numFmt w:val="bullet"/>
      <w:lvlText w:val=""/>
      <w:lvlJc w:val="left"/>
      <w:pPr>
        <w:ind w:left="-151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-79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-72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4" w:tplc="EE7EF8DA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</w:abstractNum>
  <w:abstractNum w:abstractNumId="1" w15:restartNumberingAfterBreak="0">
    <w:nsid w:val="11C7430D"/>
    <w:multiLevelType w:val="hybridMultilevel"/>
    <w:tmpl w:val="231C58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955DE"/>
    <w:multiLevelType w:val="hybridMultilevel"/>
    <w:tmpl w:val="221E64A4"/>
    <w:lvl w:ilvl="0" w:tplc="6E78490C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841209"/>
    <w:multiLevelType w:val="hybridMultilevel"/>
    <w:tmpl w:val="4A0618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B4284"/>
    <w:multiLevelType w:val="hybridMultilevel"/>
    <w:tmpl w:val="ECB0E1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30C26"/>
    <w:multiLevelType w:val="hybridMultilevel"/>
    <w:tmpl w:val="5D66A9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D5BD4"/>
    <w:multiLevelType w:val="hybridMultilevel"/>
    <w:tmpl w:val="AE78BA04"/>
    <w:lvl w:ilvl="0" w:tplc="FCD2B1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476524"/>
    <w:multiLevelType w:val="hybridMultilevel"/>
    <w:tmpl w:val="C29098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662CE"/>
    <w:multiLevelType w:val="hybridMultilevel"/>
    <w:tmpl w:val="E73A546C"/>
    <w:lvl w:ilvl="0" w:tplc="1444B2BE">
      <w:start w:val="1"/>
      <w:numFmt w:val="bullet"/>
      <w:pStyle w:val="Titre4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41807"/>
    <w:multiLevelType w:val="hybridMultilevel"/>
    <w:tmpl w:val="5C8CE000"/>
    <w:lvl w:ilvl="0" w:tplc="666CD4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4281A"/>
    <w:multiLevelType w:val="hybridMultilevel"/>
    <w:tmpl w:val="2F9A8C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64036F"/>
    <w:multiLevelType w:val="hybridMultilevel"/>
    <w:tmpl w:val="6B983C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F66C8"/>
    <w:multiLevelType w:val="hybridMultilevel"/>
    <w:tmpl w:val="BD40B0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F0F36"/>
    <w:multiLevelType w:val="hybridMultilevel"/>
    <w:tmpl w:val="B24C9B52"/>
    <w:lvl w:ilvl="0" w:tplc="CBDA27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8554EC"/>
    <w:multiLevelType w:val="hybridMultilevel"/>
    <w:tmpl w:val="57E687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8632DB"/>
    <w:multiLevelType w:val="hybridMultilevel"/>
    <w:tmpl w:val="8940D22E"/>
    <w:lvl w:ilvl="0" w:tplc="730E6C1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DA3AA2"/>
    <w:multiLevelType w:val="hybridMultilevel"/>
    <w:tmpl w:val="191464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974036"/>
    <w:multiLevelType w:val="hybridMultilevel"/>
    <w:tmpl w:val="2EB09B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165CEF"/>
    <w:multiLevelType w:val="hybridMultilevel"/>
    <w:tmpl w:val="04BE56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A35EC2"/>
    <w:multiLevelType w:val="hybridMultilevel"/>
    <w:tmpl w:val="09CE61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A31975"/>
    <w:multiLevelType w:val="hybridMultilevel"/>
    <w:tmpl w:val="74D2213E"/>
    <w:lvl w:ilvl="0" w:tplc="BE80D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577C65"/>
    <w:multiLevelType w:val="hybridMultilevel"/>
    <w:tmpl w:val="1AC0B8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57683C"/>
    <w:multiLevelType w:val="hybridMultilevel"/>
    <w:tmpl w:val="38DC99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1C69B8"/>
    <w:multiLevelType w:val="hybridMultilevel"/>
    <w:tmpl w:val="F56E45DE"/>
    <w:lvl w:ilvl="0" w:tplc="FCC4849E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4453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4088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F067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0476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440D7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9C77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6A45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9CA71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1A3AF5"/>
    <w:multiLevelType w:val="hybridMultilevel"/>
    <w:tmpl w:val="1B8C0F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587BA8"/>
    <w:multiLevelType w:val="hybridMultilevel"/>
    <w:tmpl w:val="8200B4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DE06E6"/>
    <w:multiLevelType w:val="hybridMultilevel"/>
    <w:tmpl w:val="9336E36E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443076A"/>
    <w:multiLevelType w:val="hybridMultilevel"/>
    <w:tmpl w:val="C26431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451967"/>
    <w:multiLevelType w:val="hybridMultilevel"/>
    <w:tmpl w:val="EA92895C"/>
    <w:lvl w:ilvl="0" w:tplc="33EEC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2">
    <w:abstractNumId w:val="13"/>
  </w:num>
  <w:num w:numId="3">
    <w:abstractNumId w:val="9"/>
  </w:num>
  <w:num w:numId="4">
    <w:abstractNumId w:val="15"/>
  </w:num>
  <w:num w:numId="5">
    <w:abstractNumId w:val="6"/>
  </w:num>
  <w:num w:numId="6">
    <w:abstractNumId w:val="16"/>
  </w:num>
  <w:num w:numId="7">
    <w:abstractNumId w:val="20"/>
  </w:num>
  <w:num w:numId="8">
    <w:abstractNumId w:val="11"/>
  </w:num>
  <w:num w:numId="9">
    <w:abstractNumId w:val="28"/>
  </w:num>
  <w:num w:numId="10">
    <w:abstractNumId w:val="0"/>
  </w:num>
  <w:num w:numId="11">
    <w:abstractNumId w:val="19"/>
  </w:num>
  <w:num w:numId="12">
    <w:abstractNumId w:val="10"/>
  </w:num>
  <w:num w:numId="13">
    <w:abstractNumId w:val="22"/>
  </w:num>
  <w:num w:numId="14">
    <w:abstractNumId w:val="1"/>
  </w:num>
  <w:num w:numId="15">
    <w:abstractNumId w:val="24"/>
  </w:num>
  <w:num w:numId="16">
    <w:abstractNumId w:val="25"/>
  </w:num>
  <w:num w:numId="17">
    <w:abstractNumId w:val="5"/>
  </w:num>
  <w:num w:numId="18">
    <w:abstractNumId w:val="14"/>
  </w:num>
  <w:num w:numId="19">
    <w:abstractNumId w:val="17"/>
  </w:num>
  <w:num w:numId="20">
    <w:abstractNumId w:val="12"/>
  </w:num>
  <w:num w:numId="21">
    <w:abstractNumId w:val="4"/>
  </w:num>
  <w:num w:numId="22">
    <w:abstractNumId w:val="18"/>
  </w:num>
  <w:num w:numId="23">
    <w:abstractNumId w:val="7"/>
  </w:num>
  <w:num w:numId="24">
    <w:abstractNumId w:val="2"/>
  </w:num>
  <w:num w:numId="25">
    <w:abstractNumId w:val="26"/>
  </w:num>
  <w:num w:numId="26">
    <w:abstractNumId w:val="27"/>
  </w:num>
  <w:num w:numId="27">
    <w:abstractNumId w:val="21"/>
  </w:num>
  <w:num w:numId="28">
    <w:abstractNumId w:val="8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19E"/>
    <w:rsid w:val="00132710"/>
    <w:rsid w:val="001357F4"/>
    <w:rsid w:val="0051679D"/>
    <w:rsid w:val="0090719E"/>
    <w:rsid w:val="00BE1360"/>
    <w:rsid w:val="00E33940"/>
    <w:rsid w:val="00FA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D631D"/>
  <w15:chartTrackingRefBased/>
  <w15:docId w15:val="{84180554-642E-4253-B5DB-01358DEA3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719E"/>
    <w:rPr>
      <w:kern w:val="0"/>
      <w:sz w:val="28"/>
      <w14:ligatures w14:val="none"/>
    </w:rPr>
  </w:style>
  <w:style w:type="paragraph" w:styleId="Titre2">
    <w:name w:val="heading 2"/>
    <w:aliases w:val="Niveau 1"/>
    <w:basedOn w:val="Normal"/>
    <w:next w:val="Normal"/>
    <w:link w:val="Titre2Car"/>
    <w:uiPriority w:val="9"/>
    <w:unhideWhenUsed/>
    <w:qFormat/>
    <w:rsid w:val="001357F4"/>
    <w:pPr>
      <w:keepNext/>
      <w:keepLines/>
      <w:spacing w:before="40" w:after="120"/>
      <w:ind w:left="426" w:hanging="360"/>
      <w:outlineLvl w:val="1"/>
    </w:pPr>
    <w:rPr>
      <w:rFonts w:eastAsiaTheme="majorEastAsia" w:cstheme="majorBidi"/>
      <w:b/>
      <w:i/>
      <w:szCs w:val="26"/>
    </w:rPr>
  </w:style>
  <w:style w:type="paragraph" w:styleId="Titre3">
    <w:name w:val="heading 3"/>
    <w:aliases w:val="Niveau 2"/>
    <w:basedOn w:val="Normal"/>
    <w:next w:val="Normal"/>
    <w:link w:val="Titre3Car"/>
    <w:uiPriority w:val="9"/>
    <w:unhideWhenUsed/>
    <w:qFormat/>
    <w:rsid w:val="001357F4"/>
    <w:pPr>
      <w:keepNext/>
      <w:keepLines/>
      <w:spacing w:before="40" w:after="120"/>
      <w:ind w:left="360" w:hanging="360"/>
      <w:outlineLvl w:val="2"/>
    </w:pPr>
    <w:rPr>
      <w:rFonts w:eastAsiaTheme="majorEastAsia" w:cstheme="majorBidi"/>
      <w:szCs w:val="24"/>
      <w:u w:val="single"/>
    </w:rPr>
  </w:style>
  <w:style w:type="paragraph" w:styleId="Titre4">
    <w:name w:val="heading 4"/>
    <w:aliases w:val="Niveau 3"/>
    <w:basedOn w:val="Normal"/>
    <w:next w:val="Normal"/>
    <w:link w:val="Titre4Car"/>
    <w:autoRedefine/>
    <w:uiPriority w:val="9"/>
    <w:unhideWhenUsed/>
    <w:qFormat/>
    <w:rsid w:val="00132710"/>
    <w:pPr>
      <w:keepNext/>
      <w:keepLines/>
      <w:numPr>
        <w:numId w:val="28"/>
      </w:numPr>
      <w:spacing w:before="120" w:after="120"/>
      <w:ind w:left="360"/>
      <w:outlineLvl w:val="3"/>
    </w:pPr>
    <w:rPr>
      <w:rFonts w:eastAsiaTheme="majorEastAsia" w:cstheme="majorBidi"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aliases w:val="Niveau 3 Car"/>
    <w:basedOn w:val="Policepardfaut"/>
    <w:link w:val="Titre4"/>
    <w:uiPriority w:val="9"/>
    <w:rsid w:val="00132710"/>
    <w:rPr>
      <w:rFonts w:eastAsiaTheme="majorEastAsia" w:cstheme="majorBidi"/>
      <w:iCs/>
      <w:kern w:val="0"/>
      <w:sz w:val="28"/>
      <w14:ligatures w14:val="none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sid w:val="001357F4"/>
    <w:rPr>
      <w:rFonts w:eastAsiaTheme="majorEastAsia" w:cstheme="majorBidi"/>
      <w:kern w:val="0"/>
      <w:sz w:val="28"/>
      <w:szCs w:val="24"/>
      <w:u w:val="single"/>
      <w14:ligatures w14:val="none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sid w:val="001357F4"/>
    <w:rPr>
      <w:rFonts w:eastAsiaTheme="majorEastAsia" w:cstheme="majorBidi"/>
      <w:b/>
      <w:i/>
      <w:kern w:val="0"/>
      <w:sz w:val="28"/>
      <w:szCs w:val="26"/>
      <w14:ligatures w14:val="none"/>
    </w:rPr>
  </w:style>
  <w:style w:type="paragraph" w:styleId="Paragraphedeliste">
    <w:name w:val="List Paragraph"/>
    <w:basedOn w:val="Normal"/>
    <w:uiPriority w:val="34"/>
    <w:qFormat/>
    <w:rsid w:val="009071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781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2025-08-22T18:42:00Z</dcterms:created>
  <dcterms:modified xsi:type="dcterms:W3CDTF">2025-08-22T19:06:00Z</dcterms:modified>
</cp:coreProperties>
</file>