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01E4" w:rsidRPr="00872EA0" w:rsidRDefault="00B94E3E" w:rsidP="00872EA0">
      <w:pPr>
        <w:pStyle w:val="Titre"/>
      </w:pPr>
      <w:r>
        <w:t xml:space="preserve">Paludisme </w:t>
      </w:r>
    </w:p>
    <w:p w:rsidR="00872EA0" w:rsidRPr="00777371" w:rsidRDefault="00777371" w:rsidP="00777371">
      <w:pPr>
        <w:rPr>
          <w:color w:val="FF0000"/>
          <w:lang w:val="fr-FR"/>
        </w:rPr>
      </w:pPr>
      <w:r w:rsidRPr="00777371">
        <w:rPr>
          <w:color w:val="FF0000"/>
          <w:lang w:val="fr-FR"/>
        </w:rPr>
        <w:t xml:space="preserve">Objectifs </w:t>
      </w:r>
    </w:p>
    <w:p w:rsidR="00777371" w:rsidRDefault="00777371" w:rsidP="00777371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Schématiser le cycle de transmission du paludisme</w:t>
      </w:r>
    </w:p>
    <w:p w:rsidR="00777371" w:rsidRDefault="00777371" w:rsidP="00777371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Citer les facteurs associés au paludisme</w:t>
      </w:r>
    </w:p>
    <w:p w:rsidR="00777371" w:rsidRDefault="00777371" w:rsidP="00777371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Décrire les différentes stratégies de lutte contre le paludisme </w:t>
      </w:r>
    </w:p>
    <w:p w:rsidR="00777371" w:rsidRDefault="00777371" w:rsidP="00777371">
      <w:pPr>
        <w:pStyle w:val="Titre1"/>
        <w:rPr>
          <w:lang w:val="fr-FR"/>
        </w:rPr>
      </w:pPr>
      <w:r>
        <w:rPr>
          <w:lang w:val="fr-FR"/>
        </w:rPr>
        <w:t xml:space="preserve">Introduction </w:t>
      </w:r>
    </w:p>
    <w:p w:rsid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Le paludisme (du latin, « malaria »), aussi appelé malaria (de l’italien </w:t>
      </w:r>
      <w:proofErr w:type="spellStart"/>
      <w:r>
        <w:rPr>
          <w:lang w:val="fr-FR"/>
        </w:rPr>
        <w:t>mal’aria</w:t>
      </w:r>
      <w:proofErr w:type="spellEnd"/>
      <w:r>
        <w:rPr>
          <w:lang w:val="fr-FR"/>
        </w:rPr>
        <w:t>, « mauvais air »)</w:t>
      </w:r>
    </w:p>
    <w:p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Maladie tropicale la plus prévalente</w:t>
      </w:r>
    </w:p>
    <w:p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Morbidité et mortalité élevées</w:t>
      </w:r>
    </w:p>
    <w:p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Impact économique important</w:t>
      </w:r>
    </w:p>
    <w:p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Endémo - épidémique à Madagascar</w:t>
      </w:r>
    </w:p>
    <w:p w:rsid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Maladie évitable et guérissable</w:t>
      </w:r>
    </w:p>
    <w:p w:rsidR="00777371" w:rsidRPr="00777371" w:rsidRDefault="00777371" w:rsidP="00777371">
      <w:pPr>
        <w:pStyle w:val="Titre1"/>
        <w:rPr>
          <w:lang w:val="fr-FR"/>
        </w:rPr>
      </w:pPr>
      <w:r>
        <w:rPr>
          <w:lang w:val="fr-FR"/>
        </w:rPr>
        <w:t>E</w:t>
      </w:r>
      <w:r w:rsidRPr="00777371">
        <w:rPr>
          <w:lang w:val="fr-FR"/>
        </w:rPr>
        <w:t>pidémiologie</w:t>
      </w:r>
    </w:p>
    <w:p w:rsidR="00777371" w:rsidRPr="00777371" w:rsidRDefault="00777371" w:rsidP="00777371">
      <w:pPr>
        <w:pStyle w:val="Titre2"/>
        <w:rPr>
          <w:lang w:val="fr-FR"/>
        </w:rPr>
      </w:pPr>
      <w:r w:rsidRPr="00777371">
        <w:rPr>
          <w:lang w:val="fr-FR"/>
        </w:rPr>
        <w:t>Epidémiologie descriptive</w:t>
      </w:r>
    </w:p>
    <w:p w:rsidR="00777371" w:rsidRPr="00777371" w:rsidRDefault="00777371" w:rsidP="00B53E2E">
      <w:pPr>
        <w:pStyle w:val="Titre3"/>
        <w:numPr>
          <w:ilvl w:val="0"/>
          <w:numId w:val="0"/>
        </w:numPr>
        <w:ind w:left="720" w:hanging="720"/>
        <w:rPr>
          <w:lang w:val="fr-FR"/>
        </w:rPr>
      </w:pPr>
      <w:r w:rsidRPr="00777371">
        <w:rPr>
          <w:lang w:val="fr-FR"/>
        </w:rPr>
        <w:t>Monde</w:t>
      </w:r>
    </w:p>
    <w:p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Maladie tropicale, 106 pays touchés</w:t>
      </w:r>
    </w:p>
    <w:p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Morbidité : 241 millions de cas</w:t>
      </w:r>
    </w:p>
    <w:p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Mortalité : 627 000 décès</w:t>
      </w:r>
    </w:p>
    <w:p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Afrique : 90% des cas et 96% des décès</w:t>
      </w:r>
    </w:p>
    <w:p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Enfant &lt; 5 ans : 80% décès en Afrique</w:t>
      </w:r>
    </w:p>
    <w:p w:rsidR="00777371" w:rsidRPr="00777371" w:rsidRDefault="00777371" w:rsidP="00B53E2E">
      <w:pPr>
        <w:pStyle w:val="Titre3"/>
        <w:numPr>
          <w:ilvl w:val="0"/>
          <w:numId w:val="0"/>
        </w:numPr>
        <w:ind w:left="720" w:hanging="720"/>
        <w:rPr>
          <w:lang w:val="fr-FR"/>
        </w:rPr>
      </w:pPr>
      <w:r w:rsidRPr="00777371">
        <w:rPr>
          <w:lang w:val="fr-FR"/>
        </w:rPr>
        <w:t>Afrique</w:t>
      </w:r>
    </w:p>
    <w:p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 xml:space="preserve">Le plus touché : Afrique </w:t>
      </w:r>
      <w:proofErr w:type="spellStart"/>
      <w:r w:rsidRPr="00777371">
        <w:rPr>
          <w:lang w:val="fr-FR"/>
        </w:rPr>
        <w:t>sub</w:t>
      </w:r>
      <w:proofErr w:type="spellEnd"/>
      <w:r w:rsidRPr="00777371">
        <w:rPr>
          <w:lang w:val="fr-FR"/>
        </w:rPr>
        <w:t xml:space="preserve"> - saharienne</w:t>
      </w:r>
    </w:p>
    <w:p w:rsidR="00777371" w:rsidRPr="00777371" w:rsidRDefault="00777371" w:rsidP="00B53E2E">
      <w:pPr>
        <w:pStyle w:val="Titre3"/>
        <w:numPr>
          <w:ilvl w:val="0"/>
          <w:numId w:val="0"/>
        </w:numPr>
        <w:ind w:left="720" w:hanging="720"/>
        <w:rPr>
          <w:lang w:val="fr-FR"/>
        </w:rPr>
      </w:pPr>
      <w:r w:rsidRPr="00777371">
        <w:rPr>
          <w:lang w:val="fr-FR"/>
        </w:rPr>
        <w:t>Madagascar</w:t>
      </w:r>
    </w:p>
    <w:p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Morbidité : 795 527 cas et 1 000 000 cas</w:t>
      </w:r>
    </w:p>
    <w:p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Mortalité : 927 et 657</w:t>
      </w:r>
    </w:p>
    <w:p w:rsid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2ème cause de mortalité chez les enfants</w:t>
      </w:r>
    </w:p>
    <w:p w:rsidR="00777371" w:rsidRPr="00777371" w:rsidRDefault="00777371" w:rsidP="00777371">
      <w:pPr>
        <w:ind w:left="360"/>
        <w:rPr>
          <w:lang w:val="fr-FR"/>
        </w:rPr>
      </w:pPr>
    </w:p>
    <w:p w:rsidR="00777371" w:rsidRPr="00777371" w:rsidRDefault="00777371" w:rsidP="00777371">
      <w:pPr>
        <w:pStyle w:val="Titre3"/>
        <w:rPr>
          <w:lang w:val="fr-FR"/>
        </w:rPr>
      </w:pPr>
      <w:r w:rsidRPr="00777371">
        <w:rPr>
          <w:lang w:val="fr-FR"/>
        </w:rPr>
        <w:t>Faciès épidémiologique</w:t>
      </w:r>
    </w:p>
    <w:p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Faciès tropical : forte transmission Pérenne</w:t>
      </w:r>
    </w:p>
    <w:p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Faciès équatorial : transmission 6 mois (Octobre - Avril)</w:t>
      </w:r>
    </w:p>
    <w:p w:rsidR="00777371" w:rsidRPr="00777371" w:rsidRDefault="00777371" w:rsidP="00777371">
      <w:pPr>
        <w:pStyle w:val="Paragraphedeliste"/>
        <w:rPr>
          <w:lang w:val="fr-FR"/>
        </w:rPr>
      </w:pPr>
      <w:r w:rsidRPr="00777371">
        <w:rPr>
          <w:lang w:val="fr-FR"/>
        </w:rPr>
        <w:t>→ Paludisme stable et pérenne</w:t>
      </w:r>
    </w:p>
    <w:p w:rsidR="00777371" w:rsidRPr="00777371" w:rsidRDefault="00777371" w:rsidP="00777371">
      <w:pPr>
        <w:pStyle w:val="Titre3"/>
        <w:rPr>
          <w:lang w:val="fr-FR"/>
        </w:rPr>
      </w:pPr>
      <w:r w:rsidRPr="00777371">
        <w:rPr>
          <w:lang w:val="fr-FR"/>
        </w:rPr>
        <w:t>Faciès épidémiologique du paludisme</w:t>
      </w:r>
    </w:p>
    <w:p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 xml:space="preserve">Faciès subdésertique : transmission épisodique </w:t>
      </w:r>
      <w:proofErr w:type="spellStart"/>
      <w:r w:rsidRPr="00777371">
        <w:rPr>
          <w:lang w:val="fr-FR"/>
        </w:rPr>
        <w:t>couret</w:t>
      </w:r>
      <w:proofErr w:type="spellEnd"/>
    </w:p>
    <w:p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lastRenderedPageBreak/>
        <w:t>Faciès des hauts plateaux : épidémique (Janvier - Avril)</w:t>
      </w:r>
    </w:p>
    <w:p w:rsidR="00777371" w:rsidRPr="00777371" w:rsidRDefault="00777371" w:rsidP="00777371">
      <w:pPr>
        <w:pStyle w:val="Titre3"/>
        <w:rPr>
          <w:lang w:val="fr-FR"/>
        </w:rPr>
      </w:pPr>
      <w:r w:rsidRPr="00777371">
        <w:rPr>
          <w:lang w:val="fr-FR"/>
        </w:rPr>
        <w:t>Classification selon l’incidence</w:t>
      </w:r>
    </w:p>
    <w:p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En phase de contrôle</w:t>
      </w:r>
    </w:p>
    <w:p w:rsidR="00777371" w:rsidRPr="00777371" w:rsidRDefault="00777371" w:rsidP="00777371">
      <w:pPr>
        <w:pStyle w:val="Paragraphedeliste"/>
        <w:numPr>
          <w:ilvl w:val="1"/>
          <w:numId w:val="35"/>
        </w:numPr>
        <w:rPr>
          <w:lang w:val="fr-FR"/>
        </w:rPr>
      </w:pPr>
      <w:r w:rsidRPr="00777371">
        <w:rPr>
          <w:lang w:val="fr-FR"/>
        </w:rPr>
        <w:t>Haute incidence : &gt; 100 / 1 000 habitants</w:t>
      </w:r>
    </w:p>
    <w:p w:rsidR="00777371" w:rsidRPr="00777371" w:rsidRDefault="00777371" w:rsidP="00777371">
      <w:pPr>
        <w:pStyle w:val="Paragraphedeliste"/>
        <w:numPr>
          <w:ilvl w:val="1"/>
          <w:numId w:val="35"/>
        </w:numPr>
        <w:rPr>
          <w:lang w:val="fr-FR"/>
        </w:rPr>
      </w:pPr>
      <w:r w:rsidRPr="00777371">
        <w:rPr>
          <w:lang w:val="fr-FR"/>
        </w:rPr>
        <w:t>Incidence modérée : 50 - 100 / 1 000 habitants</w:t>
      </w:r>
    </w:p>
    <w:p w:rsidR="00777371" w:rsidRPr="00777371" w:rsidRDefault="00777371" w:rsidP="00777371">
      <w:pPr>
        <w:pStyle w:val="Paragraphedeliste"/>
        <w:numPr>
          <w:ilvl w:val="1"/>
          <w:numId w:val="35"/>
        </w:numPr>
        <w:rPr>
          <w:lang w:val="fr-FR"/>
        </w:rPr>
      </w:pPr>
      <w:r w:rsidRPr="00777371">
        <w:rPr>
          <w:lang w:val="fr-FR"/>
        </w:rPr>
        <w:t>Basse incidence : 10 - 50 / 1 000 habitants</w:t>
      </w:r>
    </w:p>
    <w:p w:rsidR="00777371" w:rsidRPr="00777371" w:rsidRDefault="00777371" w:rsidP="00777371">
      <w:pPr>
        <w:pStyle w:val="Paragraphedeliste"/>
        <w:numPr>
          <w:ilvl w:val="1"/>
          <w:numId w:val="35"/>
        </w:numPr>
        <w:rPr>
          <w:lang w:val="fr-FR"/>
        </w:rPr>
      </w:pPr>
      <w:r w:rsidRPr="00777371">
        <w:rPr>
          <w:lang w:val="fr-FR"/>
        </w:rPr>
        <w:t>Très basse incidence : 1 - 9 / 1 000 habitants</w:t>
      </w:r>
    </w:p>
    <w:p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En voie d’élimination : &lt; 1 / 1 000 habitants (13 districts)</w:t>
      </w:r>
    </w:p>
    <w:p w:rsidR="00777371" w:rsidRPr="00777371" w:rsidRDefault="00777371" w:rsidP="00777371">
      <w:pPr>
        <w:pStyle w:val="Titre2"/>
        <w:rPr>
          <w:lang w:val="fr-FR"/>
        </w:rPr>
      </w:pPr>
      <w:r w:rsidRPr="00777371">
        <w:rPr>
          <w:lang w:val="fr-FR"/>
        </w:rPr>
        <w:t>Epidémiologie analytique</w:t>
      </w:r>
    </w:p>
    <w:p w:rsidR="00777371" w:rsidRPr="00777371" w:rsidRDefault="00777371" w:rsidP="00777371">
      <w:pPr>
        <w:pStyle w:val="Titre3"/>
        <w:rPr>
          <w:lang w:val="fr-FR"/>
        </w:rPr>
      </w:pPr>
      <w:r w:rsidRPr="00777371">
        <w:rPr>
          <w:lang w:val="fr-FR"/>
        </w:rPr>
        <w:t>Un agent pathogène : plasmodium, protozoaire</w:t>
      </w:r>
    </w:p>
    <w:p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P. falciparum</w:t>
      </w:r>
    </w:p>
    <w:p w:rsidR="00777371" w:rsidRPr="00777371" w:rsidRDefault="00777371" w:rsidP="00777371">
      <w:pPr>
        <w:pStyle w:val="Paragraphedeliste"/>
        <w:numPr>
          <w:ilvl w:val="1"/>
          <w:numId w:val="35"/>
        </w:numPr>
        <w:rPr>
          <w:lang w:val="fr-FR"/>
        </w:rPr>
      </w:pPr>
      <w:r w:rsidRPr="00777371">
        <w:rPr>
          <w:lang w:val="fr-FR"/>
        </w:rPr>
        <w:t>Principale espèce qui tue. Résistance aux antipaludiques</w:t>
      </w:r>
    </w:p>
    <w:p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P. vivax</w:t>
      </w:r>
    </w:p>
    <w:p w:rsidR="00777371" w:rsidRPr="00777371" w:rsidRDefault="00777371" w:rsidP="00B53E2E">
      <w:pPr>
        <w:pStyle w:val="Paragraphedeliste"/>
        <w:numPr>
          <w:ilvl w:val="1"/>
          <w:numId w:val="35"/>
        </w:numPr>
        <w:rPr>
          <w:lang w:val="fr-FR"/>
        </w:rPr>
      </w:pPr>
      <w:r w:rsidRPr="00777371">
        <w:rPr>
          <w:lang w:val="fr-FR"/>
        </w:rPr>
        <w:t>2ème espèce. Fièvre tierce bénigne. Rechutes tardives</w:t>
      </w:r>
    </w:p>
    <w:p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P. ovale</w:t>
      </w:r>
    </w:p>
    <w:p w:rsidR="00777371" w:rsidRPr="00777371" w:rsidRDefault="00777371" w:rsidP="00B53E2E">
      <w:pPr>
        <w:pStyle w:val="Paragraphedeliste"/>
        <w:numPr>
          <w:ilvl w:val="1"/>
          <w:numId w:val="35"/>
        </w:numPr>
        <w:rPr>
          <w:lang w:val="fr-FR"/>
        </w:rPr>
      </w:pPr>
      <w:r w:rsidRPr="00777371">
        <w:rPr>
          <w:lang w:val="fr-FR"/>
        </w:rPr>
        <w:t>Fièvre tierce bénigne. Rechutes tardives</w:t>
      </w:r>
    </w:p>
    <w:p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P. malariae</w:t>
      </w:r>
    </w:p>
    <w:p w:rsidR="00777371" w:rsidRPr="00777371" w:rsidRDefault="00777371" w:rsidP="00B53E2E">
      <w:pPr>
        <w:pStyle w:val="Paragraphedeliste"/>
        <w:numPr>
          <w:ilvl w:val="1"/>
          <w:numId w:val="35"/>
        </w:numPr>
        <w:rPr>
          <w:lang w:val="fr-FR"/>
        </w:rPr>
      </w:pPr>
      <w:r w:rsidRPr="00777371">
        <w:rPr>
          <w:lang w:val="fr-FR"/>
        </w:rPr>
        <w:t>Fièvre quarte bénigne</w:t>
      </w:r>
    </w:p>
    <w:p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 xml:space="preserve">P. </w:t>
      </w:r>
      <w:proofErr w:type="spellStart"/>
      <w:r w:rsidRPr="00777371">
        <w:rPr>
          <w:lang w:val="fr-FR"/>
        </w:rPr>
        <w:t>knowlesi</w:t>
      </w:r>
      <w:proofErr w:type="spellEnd"/>
    </w:p>
    <w:p w:rsidR="00777371" w:rsidRPr="00777371" w:rsidRDefault="00777371" w:rsidP="00B53E2E">
      <w:pPr>
        <w:pStyle w:val="Titre3"/>
        <w:rPr>
          <w:lang w:val="fr-FR"/>
        </w:rPr>
      </w:pPr>
      <w:r w:rsidRPr="00777371">
        <w:rPr>
          <w:lang w:val="fr-FR"/>
        </w:rPr>
        <w:t>Un réservoir : homme</w:t>
      </w:r>
    </w:p>
    <w:p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Pas d’immunité naturelle</w:t>
      </w:r>
    </w:p>
    <w:p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Immunité acquise : PRÉMUNITION, constituée en environ 5 ans, disparaît en 1 ou 2 ans au retour</w:t>
      </w:r>
    </w:p>
    <w:p w:rsidR="00777371" w:rsidRPr="00777371" w:rsidRDefault="00777371" w:rsidP="00B53E2E">
      <w:pPr>
        <w:pStyle w:val="Titre3"/>
        <w:rPr>
          <w:lang w:val="fr-FR"/>
        </w:rPr>
      </w:pPr>
      <w:r w:rsidRPr="00777371">
        <w:rPr>
          <w:lang w:val="fr-FR"/>
        </w:rPr>
        <w:t>Un vecteur</w:t>
      </w:r>
    </w:p>
    <w:p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Anophèle femelle → Repas sanguin inoculant les hématozoaires piqûre la nuit entre 23h et 4h</w:t>
      </w:r>
    </w:p>
    <w:p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Vit à 16 - 18°C, prés points d’eau</w:t>
      </w:r>
    </w:p>
    <w:p w:rsid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 xml:space="preserve">Autres vecteurs : transfusion, transmission materno - </w:t>
      </w:r>
      <w:proofErr w:type="spellStart"/>
      <w:r w:rsidRPr="00777371">
        <w:rPr>
          <w:lang w:val="fr-FR"/>
        </w:rPr>
        <w:t>foetale</w:t>
      </w:r>
      <w:proofErr w:type="spellEnd"/>
      <w:r w:rsidRPr="00777371">
        <w:rPr>
          <w:lang w:val="fr-FR"/>
        </w:rPr>
        <w:t>, toxicomanie, accident de laboratoire, aéroport…</w:t>
      </w:r>
    </w:p>
    <w:p w:rsidR="00B53E2E" w:rsidRDefault="00B53E2E" w:rsidP="00B53E2E">
      <w:pPr>
        <w:pStyle w:val="Titre3"/>
        <w:rPr>
          <w:lang w:val="fr-FR"/>
        </w:rPr>
      </w:pPr>
      <w:r>
        <w:rPr>
          <w:lang w:val="fr-FR"/>
        </w:rPr>
        <w:t>Cycle de transmission</w:t>
      </w:r>
    </w:p>
    <w:p w:rsidR="00B53E2E" w:rsidRDefault="00B53E2E" w:rsidP="00B53E2E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Cycle de l’anophèle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besoin d’eau pour se multiplier (gîtes larvaires péri-domestiques +++)</w:t>
      </w:r>
    </w:p>
    <w:p w:rsidR="00B53E2E" w:rsidRPr="00B53E2E" w:rsidRDefault="00B53E2E" w:rsidP="00B53E2E">
      <w:pPr>
        <w:jc w:val="center"/>
        <w:rPr>
          <w:lang w:val="fr-FR"/>
        </w:rPr>
      </w:pPr>
      <w:r>
        <w:rPr>
          <w:noProof/>
          <w:lang w:val="fr-FR"/>
        </w:rPr>
        <w:drawing>
          <wp:inline distT="0" distB="0" distL="0" distR="0">
            <wp:extent cx="4321834" cy="2910074"/>
            <wp:effectExtent l="0" t="0" r="2540" b="508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448" cy="293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E2E" w:rsidRDefault="00B53E2E" w:rsidP="00B53E2E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Gîtes larvaires péri-domestiques </w:t>
      </w:r>
    </w:p>
    <w:p w:rsidR="00B53E2E" w:rsidRDefault="00B53E2E" w:rsidP="00B53E2E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Endroit retenant l’eau</w:t>
      </w:r>
    </w:p>
    <w:p w:rsidR="00B53E2E" w:rsidRDefault="00B53E2E" w:rsidP="00B53E2E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Jardin avec les pots de fleur</w:t>
      </w:r>
    </w:p>
    <w:p w:rsidR="00B53E2E" w:rsidRDefault="00B53E2E" w:rsidP="00B53E2E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Vieux pneus</w:t>
      </w:r>
    </w:p>
    <w:p w:rsidR="00B53E2E" w:rsidRDefault="00B53E2E" w:rsidP="00B53E2E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Récipients exposés à la pluie</w:t>
      </w:r>
    </w:p>
    <w:p w:rsidR="00B53E2E" w:rsidRDefault="00B53E2E" w:rsidP="00B53E2E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Boîtes de conserves abandonnés, …</w:t>
      </w:r>
    </w:p>
    <w:p w:rsidR="00B53E2E" w:rsidRPr="00B53E2E" w:rsidRDefault="00B53E2E" w:rsidP="00B53E2E">
      <w:pPr>
        <w:jc w:val="center"/>
        <w:rPr>
          <w:lang w:val="fr-FR"/>
        </w:rPr>
      </w:pPr>
      <w:r>
        <w:rPr>
          <w:noProof/>
          <w:lang w:val="fr-FR"/>
        </w:rPr>
        <w:drawing>
          <wp:inline distT="0" distB="0" distL="0" distR="0">
            <wp:extent cx="4372558" cy="2656936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584" cy="266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E2E" w:rsidRDefault="00B53E2E" w:rsidP="00B53E2E">
      <w:pPr>
        <w:pStyle w:val="Titre3"/>
        <w:rPr>
          <w:lang w:val="fr-FR"/>
        </w:rPr>
      </w:pPr>
      <w:r>
        <w:rPr>
          <w:lang w:val="fr-FR"/>
        </w:rPr>
        <w:t>Facteurs de transmission</w:t>
      </w:r>
    </w:p>
    <w:p w:rsidR="00B53E2E" w:rsidRDefault="00B53E2E" w:rsidP="00B53E2E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Facteurs démographiques et individuels</w:t>
      </w:r>
    </w:p>
    <w:p w:rsidR="00B53E2E" w:rsidRDefault="00B53E2E" w:rsidP="00B53E2E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Facteurs comportementaux</w:t>
      </w:r>
    </w:p>
    <w:p w:rsidR="00B53E2E" w:rsidRDefault="00B53E2E" w:rsidP="00B53E2E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Facteurs environnementaux</w:t>
      </w:r>
    </w:p>
    <w:p w:rsidR="00B53E2E" w:rsidRDefault="00B53E2E" w:rsidP="00B53E2E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Facteurs liés aux vecteurs </w:t>
      </w:r>
    </w:p>
    <w:p w:rsidR="00B53E2E" w:rsidRDefault="00B53E2E" w:rsidP="00B53E2E">
      <w:pPr>
        <w:pStyle w:val="Titre1"/>
        <w:rPr>
          <w:lang w:val="fr-FR"/>
        </w:rPr>
      </w:pPr>
      <w:r>
        <w:rPr>
          <w:lang w:val="fr-FR"/>
        </w:rPr>
        <w:t>Principes de lutte</w:t>
      </w:r>
    </w:p>
    <w:p w:rsidR="00B53E2E" w:rsidRDefault="00B61C4B" w:rsidP="00B61C4B">
      <w:pPr>
        <w:pStyle w:val="Titre2"/>
        <w:rPr>
          <w:lang w:val="fr-FR"/>
        </w:rPr>
      </w:pPr>
      <w:r>
        <w:rPr>
          <w:lang w:val="fr-FR"/>
        </w:rPr>
        <w:t>Prévention</w:t>
      </w:r>
    </w:p>
    <w:p w:rsidR="00B61C4B" w:rsidRDefault="00B61C4B" w:rsidP="00B61C4B">
      <w:pPr>
        <w:pStyle w:val="Titre3"/>
        <w:rPr>
          <w:lang w:val="fr-FR"/>
        </w:rPr>
      </w:pPr>
      <w:r>
        <w:rPr>
          <w:lang w:val="fr-FR"/>
        </w:rPr>
        <w:t>Moyens de lutte</w:t>
      </w:r>
    </w:p>
    <w:p w:rsidR="00B61C4B" w:rsidRPr="00B61C4B" w:rsidRDefault="00B61C4B" w:rsidP="00B61C4B">
      <w:pPr>
        <w:pStyle w:val="Titre4"/>
        <w:rPr>
          <w:lang w:val="fr-FR"/>
        </w:rPr>
      </w:pPr>
      <w:r w:rsidRPr="00B61C4B">
        <w:rPr>
          <w:lang w:val="fr-FR"/>
        </w:rPr>
        <w:t>Objectifs</w:t>
      </w:r>
    </w:p>
    <w:p w:rsidR="00B61C4B" w:rsidRPr="00B61C4B" w:rsidRDefault="00B61C4B" w:rsidP="00B61C4B">
      <w:pPr>
        <w:rPr>
          <w:lang w:val="fr-FR"/>
        </w:rPr>
      </w:pPr>
      <w:r w:rsidRPr="00B61C4B">
        <w:rPr>
          <w:lang w:val="fr-FR"/>
        </w:rPr>
        <w:t>→ Plan stratégique national (PSN) de LCP 2018 - 2022</w:t>
      </w:r>
    </w:p>
    <w:p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Réduire la morbidité d’au moins 30% de 2°18 - 2022</w:t>
      </w:r>
    </w:p>
    <w:p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Réduire la mortalité d’au moins 30% 2018 - 2022</w:t>
      </w:r>
    </w:p>
    <w:p w:rsidR="00B61C4B" w:rsidRPr="00B61C4B" w:rsidRDefault="00B61C4B" w:rsidP="00B61C4B">
      <w:pPr>
        <w:pStyle w:val="Titre4"/>
        <w:rPr>
          <w:lang w:val="fr-FR"/>
        </w:rPr>
      </w:pPr>
      <w:r w:rsidRPr="00B61C4B">
        <w:rPr>
          <w:lang w:val="fr-FR"/>
        </w:rPr>
        <w:t>Lutte antivectorielle</w:t>
      </w:r>
    </w:p>
    <w:p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Utilisation d’insecticide</w:t>
      </w:r>
    </w:p>
    <w:p w:rsidR="00B61C4B" w:rsidRPr="00B61C4B" w:rsidRDefault="00B61C4B" w:rsidP="00B61C4B">
      <w:pPr>
        <w:pStyle w:val="Paragraphedeliste"/>
        <w:numPr>
          <w:ilvl w:val="1"/>
          <w:numId w:val="35"/>
        </w:numPr>
        <w:rPr>
          <w:lang w:val="fr-FR"/>
        </w:rPr>
      </w:pPr>
      <w:r w:rsidRPr="00B61C4B">
        <w:rPr>
          <w:lang w:val="fr-FR"/>
        </w:rPr>
        <w:t>Moustiquaire à Imprégnation Durable (MID)</w:t>
      </w:r>
    </w:p>
    <w:p w:rsidR="00B61C4B" w:rsidRPr="00B61C4B" w:rsidRDefault="00B61C4B" w:rsidP="00B61C4B">
      <w:pPr>
        <w:pStyle w:val="Paragraphedeliste"/>
        <w:numPr>
          <w:ilvl w:val="1"/>
          <w:numId w:val="35"/>
        </w:numPr>
        <w:rPr>
          <w:lang w:val="fr-FR"/>
        </w:rPr>
      </w:pPr>
      <w:r w:rsidRPr="00B61C4B">
        <w:rPr>
          <w:lang w:val="fr-FR"/>
        </w:rPr>
        <w:t>Campagne d'Aspersion Intra domiciliaire (CAID)</w:t>
      </w:r>
    </w:p>
    <w:p w:rsidR="00B61C4B" w:rsidRPr="00B61C4B" w:rsidRDefault="00B61C4B" w:rsidP="00B61C4B">
      <w:pPr>
        <w:pStyle w:val="Paragraphedeliste"/>
        <w:numPr>
          <w:ilvl w:val="1"/>
          <w:numId w:val="35"/>
        </w:numPr>
        <w:rPr>
          <w:lang w:val="fr-FR"/>
        </w:rPr>
      </w:pPr>
      <w:r w:rsidRPr="00B61C4B">
        <w:rPr>
          <w:lang w:val="fr-FR"/>
        </w:rPr>
        <w:t>Insecticide d’utilisation domestique</w:t>
      </w:r>
    </w:p>
    <w:p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Utilisation de larvicide</w:t>
      </w:r>
    </w:p>
    <w:p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Assainissement du milieu</w:t>
      </w:r>
    </w:p>
    <w:p w:rsidR="00B61C4B" w:rsidRPr="00B61C4B" w:rsidRDefault="00B61C4B" w:rsidP="00B61C4B">
      <w:pPr>
        <w:pStyle w:val="Paragraphedeliste"/>
        <w:numPr>
          <w:ilvl w:val="1"/>
          <w:numId w:val="35"/>
        </w:numPr>
        <w:rPr>
          <w:lang w:val="fr-FR"/>
        </w:rPr>
      </w:pPr>
      <w:r w:rsidRPr="00B61C4B">
        <w:rPr>
          <w:lang w:val="fr-FR"/>
        </w:rPr>
        <w:t>Élimination ou assèchement des gîtes larvaires péri - domestiques</w:t>
      </w:r>
    </w:p>
    <w:p w:rsidR="00B61C4B" w:rsidRPr="00B61C4B" w:rsidRDefault="00B61C4B" w:rsidP="00B61C4B">
      <w:pPr>
        <w:pStyle w:val="Paragraphedeliste"/>
        <w:numPr>
          <w:ilvl w:val="1"/>
          <w:numId w:val="35"/>
        </w:numPr>
        <w:rPr>
          <w:lang w:val="fr-FR"/>
        </w:rPr>
      </w:pPr>
      <w:r w:rsidRPr="00B61C4B">
        <w:rPr>
          <w:lang w:val="fr-FR"/>
        </w:rPr>
        <w:t>Débroussaillage péri - domestiques</w:t>
      </w:r>
    </w:p>
    <w:p w:rsidR="00B61C4B" w:rsidRPr="00B61C4B" w:rsidRDefault="00B61C4B" w:rsidP="00B61C4B">
      <w:pPr>
        <w:pStyle w:val="Titre4"/>
        <w:rPr>
          <w:lang w:val="fr-FR"/>
        </w:rPr>
      </w:pPr>
      <w:r w:rsidRPr="00B61C4B">
        <w:rPr>
          <w:lang w:val="fr-FR"/>
        </w:rPr>
        <w:t>Protection individuelle</w:t>
      </w:r>
    </w:p>
    <w:p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Répulsifs cutanés</w:t>
      </w:r>
    </w:p>
    <w:p w:rsidR="00B61C4B" w:rsidRPr="00B61C4B" w:rsidRDefault="00B61C4B" w:rsidP="00B61C4B">
      <w:pPr>
        <w:pStyle w:val="Titre4"/>
        <w:rPr>
          <w:lang w:val="fr-FR"/>
        </w:rPr>
      </w:pPr>
      <w:r w:rsidRPr="00B61C4B">
        <w:rPr>
          <w:lang w:val="fr-FR"/>
        </w:rPr>
        <w:t>Chimio-prévention</w:t>
      </w:r>
    </w:p>
    <w:p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Traitement préventif intermittent (TPI) chez la femme enceinte : 3 doses de Sulfadoxine Pyriméthamine lors des CPN</w:t>
      </w:r>
    </w:p>
    <w:p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Chimio-prévention du paludisme saisonnière chez les enfants &lt; 5 ans</w:t>
      </w:r>
    </w:p>
    <w:p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Chimio-prévention des voyageurs non immunisés</w:t>
      </w:r>
    </w:p>
    <w:p w:rsidR="00B61C4B" w:rsidRPr="00B61C4B" w:rsidRDefault="00B61C4B" w:rsidP="00B61C4B">
      <w:pPr>
        <w:pStyle w:val="Titre4"/>
        <w:rPr>
          <w:lang w:val="fr-FR"/>
        </w:rPr>
      </w:pPr>
      <w:r w:rsidRPr="00B61C4B">
        <w:rPr>
          <w:lang w:val="fr-FR"/>
        </w:rPr>
        <w:t>Vaccination</w:t>
      </w:r>
    </w:p>
    <w:p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Plasmodium falciparum (RTS,S/ASO1)</w:t>
      </w:r>
    </w:p>
    <w:p w:rsidR="00B61C4B" w:rsidRPr="00B61C4B" w:rsidRDefault="00B61C4B" w:rsidP="00B61C4B">
      <w:pPr>
        <w:pStyle w:val="Paragraphedeliste"/>
        <w:numPr>
          <w:ilvl w:val="1"/>
          <w:numId w:val="35"/>
        </w:numPr>
        <w:rPr>
          <w:lang w:val="fr-FR"/>
        </w:rPr>
      </w:pPr>
      <w:r w:rsidRPr="00B61C4B">
        <w:rPr>
          <w:lang w:val="fr-FR"/>
        </w:rPr>
        <w:t>Cible : enfant en zone de transmission forte ou modérée</w:t>
      </w:r>
    </w:p>
    <w:p w:rsidR="00B61C4B" w:rsidRPr="00B61C4B" w:rsidRDefault="00B61C4B" w:rsidP="00B61C4B">
      <w:pPr>
        <w:pStyle w:val="Paragraphedeliste"/>
        <w:numPr>
          <w:ilvl w:val="1"/>
          <w:numId w:val="35"/>
        </w:numPr>
        <w:rPr>
          <w:lang w:val="fr-FR"/>
        </w:rPr>
      </w:pPr>
      <w:r w:rsidRPr="00B61C4B">
        <w:rPr>
          <w:lang w:val="fr-FR"/>
        </w:rPr>
        <w:t>Situation : en phase de vulgarisation depuis octobre 2021</w:t>
      </w:r>
    </w:p>
    <w:p w:rsidR="00B61C4B" w:rsidRPr="00B61C4B" w:rsidRDefault="00B61C4B" w:rsidP="00B61C4B">
      <w:pPr>
        <w:pStyle w:val="Titre2"/>
        <w:rPr>
          <w:lang w:val="fr-FR"/>
        </w:rPr>
      </w:pPr>
      <w:r w:rsidRPr="00B61C4B">
        <w:rPr>
          <w:lang w:val="fr-FR"/>
        </w:rPr>
        <w:t>Prise en charge des cas (</w:t>
      </w:r>
      <w:r>
        <w:rPr>
          <w:lang w:val="fr-FR"/>
        </w:rPr>
        <w:t>3</w:t>
      </w:r>
      <w:r w:rsidRPr="00B61C4B">
        <w:rPr>
          <w:lang w:val="fr-FR"/>
        </w:rPr>
        <w:t>T : Tester - Traiter - Tracer)</w:t>
      </w:r>
    </w:p>
    <w:p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Objectif : assurer un dépistage et traitement précoce</w:t>
      </w:r>
    </w:p>
    <w:p w:rsidR="00B61C4B" w:rsidRPr="00B61C4B" w:rsidRDefault="00B61C4B" w:rsidP="00B61C4B">
      <w:pPr>
        <w:pStyle w:val="Titre3"/>
        <w:rPr>
          <w:lang w:val="fr-FR"/>
        </w:rPr>
      </w:pPr>
      <w:r w:rsidRPr="00B61C4B">
        <w:rPr>
          <w:lang w:val="fr-FR"/>
        </w:rPr>
        <w:t>Tester</w:t>
      </w:r>
    </w:p>
    <w:p w:rsid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Affirmé : fièvre aiguë (zone endémies e</w:t>
      </w:r>
      <w:r>
        <w:rPr>
          <w:lang w:val="fr-FR"/>
        </w:rPr>
        <w:t>t/ou voyage récente dans les zones endémiques)</w:t>
      </w:r>
    </w:p>
    <w:p w:rsid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Puis confirmé : TDR paludisme et/ou goutte épaisse et frottis mince</w:t>
      </w:r>
    </w:p>
    <w:p w:rsidR="00B61C4B" w:rsidRPr="00B61C4B" w:rsidRDefault="00B61C4B" w:rsidP="00B61C4B">
      <w:pPr>
        <w:rPr>
          <w:color w:val="FF0000"/>
          <w:lang w:val="fr-FR"/>
        </w:rPr>
      </w:pPr>
      <w:r w:rsidRPr="00B61C4B">
        <w:rPr>
          <w:color w:val="FF0000"/>
          <w:lang w:val="fr-FR"/>
        </w:rPr>
        <w:t>Remarque</w:t>
      </w:r>
    </w:p>
    <w:p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Tout fièvre doit faire rechercher la notion de voyage</w:t>
      </w:r>
    </w:p>
    <w:p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Toute fièvre au retour d’une zone d’endémie est un paludisme</w:t>
      </w:r>
    </w:p>
    <w:p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Quels que soit les signes associés → c’est un urgence diagnostique et thérapeutique</w:t>
      </w:r>
    </w:p>
    <w:p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Un 1er diagnostic “non palustre” ne doit pas annuler la recherche de paludisme</w:t>
      </w:r>
    </w:p>
    <w:p w:rsidR="00B61C4B" w:rsidRPr="00B61C4B" w:rsidRDefault="00B61C4B" w:rsidP="00B61C4B">
      <w:pPr>
        <w:pStyle w:val="Titre4"/>
        <w:rPr>
          <w:lang w:val="fr-FR"/>
        </w:rPr>
      </w:pPr>
      <w:r w:rsidRPr="00B61C4B">
        <w:rPr>
          <w:lang w:val="fr-FR"/>
        </w:rPr>
        <w:t>Clinique</w:t>
      </w:r>
    </w:p>
    <w:p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« E</w:t>
      </w:r>
      <w:r w:rsidRPr="00B61C4B">
        <w:rPr>
          <w:lang w:val="fr-FR"/>
        </w:rPr>
        <w:t>mbarras gastrique fébrile</w:t>
      </w:r>
      <w:r>
        <w:rPr>
          <w:lang w:val="fr-FR"/>
        </w:rPr>
        <w:t> »</w:t>
      </w:r>
      <w:r w:rsidRPr="00B61C4B">
        <w:rPr>
          <w:lang w:val="fr-FR"/>
        </w:rPr>
        <w:t xml:space="preserve"> (Primo - invasion)</w:t>
      </w:r>
    </w:p>
    <w:p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Fièvre +++</w:t>
      </w:r>
    </w:p>
    <w:p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Frissons, sueurs</w:t>
      </w:r>
    </w:p>
    <w:p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Céphalées, myalgies</w:t>
      </w:r>
    </w:p>
    <w:p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N</w:t>
      </w:r>
      <w:r w:rsidRPr="00B61C4B">
        <w:rPr>
          <w:lang w:val="fr-FR"/>
        </w:rPr>
        <w:t>ausée, vomissements, diarrhées</w:t>
      </w:r>
    </w:p>
    <w:p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+ Tardif : HSMG, ictère, pâleur</w:t>
      </w:r>
    </w:p>
    <w:p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Formes atypiques sous prophylaxie !</w:t>
      </w:r>
    </w:p>
    <w:p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Evolution : paludisme grave ou accès de reviviscence</w:t>
      </w:r>
    </w:p>
    <w:p w:rsidR="00B61C4B" w:rsidRPr="00B61C4B" w:rsidRDefault="00B61C4B" w:rsidP="00B61C4B">
      <w:pPr>
        <w:pStyle w:val="Titre4"/>
        <w:rPr>
          <w:lang w:val="fr-FR"/>
        </w:rPr>
      </w:pPr>
      <w:r w:rsidRPr="00B61C4B">
        <w:rPr>
          <w:lang w:val="fr-FR"/>
        </w:rPr>
        <w:t>Diagnostic biologique</w:t>
      </w:r>
    </w:p>
    <w:p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TDR paludisme +++ (</w:t>
      </w:r>
      <w:proofErr w:type="spellStart"/>
      <w:r w:rsidRPr="00B61C4B">
        <w:rPr>
          <w:lang w:val="fr-FR"/>
        </w:rPr>
        <w:t>Immunochromatographie</w:t>
      </w:r>
      <w:proofErr w:type="spellEnd"/>
      <w:r>
        <w:rPr>
          <w:lang w:val="fr-FR"/>
        </w:rPr>
        <w:t>)</w:t>
      </w:r>
    </w:p>
    <w:p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Détection d’antigènes de Plasmodium</w:t>
      </w:r>
    </w:p>
    <w:p w:rsidR="00B61C4B" w:rsidRPr="00B61C4B" w:rsidRDefault="00B61C4B" w:rsidP="00B61C4B">
      <w:pPr>
        <w:pStyle w:val="Paragraphedeliste"/>
        <w:numPr>
          <w:ilvl w:val="1"/>
          <w:numId w:val="35"/>
        </w:numPr>
        <w:rPr>
          <w:lang w:val="fr-FR"/>
        </w:rPr>
      </w:pPr>
      <w:r w:rsidRPr="00B61C4B">
        <w:rPr>
          <w:lang w:val="fr-FR"/>
        </w:rPr>
        <w:t>Pan - Plasmodium : Pan - LDH (Lactate déshydrogénase)</w:t>
      </w:r>
    </w:p>
    <w:p w:rsidR="00B61C4B" w:rsidRPr="00B61C4B" w:rsidRDefault="00B61C4B" w:rsidP="00B61C4B">
      <w:pPr>
        <w:pStyle w:val="Paragraphedeliste"/>
        <w:numPr>
          <w:ilvl w:val="1"/>
          <w:numId w:val="35"/>
        </w:numPr>
        <w:rPr>
          <w:lang w:val="fr-FR"/>
        </w:rPr>
      </w:pPr>
      <w:r w:rsidRPr="00B61C4B">
        <w:rPr>
          <w:lang w:val="fr-FR"/>
        </w:rPr>
        <w:t xml:space="preserve">P. falciparum : HRP2 (Histidine - </w:t>
      </w:r>
      <w:proofErr w:type="spellStart"/>
      <w:r w:rsidRPr="00B61C4B">
        <w:rPr>
          <w:lang w:val="fr-FR"/>
        </w:rPr>
        <w:t>rich</w:t>
      </w:r>
      <w:proofErr w:type="spellEnd"/>
      <w:r w:rsidRPr="00B61C4B">
        <w:rPr>
          <w:lang w:val="fr-FR"/>
        </w:rPr>
        <w:t xml:space="preserve"> </w:t>
      </w:r>
      <w:proofErr w:type="spellStart"/>
      <w:r w:rsidRPr="00B61C4B">
        <w:rPr>
          <w:lang w:val="fr-FR"/>
        </w:rPr>
        <w:t>Protein</w:t>
      </w:r>
      <w:proofErr w:type="spellEnd"/>
      <w:r w:rsidRPr="00B61C4B">
        <w:rPr>
          <w:lang w:val="fr-FR"/>
        </w:rPr>
        <w:t xml:space="preserve"> 2) (ou Pf - LDH)</w:t>
      </w:r>
    </w:p>
    <w:p w:rsidR="00B61C4B" w:rsidRPr="00B61C4B" w:rsidRDefault="00B61C4B" w:rsidP="00B61C4B">
      <w:pPr>
        <w:pStyle w:val="Paragraphedeliste"/>
        <w:numPr>
          <w:ilvl w:val="1"/>
          <w:numId w:val="35"/>
        </w:numPr>
        <w:rPr>
          <w:lang w:val="fr-FR"/>
        </w:rPr>
      </w:pPr>
      <w:r w:rsidRPr="00B61C4B">
        <w:rPr>
          <w:lang w:val="fr-FR"/>
        </w:rPr>
        <w:t>P. vivax</w:t>
      </w:r>
    </w:p>
    <w:p w:rsidR="00B61C4B" w:rsidRPr="00B61C4B" w:rsidRDefault="00B61C4B" w:rsidP="00B61C4B">
      <w:pPr>
        <w:pStyle w:val="Titre4"/>
        <w:rPr>
          <w:lang w:val="fr-FR"/>
        </w:rPr>
      </w:pPr>
      <w:r w:rsidRPr="00B61C4B">
        <w:rPr>
          <w:lang w:val="fr-FR"/>
        </w:rPr>
        <w:t>Autres test diagnostic biologique</w:t>
      </w:r>
    </w:p>
    <w:p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Urgence (&lt; 2h)</w:t>
      </w:r>
    </w:p>
    <w:p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Association de 2 techniques (GE / FM)</w:t>
      </w:r>
    </w:p>
    <w:p w:rsidR="00B61C4B" w:rsidRPr="00B61C4B" w:rsidRDefault="00B61C4B" w:rsidP="00B61C4B">
      <w:pPr>
        <w:pStyle w:val="Paragraphedeliste"/>
        <w:numPr>
          <w:ilvl w:val="1"/>
          <w:numId w:val="35"/>
        </w:numPr>
        <w:rPr>
          <w:lang w:val="fr-FR"/>
        </w:rPr>
      </w:pPr>
      <w:r w:rsidRPr="00B61C4B">
        <w:rPr>
          <w:lang w:val="fr-FR"/>
        </w:rPr>
        <w:t>Frottis sanguins +++</w:t>
      </w:r>
    </w:p>
    <w:p w:rsidR="00B61C4B" w:rsidRPr="00B61C4B" w:rsidRDefault="00B61C4B" w:rsidP="00B61C4B">
      <w:pPr>
        <w:pStyle w:val="Paragraphedeliste"/>
        <w:numPr>
          <w:ilvl w:val="2"/>
          <w:numId w:val="35"/>
        </w:numPr>
        <w:rPr>
          <w:lang w:val="fr-FR"/>
        </w:rPr>
      </w:pPr>
      <w:r w:rsidRPr="00B61C4B">
        <w:rPr>
          <w:lang w:val="fr-FR"/>
        </w:rPr>
        <w:t>Diagnostic d’espèce</w:t>
      </w:r>
    </w:p>
    <w:p w:rsidR="00B61C4B" w:rsidRPr="00B61C4B" w:rsidRDefault="00B61C4B" w:rsidP="00B61C4B">
      <w:pPr>
        <w:pStyle w:val="Paragraphedeliste"/>
        <w:numPr>
          <w:ilvl w:val="2"/>
          <w:numId w:val="35"/>
        </w:numPr>
        <w:rPr>
          <w:lang w:val="fr-FR"/>
        </w:rPr>
      </w:pPr>
      <w:r w:rsidRPr="00B61C4B">
        <w:rPr>
          <w:lang w:val="fr-FR"/>
        </w:rPr>
        <w:t>Parasitémie</w:t>
      </w:r>
    </w:p>
    <w:p w:rsidR="00B61C4B" w:rsidRPr="00B61C4B" w:rsidRDefault="00B61C4B" w:rsidP="00B61C4B">
      <w:pPr>
        <w:pStyle w:val="Paragraphedeliste"/>
        <w:numPr>
          <w:ilvl w:val="2"/>
          <w:numId w:val="35"/>
        </w:numPr>
        <w:rPr>
          <w:lang w:val="fr-FR"/>
        </w:rPr>
      </w:pPr>
      <w:r w:rsidRPr="00B61C4B">
        <w:rPr>
          <w:lang w:val="fr-FR"/>
        </w:rPr>
        <w:t>Sensibilité : 100 hématies parasitée /</w:t>
      </w:r>
      <w:proofErr w:type="spellStart"/>
      <w:r w:rsidRPr="00B61C4B">
        <w:rPr>
          <w:lang w:val="fr-FR"/>
        </w:rPr>
        <w:t>μ</w:t>
      </w:r>
      <w:r>
        <w:rPr>
          <w:lang w:val="fr-FR"/>
        </w:rPr>
        <w:t>L</w:t>
      </w:r>
      <w:proofErr w:type="spellEnd"/>
    </w:p>
    <w:p w:rsidR="00B61C4B" w:rsidRPr="00B61C4B" w:rsidRDefault="00B61C4B" w:rsidP="00B61C4B">
      <w:pPr>
        <w:pStyle w:val="Paragraphedeliste"/>
        <w:numPr>
          <w:ilvl w:val="1"/>
          <w:numId w:val="35"/>
        </w:numPr>
        <w:rPr>
          <w:lang w:val="fr-FR"/>
        </w:rPr>
      </w:pPr>
      <w:r w:rsidRPr="00B61C4B">
        <w:rPr>
          <w:lang w:val="fr-FR"/>
        </w:rPr>
        <w:t>Techniques de concentrations : goutte épaisse / QBC</w:t>
      </w:r>
    </w:p>
    <w:p w:rsidR="00B61C4B" w:rsidRPr="00B61C4B" w:rsidRDefault="00B61C4B" w:rsidP="00555633">
      <w:pPr>
        <w:pStyle w:val="Paragraphedeliste"/>
        <w:numPr>
          <w:ilvl w:val="2"/>
          <w:numId w:val="35"/>
        </w:numPr>
        <w:rPr>
          <w:lang w:val="fr-FR"/>
        </w:rPr>
      </w:pPr>
      <w:r w:rsidRPr="00B61C4B">
        <w:rPr>
          <w:lang w:val="fr-FR"/>
        </w:rPr>
        <w:t>Intérêt en cas de faible parasitémie</w:t>
      </w:r>
    </w:p>
    <w:p w:rsidR="00B61C4B" w:rsidRPr="00B61C4B" w:rsidRDefault="00B61C4B" w:rsidP="00555633">
      <w:pPr>
        <w:pStyle w:val="Paragraphedeliste"/>
        <w:numPr>
          <w:ilvl w:val="2"/>
          <w:numId w:val="35"/>
        </w:numPr>
        <w:rPr>
          <w:lang w:val="fr-FR"/>
        </w:rPr>
      </w:pPr>
      <w:r w:rsidRPr="00B61C4B">
        <w:rPr>
          <w:lang w:val="fr-FR"/>
        </w:rPr>
        <w:t>Sensibilité +++ (QBC : 5 hématies parasitées /</w:t>
      </w:r>
      <w:proofErr w:type="spellStart"/>
      <w:r w:rsidRPr="00B61C4B">
        <w:rPr>
          <w:lang w:val="fr-FR"/>
        </w:rPr>
        <w:t>μ</w:t>
      </w:r>
      <w:r w:rsidR="00555633">
        <w:rPr>
          <w:lang w:val="fr-FR"/>
        </w:rPr>
        <w:t>L</w:t>
      </w:r>
      <w:proofErr w:type="spellEnd"/>
      <w:r w:rsidR="00555633">
        <w:rPr>
          <w:lang w:val="fr-FR"/>
        </w:rPr>
        <w:t>)</w:t>
      </w:r>
    </w:p>
    <w:p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PCR</w:t>
      </w:r>
    </w:p>
    <w:p w:rsidR="00B61C4B" w:rsidRPr="00B61C4B" w:rsidRDefault="00B61C4B" w:rsidP="00555633">
      <w:pPr>
        <w:pStyle w:val="Titre3"/>
        <w:rPr>
          <w:lang w:val="fr-FR"/>
        </w:rPr>
      </w:pPr>
      <w:r w:rsidRPr="00B61C4B">
        <w:rPr>
          <w:lang w:val="fr-FR"/>
        </w:rPr>
        <w:t>Traiter</w:t>
      </w:r>
    </w:p>
    <w:p w:rsidR="00B61C4B" w:rsidRPr="00555633" w:rsidRDefault="00B61C4B" w:rsidP="00555633">
      <w:pPr>
        <w:rPr>
          <w:lang w:val="fr-FR"/>
        </w:rPr>
      </w:pPr>
      <w:r w:rsidRPr="00555633">
        <w:rPr>
          <w:lang w:val="fr-FR"/>
        </w:rPr>
        <w:t>→ Syndrome palustre + Dépistage (TDR +) = médicament anti</w:t>
      </w:r>
      <w:r w:rsidR="00555633" w:rsidRPr="00555633">
        <w:rPr>
          <w:lang w:val="fr-FR"/>
        </w:rPr>
        <w:t>-</w:t>
      </w:r>
      <w:r w:rsidRPr="00555633">
        <w:rPr>
          <w:lang w:val="fr-FR"/>
        </w:rPr>
        <w:t>palustre</w:t>
      </w:r>
    </w:p>
    <w:p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Médicament anti</w:t>
      </w:r>
      <w:r w:rsidR="00555633">
        <w:rPr>
          <w:lang w:val="fr-FR"/>
        </w:rPr>
        <w:t>-</w:t>
      </w:r>
      <w:r w:rsidRPr="00B61C4B">
        <w:rPr>
          <w:lang w:val="fr-FR"/>
        </w:rPr>
        <w:t>palustre = ACT en première intention</w:t>
      </w:r>
    </w:p>
    <w:p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Posologie varie selon la tranche d’âge</w:t>
      </w:r>
    </w:p>
    <w:p w:rsid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Paludisme grave : Artésunate injectable, première intention</w:t>
      </w:r>
    </w:p>
    <w:p w:rsidR="00555633" w:rsidRPr="00555633" w:rsidRDefault="00555633" w:rsidP="00555633">
      <w:pPr>
        <w:pStyle w:val="Titre3"/>
        <w:rPr>
          <w:lang w:val="fr-FR"/>
        </w:rPr>
      </w:pPr>
      <w:r w:rsidRPr="00555633">
        <w:rPr>
          <w:lang w:val="fr-FR"/>
        </w:rPr>
        <w:t>Tracer</w:t>
      </w:r>
    </w:p>
    <w:p w:rsidR="00555633" w:rsidRPr="00555633" w:rsidRDefault="00555633" w:rsidP="00555633">
      <w:pPr>
        <w:pStyle w:val="Paragraphedeliste"/>
        <w:numPr>
          <w:ilvl w:val="0"/>
          <w:numId w:val="35"/>
        </w:numPr>
        <w:rPr>
          <w:lang w:val="fr-FR"/>
        </w:rPr>
      </w:pPr>
      <w:r w:rsidRPr="00555633">
        <w:rPr>
          <w:lang w:val="fr-FR"/>
        </w:rPr>
        <w:t>Enregistrement de tous les cas de paludisme auprès des établissements de santé</w:t>
      </w:r>
    </w:p>
    <w:p w:rsidR="00555633" w:rsidRPr="00555633" w:rsidRDefault="00555633" w:rsidP="00555633">
      <w:pPr>
        <w:pStyle w:val="Paragraphedeliste"/>
        <w:numPr>
          <w:ilvl w:val="0"/>
          <w:numId w:val="35"/>
        </w:numPr>
        <w:rPr>
          <w:lang w:val="fr-FR"/>
        </w:rPr>
      </w:pPr>
      <w:r w:rsidRPr="00555633">
        <w:rPr>
          <w:lang w:val="fr-FR"/>
        </w:rPr>
        <w:t>Suivi et surveillance de chaque patient</w:t>
      </w:r>
    </w:p>
    <w:p w:rsidR="00555633" w:rsidRPr="00555633" w:rsidRDefault="00555633" w:rsidP="00555633">
      <w:pPr>
        <w:pStyle w:val="Titre3"/>
        <w:rPr>
          <w:lang w:val="fr-FR"/>
        </w:rPr>
      </w:pPr>
      <w:r w:rsidRPr="00555633">
        <w:rPr>
          <w:lang w:val="fr-FR"/>
        </w:rPr>
        <w:t>Intrants</w:t>
      </w:r>
    </w:p>
    <w:p w:rsidR="00555633" w:rsidRPr="00555633" w:rsidRDefault="00555633" w:rsidP="00555633">
      <w:pPr>
        <w:rPr>
          <w:lang w:val="fr-FR"/>
        </w:rPr>
      </w:pPr>
      <w:r w:rsidRPr="00555633">
        <w:rPr>
          <w:lang w:val="fr-FR"/>
        </w:rPr>
        <w:t>Objectifs : assurer un zéro rupture de stock</w:t>
      </w:r>
    </w:p>
    <w:p w:rsidR="00555633" w:rsidRPr="00555633" w:rsidRDefault="00555633" w:rsidP="00555633">
      <w:pPr>
        <w:pStyle w:val="Paragraphedeliste"/>
        <w:numPr>
          <w:ilvl w:val="0"/>
          <w:numId w:val="35"/>
        </w:numPr>
        <w:rPr>
          <w:lang w:val="fr-FR"/>
        </w:rPr>
      </w:pPr>
      <w:r w:rsidRPr="00555633">
        <w:rPr>
          <w:lang w:val="fr-FR"/>
        </w:rPr>
        <w:t>Gestion des intrants +++</w:t>
      </w:r>
    </w:p>
    <w:p w:rsidR="00555633" w:rsidRPr="00555633" w:rsidRDefault="00555633" w:rsidP="00555633">
      <w:pPr>
        <w:pStyle w:val="Paragraphedeliste"/>
        <w:numPr>
          <w:ilvl w:val="0"/>
          <w:numId w:val="35"/>
        </w:numPr>
        <w:rPr>
          <w:lang w:val="fr-FR"/>
        </w:rPr>
      </w:pPr>
      <w:r w:rsidRPr="00555633">
        <w:rPr>
          <w:lang w:val="fr-FR"/>
        </w:rPr>
        <w:t>Approvisionnement régulier en intrants (TDR, médicaments)</w:t>
      </w:r>
    </w:p>
    <w:p w:rsidR="00555633" w:rsidRPr="00555633" w:rsidRDefault="00555633" w:rsidP="00555633">
      <w:pPr>
        <w:pStyle w:val="Titre3"/>
        <w:rPr>
          <w:lang w:val="fr-FR"/>
        </w:rPr>
      </w:pPr>
      <w:r w:rsidRPr="00555633">
        <w:rPr>
          <w:lang w:val="fr-FR"/>
        </w:rPr>
        <w:t>Riposte spécifique</w:t>
      </w:r>
    </w:p>
    <w:p w:rsidR="00555633" w:rsidRPr="00555633" w:rsidRDefault="00555633" w:rsidP="00555633">
      <w:pPr>
        <w:rPr>
          <w:lang w:val="fr-FR"/>
        </w:rPr>
      </w:pPr>
      <w:r w:rsidRPr="00555633">
        <w:rPr>
          <w:lang w:val="fr-FR"/>
        </w:rPr>
        <w:t>Objectifs : assurer le contrôle des recrudescences et épidémie</w:t>
      </w:r>
    </w:p>
    <w:p w:rsidR="00555633" w:rsidRPr="00555633" w:rsidRDefault="00555633" w:rsidP="00555633">
      <w:pPr>
        <w:pStyle w:val="Paragraphedeliste"/>
        <w:numPr>
          <w:ilvl w:val="0"/>
          <w:numId w:val="35"/>
        </w:numPr>
        <w:rPr>
          <w:lang w:val="fr-FR"/>
        </w:rPr>
      </w:pPr>
      <w:r w:rsidRPr="00555633">
        <w:rPr>
          <w:lang w:val="fr-FR"/>
        </w:rPr>
        <w:t>Situation d’urgence et épidémie</w:t>
      </w:r>
    </w:p>
    <w:p w:rsidR="00555633" w:rsidRPr="00555633" w:rsidRDefault="00555633" w:rsidP="00555633">
      <w:pPr>
        <w:pStyle w:val="Paragraphedeliste"/>
        <w:numPr>
          <w:ilvl w:val="0"/>
          <w:numId w:val="35"/>
        </w:numPr>
        <w:rPr>
          <w:lang w:val="fr-FR"/>
        </w:rPr>
      </w:pPr>
      <w:r w:rsidRPr="00555633">
        <w:rPr>
          <w:lang w:val="fr-FR"/>
        </w:rPr>
        <w:t>Dépistage actif dans les fokontany et traitement des cas positifs</w:t>
      </w:r>
    </w:p>
    <w:p w:rsidR="00555633" w:rsidRPr="00555633" w:rsidRDefault="00555633" w:rsidP="00555633">
      <w:pPr>
        <w:pStyle w:val="Paragraphedeliste"/>
        <w:numPr>
          <w:ilvl w:val="0"/>
          <w:numId w:val="35"/>
        </w:numPr>
        <w:rPr>
          <w:lang w:val="fr-FR"/>
        </w:rPr>
      </w:pPr>
      <w:r w:rsidRPr="00555633">
        <w:rPr>
          <w:lang w:val="fr-FR"/>
        </w:rPr>
        <w:t>Distribution de Masse de Médicaments antipaludiques (DMM)</w:t>
      </w:r>
    </w:p>
    <w:p w:rsidR="00555633" w:rsidRPr="00555633" w:rsidRDefault="00555633" w:rsidP="00555633">
      <w:pPr>
        <w:pStyle w:val="Titre2"/>
        <w:rPr>
          <w:lang w:val="fr-FR"/>
        </w:rPr>
      </w:pPr>
      <w:r w:rsidRPr="00555633">
        <w:rPr>
          <w:lang w:val="fr-FR"/>
        </w:rPr>
        <w:t>Surveillance</w:t>
      </w:r>
    </w:p>
    <w:p w:rsidR="00555633" w:rsidRPr="00555633" w:rsidRDefault="00555633" w:rsidP="00555633">
      <w:pPr>
        <w:rPr>
          <w:lang w:val="fr-FR"/>
        </w:rPr>
      </w:pPr>
      <w:r w:rsidRPr="00555633">
        <w:rPr>
          <w:lang w:val="fr-FR"/>
        </w:rPr>
        <w:t>Objectifs : identifier les recrudescence de cas et les épidémies</w:t>
      </w:r>
    </w:p>
    <w:p w:rsidR="00555633" w:rsidRPr="00555633" w:rsidRDefault="00555633" w:rsidP="00555633">
      <w:pPr>
        <w:pStyle w:val="Paragraphedeliste"/>
        <w:numPr>
          <w:ilvl w:val="0"/>
          <w:numId w:val="35"/>
        </w:numPr>
        <w:rPr>
          <w:lang w:val="fr-FR"/>
        </w:rPr>
      </w:pPr>
      <w:r w:rsidRPr="00555633">
        <w:rPr>
          <w:lang w:val="fr-FR"/>
        </w:rPr>
        <w:t>Evolution du nombre de cas de paludisme → alerte → investigation et riposte rapide (collecte des données - rapportage des données - analyse des données )</w:t>
      </w:r>
    </w:p>
    <w:p w:rsidR="00555633" w:rsidRPr="00555633" w:rsidRDefault="00555633" w:rsidP="00555633">
      <w:pPr>
        <w:pStyle w:val="Paragraphedeliste"/>
        <w:numPr>
          <w:ilvl w:val="0"/>
          <w:numId w:val="35"/>
        </w:numPr>
        <w:rPr>
          <w:lang w:val="fr-FR"/>
        </w:rPr>
      </w:pPr>
      <w:r w:rsidRPr="00555633">
        <w:rPr>
          <w:lang w:val="fr-FR"/>
        </w:rPr>
        <w:t>Pharmacovigilance</w:t>
      </w:r>
    </w:p>
    <w:p w:rsidR="00555633" w:rsidRPr="00555633" w:rsidRDefault="00555633" w:rsidP="00555633">
      <w:pPr>
        <w:pStyle w:val="Paragraphedeliste"/>
        <w:numPr>
          <w:ilvl w:val="0"/>
          <w:numId w:val="35"/>
        </w:numPr>
        <w:rPr>
          <w:lang w:val="fr-FR"/>
        </w:rPr>
      </w:pPr>
      <w:r w:rsidRPr="00555633">
        <w:rPr>
          <w:lang w:val="fr-FR"/>
        </w:rPr>
        <w:t>Méthodes</w:t>
      </w:r>
    </w:p>
    <w:p w:rsidR="00555633" w:rsidRPr="00555633" w:rsidRDefault="00555633" w:rsidP="00555633">
      <w:pPr>
        <w:pStyle w:val="Paragraphedeliste"/>
        <w:numPr>
          <w:ilvl w:val="1"/>
          <w:numId w:val="35"/>
        </w:numPr>
        <w:rPr>
          <w:lang w:val="fr-FR"/>
        </w:rPr>
      </w:pPr>
      <w:r w:rsidRPr="00555633">
        <w:rPr>
          <w:lang w:val="fr-FR"/>
        </w:rPr>
        <w:t>Surveillance sentinelle</w:t>
      </w:r>
    </w:p>
    <w:p w:rsidR="00555633" w:rsidRPr="00555633" w:rsidRDefault="00555633" w:rsidP="00555633">
      <w:pPr>
        <w:pStyle w:val="Paragraphedeliste"/>
        <w:numPr>
          <w:ilvl w:val="1"/>
          <w:numId w:val="35"/>
        </w:numPr>
        <w:rPr>
          <w:lang w:val="fr-FR"/>
        </w:rPr>
      </w:pPr>
      <w:r w:rsidRPr="00555633">
        <w:rPr>
          <w:lang w:val="fr-FR"/>
        </w:rPr>
        <w:t>Surveillance basée sur les indicateurs</w:t>
      </w:r>
    </w:p>
    <w:p w:rsidR="00555633" w:rsidRPr="00555633" w:rsidRDefault="00555633" w:rsidP="00555633">
      <w:pPr>
        <w:pStyle w:val="Paragraphedeliste"/>
        <w:numPr>
          <w:ilvl w:val="1"/>
          <w:numId w:val="35"/>
        </w:numPr>
        <w:rPr>
          <w:lang w:val="fr-FR"/>
        </w:rPr>
      </w:pPr>
      <w:r w:rsidRPr="00555633">
        <w:rPr>
          <w:lang w:val="fr-FR"/>
        </w:rPr>
        <w:t>Surveillance basée sur les évènements</w:t>
      </w:r>
    </w:p>
    <w:p w:rsidR="00555633" w:rsidRPr="00555633" w:rsidRDefault="00555633" w:rsidP="00555633">
      <w:pPr>
        <w:pStyle w:val="Titre2"/>
        <w:rPr>
          <w:lang w:val="fr-FR"/>
        </w:rPr>
      </w:pPr>
      <w:r w:rsidRPr="00555633">
        <w:rPr>
          <w:lang w:val="fr-FR"/>
        </w:rPr>
        <w:t>Recherche</w:t>
      </w:r>
    </w:p>
    <w:p w:rsidR="00555633" w:rsidRPr="00555633" w:rsidRDefault="00555633" w:rsidP="00555633">
      <w:pPr>
        <w:rPr>
          <w:lang w:val="fr-FR"/>
        </w:rPr>
      </w:pPr>
      <w:r w:rsidRPr="00555633">
        <w:rPr>
          <w:lang w:val="fr-FR"/>
        </w:rPr>
        <w:t>Objectifs : identifier les modifications spatio-temporelles et assurer les réorientations stratégiques</w:t>
      </w:r>
    </w:p>
    <w:p w:rsidR="00555633" w:rsidRPr="00555633" w:rsidRDefault="00555633" w:rsidP="00555633">
      <w:pPr>
        <w:pStyle w:val="Paragraphedeliste"/>
        <w:numPr>
          <w:ilvl w:val="0"/>
          <w:numId w:val="35"/>
        </w:numPr>
        <w:rPr>
          <w:lang w:val="fr-FR"/>
        </w:rPr>
      </w:pPr>
      <w:r w:rsidRPr="00555633">
        <w:rPr>
          <w:lang w:val="fr-FR"/>
        </w:rPr>
        <w:t>Méthodes</w:t>
      </w:r>
    </w:p>
    <w:p w:rsidR="00555633" w:rsidRPr="00555633" w:rsidRDefault="00555633" w:rsidP="00555633">
      <w:pPr>
        <w:pStyle w:val="Paragraphedeliste"/>
        <w:numPr>
          <w:ilvl w:val="1"/>
          <w:numId w:val="35"/>
        </w:numPr>
        <w:rPr>
          <w:lang w:val="fr-FR"/>
        </w:rPr>
      </w:pPr>
      <w:r w:rsidRPr="00555633">
        <w:rPr>
          <w:lang w:val="fr-FR"/>
        </w:rPr>
        <w:t>Recherche opérationnelle</w:t>
      </w:r>
    </w:p>
    <w:p w:rsidR="00555633" w:rsidRPr="00555633" w:rsidRDefault="00555633" w:rsidP="00555633">
      <w:pPr>
        <w:pStyle w:val="Paragraphedeliste"/>
        <w:numPr>
          <w:ilvl w:val="1"/>
          <w:numId w:val="35"/>
        </w:numPr>
        <w:rPr>
          <w:lang w:val="fr-FR"/>
        </w:rPr>
      </w:pPr>
      <w:r w:rsidRPr="00555633">
        <w:rPr>
          <w:lang w:val="fr-FR"/>
        </w:rPr>
        <w:t>Recherche d’intervention axées sur l’aspect parasitologique e épidémiologique du paludisme</w:t>
      </w:r>
    </w:p>
    <w:p w:rsidR="00555633" w:rsidRPr="00555633" w:rsidRDefault="00555633" w:rsidP="00555633">
      <w:pPr>
        <w:pStyle w:val="Titre1"/>
        <w:rPr>
          <w:lang w:val="fr-FR"/>
        </w:rPr>
      </w:pPr>
      <w:r w:rsidRPr="00555633">
        <w:rPr>
          <w:lang w:val="fr-FR"/>
        </w:rPr>
        <w:t>Conc</w:t>
      </w:r>
      <w:r>
        <w:rPr>
          <w:lang w:val="fr-FR"/>
        </w:rPr>
        <w:t>l</w:t>
      </w:r>
      <w:r w:rsidRPr="00555633">
        <w:rPr>
          <w:lang w:val="fr-FR"/>
        </w:rPr>
        <w:t>usion</w:t>
      </w:r>
    </w:p>
    <w:p w:rsidR="00555633" w:rsidRPr="00555633" w:rsidRDefault="00555633" w:rsidP="00555633">
      <w:pPr>
        <w:pStyle w:val="Paragraphedeliste"/>
        <w:numPr>
          <w:ilvl w:val="0"/>
          <w:numId w:val="35"/>
        </w:numPr>
        <w:rPr>
          <w:lang w:val="fr-FR"/>
        </w:rPr>
      </w:pPr>
      <w:r w:rsidRPr="00555633">
        <w:rPr>
          <w:lang w:val="fr-FR"/>
        </w:rPr>
        <w:t>Endémique dans certaines zones à Madagascar (4 faciès)</w:t>
      </w:r>
    </w:p>
    <w:p w:rsidR="00555633" w:rsidRPr="00555633" w:rsidRDefault="00555633" w:rsidP="00555633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F</w:t>
      </w:r>
      <w:r w:rsidRPr="00555633">
        <w:rPr>
          <w:lang w:val="fr-FR"/>
        </w:rPr>
        <w:t>acteurs multiples</w:t>
      </w:r>
    </w:p>
    <w:p w:rsidR="00555633" w:rsidRPr="00555633" w:rsidRDefault="00555633" w:rsidP="00555633">
      <w:pPr>
        <w:pStyle w:val="Paragraphedeliste"/>
        <w:numPr>
          <w:ilvl w:val="0"/>
          <w:numId w:val="35"/>
        </w:numPr>
        <w:rPr>
          <w:lang w:val="fr-FR"/>
        </w:rPr>
      </w:pPr>
      <w:r w:rsidRPr="00555633">
        <w:rPr>
          <w:lang w:val="fr-FR"/>
        </w:rPr>
        <w:t>PEC</w:t>
      </w:r>
    </w:p>
    <w:p w:rsidR="00555633" w:rsidRPr="00555633" w:rsidRDefault="00555633" w:rsidP="00555633">
      <w:pPr>
        <w:pStyle w:val="Paragraphedeliste"/>
        <w:numPr>
          <w:ilvl w:val="1"/>
          <w:numId w:val="35"/>
        </w:numPr>
        <w:rPr>
          <w:lang w:val="fr-FR"/>
        </w:rPr>
      </w:pPr>
      <w:r w:rsidRPr="00555633">
        <w:rPr>
          <w:lang w:val="fr-FR"/>
        </w:rPr>
        <w:t>Syndrome palustre → TDR palu</w:t>
      </w:r>
    </w:p>
    <w:p w:rsidR="00555633" w:rsidRPr="00555633" w:rsidRDefault="00555633" w:rsidP="00555633">
      <w:pPr>
        <w:pStyle w:val="Paragraphedeliste"/>
        <w:numPr>
          <w:ilvl w:val="1"/>
          <w:numId w:val="35"/>
        </w:numPr>
        <w:rPr>
          <w:lang w:val="fr-FR"/>
        </w:rPr>
      </w:pPr>
      <w:bookmarkStart w:id="0" w:name="_GoBack"/>
      <w:bookmarkEnd w:id="0"/>
      <w:r w:rsidRPr="00555633">
        <w:rPr>
          <w:lang w:val="fr-FR"/>
        </w:rPr>
        <w:t>Traitement → ACT</w:t>
      </w:r>
    </w:p>
    <w:p w:rsidR="00555633" w:rsidRPr="00B61C4B" w:rsidRDefault="00555633" w:rsidP="00555633">
      <w:pPr>
        <w:pStyle w:val="Paragraphedeliste"/>
        <w:numPr>
          <w:ilvl w:val="0"/>
          <w:numId w:val="35"/>
        </w:numPr>
        <w:rPr>
          <w:lang w:val="fr-FR"/>
        </w:rPr>
      </w:pPr>
      <w:r w:rsidRPr="00555633">
        <w:rPr>
          <w:lang w:val="fr-FR"/>
        </w:rPr>
        <w:t>Stratégie de lutte : prévention, PEC, surveillance , recherche</w:t>
      </w:r>
    </w:p>
    <w:sectPr w:rsidR="00555633" w:rsidRPr="00B61C4B" w:rsidSect="00ED58FF">
      <w:headerReference w:type="default" r:id="rId10"/>
      <w:footerReference w:type="default" r:id="rId11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1971" w:rsidRDefault="004B1971" w:rsidP="00ED58FF">
      <w:pPr>
        <w:spacing w:line="240" w:lineRule="auto"/>
      </w:pPr>
      <w:r>
        <w:separator/>
      </w:r>
    </w:p>
  </w:endnote>
  <w:endnote w:type="continuationSeparator" w:id="0">
    <w:p w:rsidR="004B1971" w:rsidRDefault="004B1971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1971" w:rsidRDefault="004B1971" w:rsidP="00ED58FF">
      <w:pPr>
        <w:spacing w:line="240" w:lineRule="auto"/>
      </w:pPr>
      <w:r>
        <w:separator/>
      </w:r>
    </w:p>
  </w:footnote>
  <w:footnote w:type="continuationSeparator" w:id="0">
    <w:p w:rsidR="004B1971" w:rsidRDefault="004B1971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696BBE" w:rsidRDefault="00B94E3E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Santé publique du 04 Août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96A4D11"/>
    <w:multiLevelType w:val="hybridMultilevel"/>
    <w:tmpl w:val="8124A2A2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8F49FE"/>
    <w:multiLevelType w:val="hybridMultilevel"/>
    <w:tmpl w:val="B0A8AA7E"/>
    <w:lvl w:ilvl="0" w:tplc="1C5EB3C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6D5172"/>
    <w:multiLevelType w:val="hybridMultilevel"/>
    <w:tmpl w:val="5502B706"/>
    <w:lvl w:ilvl="0" w:tplc="43F809B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4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2"/>
  </w:num>
  <w:num w:numId="34">
    <w:abstractNumId w:val="1"/>
  </w:num>
  <w:num w:numId="35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97EAE"/>
    <w:rsid w:val="000D3B92"/>
    <w:rsid w:val="00101625"/>
    <w:rsid w:val="001313C9"/>
    <w:rsid w:val="0013512C"/>
    <w:rsid w:val="001A0D04"/>
    <w:rsid w:val="001A2B94"/>
    <w:rsid w:val="00256ADE"/>
    <w:rsid w:val="00265A80"/>
    <w:rsid w:val="002A6A07"/>
    <w:rsid w:val="002C6447"/>
    <w:rsid w:val="002E5E72"/>
    <w:rsid w:val="002F11C5"/>
    <w:rsid w:val="00313CF7"/>
    <w:rsid w:val="00335ADC"/>
    <w:rsid w:val="0037606B"/>
    <w:rsid w:val="003C5F05"/>
    <w:rsid w:val="003D25C6"/>
    <w:rsid w:val="004538AD"/>
    <w:rsid w:val="004B1971"/>
    <w:rsid w:val="004E639C"/>
    <w:rsid w:val="00502925"/>
    <w:rsid w:val="00504447"/>
    <w:rsid w:val="00537805"/>
    <w:rsid w:val="00554F63"/>
    <w:rsid w:val="00555633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75213D"/>
    <w:rsid w:val="00777371"/>
    <w:rsid w:val="00795614"/>
    <w:rsid w:val="007C33B7"/>
    <w:rsid w:val="00872EA0"/>
    <w:rsid w:val="008809FC"/>
    <w:rsid w:val="008C5E2B"/>
    <w:rsid w:val="008D5B42"/>
    <w:rsid w:val="008F1FDE"/>
    <w:rsid w:val="00926B96"/>
    <w:rsid w:val="00A20C5D"/>
    <w:rsid w:val="00AB4EC0"/>
    <w:rsid w:val="00AC0D72"/>
    <w:rsid w:val="00AD761F"/>
    <w:rsid w:val="00B53E2E"/>
    <w:rsid w:val="00B61C4B"/>
    <w:rsid w:val="00B94E3E"/>
    <w:rsid w:val="00BB4BA5"/>
    <w:rsid w:val="00C36BEA"/>
    <w:rsid w:val="00CA01E4"/>
    <w:rsid w:val="00D1488E"/>
    <w:rsid w:val="00D20850"/>
    <w:rsid w:val="00D6626F"/>
    <w:rsid w:val="00DB65BA"/>
    <w:rsid w:val="00DD6082"/>
    <w:rsid w:val="00DE1FE6"/>
    <w:rsid w:val="00DE57C6"/>
    <w:rsid w:val="00DF3A36"/>
    <w:rsid w:val="00DF4ABB"/>
    <w:rsid w:val="00E04714"/>
    <w:rsid w:val="00ED0596"/>
    <w:rsid w:val="00ED58FF"/>
    <w:rsid w:val="00F048D4"/>
    <w:rsid w:val="00F17AB1"/>
    <w:rsid w:val="00F73EDE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0E98D9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6</Pages>
  <Words>959</Words>
  <Characters>5468</Characters>
  <Application>Microsoft Office Word</Application>
  <DocSecurity>0</DocSecurity>
  <Lines>45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20</vt:i4>
      </vt:variant>
    </vt:vector>
  </HeadingPairs>
  <TitlesOfParts>
    <vt:vector size="21" baseType="lpstr">
      <vt:lpstr/>
      <vt:lpstr>Introduction </vt:lpstr>
      <vt:lpstr>Epidémiologie</vt:lpstr>
      <vt:lpstr>    Epidémiologie descriptive</vt:lpstr>
      <vt:lpstr>        Monde</vt:lpstr>
      <vt:lpstr>        Afrique</vt:lpstr>
      <vt:lpstr>        Madagascar</vt:lpstr>
      <vt:lpstr>        Faciès épidémiologique</vt:lpstr>
      <vt:lpstr>        Faciès épidémiologique du paludisme</vt:lpstr>
      <vt:lpstr>        Classification selon l’incidence</vt:lpstr>
      <vt:lpstr>    Epidémiologie analytique</vt:lpstr>
      <vt:lpstr>        Un agent pathogène : plasmodium, protozoaire</vt:lpstr>
      <vt:lpstr>        Un réservoir : homme</vt:lpstr>
      <vt:lpstr>        Un vecteur</vt:lpstr>
      <vt:lpstr>        Cycle de transmission</vt:lpstr>
      <vt:lpstr>        Facteurs de transmission</vt:lpstr>
      <vt:lpstr>Principes de lutte</vt:lpstr>
      <vt:lpstr>    Prévention</vt:lpstr>
      <vt:lpstr>        Moyens de lutte</vt:lpstr>
      <vt:lpstr>    Prise en charge des cas (3T : Tester - Traiter - Tracer)</vt:lpstr>
      <vt:lpstr>        Tester</vt:lpstr>
    </vt:vector>
  </TitlesOfParts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14</cp:revision>
  <dcterms:created xsi:type="dcterms:W3CDTF">2025-06-07T01:39:00Z</dcterms:created>
  <dcterms:modified xsi:type="dcterms:W3CDTF">2025-08-05T02:09:00Z</dcterms:modified>
</cp:coreProperties>
</file>