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1592" w:rsidRDefault="0084376A" w:rsidP="00DE4CA7">
      <w:pPr>
        <w:pStyle w:val="Titre"/>
      </w:pPr>
      <w:r>
        <w:t>Invagination Intestinal Aiguë du nourrisson et de l’enfant</w:t>
      </w:r>
    </w:p>
    <w:p w:rsidR="0084376A" w:rsidRDefault="00771592" w:rsidP="00771592">
      <w:pPr>
        <w:jc w:val="right"/>
        <w:rPr>
          <w:sz w:val="24"/>
          <w:szCs w:val="24"/>
        </w:rPr>
      </w:pPr>
      <w:r>
        <w:t>Pr HUNALD Francis Allen</w:t>
      </w:r>
      <w:r w:rsidR="0084376A">
        <w:t xml:space="preserve"> </w:t>
      </w:r>
    </w:p>
    <w:p w:rsidR="0084376A" w:rsidRDefault="0084376A" w:rsidP="00DE4CA7">
      <w:pPr>
        <w:pStyle w:val="Titre1"/>
      </w:pPr>
      <w:r>
        <w:t>Introduction</w:t>
      </w:r>
      <w:r w:rsidR="00A05BDE">
        <w:t> :</w:t>
      </w:r>
    </w:p>
    <w:p w:rsidR="0084376A" w:rsidRPr="0059341B" w:rsidRDefault="0084376A" w:rsidP="002E484C">
      <w:pPr>
        <w:pStyle w:val="Paragraphedeliste"/>
        <w:numPr>
          <w:ilvl w:val="0"/>
          <w:numId w:val="17"/>
        </w:numPr>
        <w:rPr>
          <w:b/>
          <w:bCs/>
        </w:rPr>
      </w:pPr>
      <w:r w:rsidRPr="0059341B">
        <w:rPr>
          <w:b/>
          <w:bCs/>
        </w:rPr>
        <w:t xml:space="preserve">Pénétration d’un segment intestinal dans un segment sous jacent </w:t>
      </w:r>
    </w:p>
    <w:p w:rsidR="0084376A" w:rsidRDefault="0084376A" w:rsidP="002E484C">
      <w:pPr>
        <w:pStyle w:val="Paragraphedeliste"/>
        <w:numPr>
          <w:ilvl w:val="0"/>
          <w:numId w:val="17"/>
        </w:numPr>
      </w:pPr>
      <w:r>
        <w:t xml:space="preserve">Syndrome occlusif </w:t>
      </w:r>
    </w:p>
    <w:p w:rsidR="0084376A" w:rsidRDefault="0084376A" w:rsidP="002E484C">
      <w:pPr>
        <w:pStyle w:val="Paragraphedeliste"/>
        <w:numPr>
          <w:ilvl w:val="0"/>
          <w:numId w:val="17"/>
        </w:numPr>
      </w:pPr>
      <w:r>
        <w:t xml:space="preserve">Nécrose intestinal </w:t>
      </w:r>
      <w:r w:rsidR="002E484C">
        <w:t xml:space="preserve"> </w:t>
      </w:r>
    </w:p>
    <w:p w:rsidR="0084376A" w:rsidRDefault="0084376A" w:rsidP="002E484C">
      <w:pPr>
        <w:pStyle w:val="Paragraphedeliste"/>
        <w:numPr>
          <w:ilvl w:val="0"/>
          <w:numId w:val="17"/>
        </w:numPr>
      </w:pPr>
      <w:r>
        <w:t>Idiopathique 9 cas sur 10</w:t>
      </w:r>
    </w:p>
    <w:p w:rsidR="0084376A" w:rsidRDefault="0084376A" w:rsidP="002E484C">
      <w:pPr>
        <w:pStyle w:val="Paragraphedeliste"/>
        <w:numPr>
          <w:ilvl w:val="0"/>
          <w:numId w:val="17"/>
        </w:numPr>
      </w:pPr>
      <w:r>
        <w:t>Traitement chirurgical 8</w:t>
      </w:r>
      <w:r w:rsidR="0059341B">
        <w:t>0</w:t>
      </w:r>
      <w:r>
        <w:t xml:space="preserve"> à 90% </w:t>
      </w:r>
    </w:p>
    <w:p w:rsidR="0084376A" w:rsidRPr="00DF56F8" w:rsidRDefault="0084376A" w:rsidP="00DF56F8">
      <w:pPr>
        <w:pStyle w:val="Paragraphedeliste"/>
        <w:numPr>
          <w:ilvl w:val="0"/>
          <w:numId w:val="17"/>
        </w:numPr>
      </w:pPr>
      <w:r>
        <w:t xml:space="preserve">Urgence thérapeutique </w:t>
      </w:r>
    </w:p>
    <w:p w:rsidR="0084376A" w:rsidRDefault="0084376A" w:rsidP="00DE4CA7">
      <w:pPr>
        <w:pStyle w:val="Titre1"/>
      </w:pPr>
      <w:r>
        <w:t>Epidémiologie</w:t>
      </w:r>
      <w:r w:rsidR="00A05BDE">
        <w:t> :</w:t>
      </w:r>
    </w:p>
    <w:p w:rsidR="0084376A" w:rsidRPr="00A379A2" w:rsidRDefault="0084376A" w:rsidP="004B44C3">
      <w:pPr>
        <w:pStyle w:val="Paragraphedeliste"/>
        <w:numPr>
          <w:ilvl w:val="0"/>
          <w:numId w:val="17"/>
        </w:numPr>
      </w:pPr>
      <w:r w:rsidRPr="00A379A2">
        <w:t xml:space="preserve">4 pour 1000 naissances </w:t>
      </w:r>
    </w:p>
    <w:p w:rsidR="0084376A" w:rsidRDefault="0084376A" w:rsidP="004B44C3">
      <w:pPr>
        <w:pStyle w:val="Paragraphedeliste"/>
        <w:numPr>
          <w:ilvl w:val="0"/>
          <w:numId w:val="17"/>
        </w:numPr>
      </w:pPr>
      <w:r>
        <w:t xml:space="preserve">Garçon 2/1 </w:t>
      </w:r>
    </w:p>
    <w:p w:rsidR="0084376A" w:rsidRDefault="0084376A" w:rsidP="004B44C3">
      <w:pPr>
        <w:pStyle w:val="Paragraphedeliste"/>
        <w:numPr>
          <w:ilvl w:val="0"/>
          <w:numId w:val="17"/>
        </w:numPr>
      </w:pPr>
      <w:r>
        <w:t xml:space="preserve">IIA idiopathique / 2 mois - 2 ans / rare à 1 mois / souvent IIA secondaire après 2 ans </w:t>
      </w:r>
    </w:p>
    <w:p w:rsidR="0084376A" w:rsidRPr="004B44C3" w:rsidRDefault="0084376A" w:rsidP="004B44C3">
      <w:pPr>
        <w:pStyle w:val="Paragraphedeliste"/>
        <w:numPr>
          <w:ilvl w:val="0"/>
          <w:numId w:val="17"/>
        </w:numPr>
      </w:pPr>
      <w:r>
        <w:t xml:space="preserve">Incidence saisonnière (infection virale) </w:t>
      </w:r>
    </w:p>
    <w:p w:rsidR="0084376A" w:rsidRDefault="0084376A" w:rsidP="00A05BDE">
      <w:pPr>
        <w:pStyle w:val="Titre1"/>
      </w:pPr>
      <w:r>
        <w:t>Etiopathogénie</w:t>
      </w:r>
      <w:r w:rsidR="00A05BDE">
        <w:t> :</w:t>
      </w:r>
    </w:p>
    <w:p w:rsidR="0084376A" w:rsidRDefault="0084376A" w:rsidP="008C184A">
      <w:pPr>
        <w:pStyle w:val="Paragraphedeliste"/>
        <w:numPr>
          <w:ilvl w:val="0"/>
          <w:numId w:val="17"/>
        </w:numPr>
      </w:pPr>
      <w:r w:rsidRPr="004930DF">
        <w:rPr>
          <w:b/>
          <w:bCs/>
        </w:rPr>
        <w:t xml:space="preserve">Facteurs déterminants : </w:t>
      </w:r>
      <w:r>
        <w:t xml:space="preserve">trouble du péristaltisme intestinal </w:t>
      </w:r>
    </w:p>
    <w:p w:rsidR="0084376A" w:rsidRPr="004930DF" w:rsidRDefault="0084376A" w:rsidP="008C184A">
      <w:pPr>
        <w:pStyle w:val="Paragraphedeliste"/>
        <w:numPr>
          <w:ilvl w:val="0"/>
          <w:numId w:val="17"/>
        </w:numPr>
        <w:rPr>
          <w:b/>
          <w:bCs/>
        </w:rPr>
      </w:pPr>
      <w:r w:rsidRPr="004930DF">
        <w:rPr>
          <w:b/>
          <w:bCs/>
        </w:rPr>
        <w:t>Facteurs favorisants</w:t>
      </w:r>
      <w:r w:rsidR="003856A7" w:rsidRPr="004930DF">
        <w:rPr>
          <w:b/>
          <w:bCs/>
        </w:rPr>
        <w:t> :</w:t>
      </w:r>
    </w:p>
    <w:p w:rsidR="008C184A" w:rsidRDefault="0084376A" w:rsidP="004B44C3">
      <w:pPr>
        <w:pStyle w:val="Paragraphedeliste"/>
        <w:numPr>
          <w:ilvl w:val="1"/>
          <w:numId w:val="17"/>
        </w:numPr>
      </w:pPr>
      <w:r>
        <w:t xml:space="preserve">Hypertrophie des Plaque de Payer </w:t>
      </w:r>
      <w:r w:rsidR="008C184A">
        <w:t xml:space="preserve"> </w:t>
      </w:r>
    </w:p>
    <w:p w:rsidR="008C184A" w:rsidRDefault="0084376A" w:rsidP="004B44C3">
      <w:pPr>
        <w:pStyle w:val="Paragraphedeliste"/>
        <w:numPr>
          <w:ilvl w:val="1"/>
          <w:numId w:val="17"/>
        </w:numPr>
      </w:pPr>
      <w:r>
        <w:t xml:space="preserve">Infection virale </w:t>
      </w:r>
    </w:p>
    <w:p w:rsidR="0084376A" w:rsidRDefault="0084376A" w:rsidP="004B44C3">
      <w:pPr>
        <w:pStyle w:val="Paragraphedeliste"/>
        <w:numPr>
          <w:ilvl w:val="1"/>
          <w:numId w:val="17"/>
        </w:numPr>
      </w:pPr>
      <w:r>
        <w:t xml:space="preserve">Lésions pariétales / diverticule de Meckel, duplication, polype, tumeur bénigne ou maligne </w:t>
      </w:r>
    </w:p>
    <w:p w:rsidR="0084376A" w:rsidRPr="004930DF" w:rsidRDefault="0084376A" w:rsidP="00BF4D32">
      <w:pPr>
        <w:pStyle w:val="Paragraphedeliste"/>
        <w:numPr>
          <w:ilvl w:val="0"/>
          <w:numId w:val="17"/>
        </w:numPr>
        <w:rPr>
          <w:b/>
          <w:bCs/>
        </w:rPr>
      </w:pPr>
      <w:r w:rsidRPr="004930DF">
        <w:rPr>
          <w:b/>
          <w:bCs/>
        </w:rPr>
        <w:t>Il existe 2 formes distinctes</w:t>
      </w:r>
      <w:r w:rsidR="003856A7" w:rsidRPr="004930DF">
        <w:rPr>
          <w:b/>
          <w:bCs/>
        </w:rPr>
        <w:t> :</w:t>
      </w:r>
    </w:p>
    <w:p w:rsidR="0084376A" w:rsidRPr="004930DF" w:rsidRDefault="0084376A" w:rsidP="00BF4D32">
      <w:pPr>
        <w:pStyle w:val="Paragraphedeliste"/>
        <w:numPr>
          <w:ilvl w:val="1"/>
          <w:numId w:val="17"/>
        </w:numPr>
        <w:rPr>
          <w:i/>
          <w:iCs/>
        </w:rPr>
      </w:pPr>
      <w:r w:rsidRPr="004930DF">
        <w:rPr>
          <w:b/>
          <w:i/>
          <w:iCs/>
        </w:rPr>
        <w:t>Idiopathiques</w:t>
      </w:r>
      <w:r w:rsidR="003856A7" w:rsidRPr="004930DF">
        <w:rPr>
          <w:i/>
          <w:iCs/>
        </w:rPr>
        <w:t> :</w:t>
      </w:r>
    </w:p>
    <w:p w:rsidR="00BF4D32" w:rsidRDefault="0084376A" w:rsidP="004B44C3">
      <w:pPr>
        <w:pStyle w:val="Paragraphedeliste"/>
        <w:numPr>
          <w:ilvl w:val="2"/>
          <w:numId w:val="17"/>
        </w:numPr>
      </w:pPr>
      <w:r>
        <w:t xml:space="preserve">2 mois à 2 ans (maximum entre 12 à 18 mois) </w:t>
      </w:r>
    </w:p>
    <w:p w:rsidR="0084376A" w:rsidRDefault="0084376A" w:rsidP="004B44C3">
      <w:pPr>
        <w:pStyle w:val="Paragraphedeliste"/>
        <w:numPr>
          <w:ilvl w:val="2"/>
          <w:numId w:val="17"/>
        </w:numPr>
      </w:pPr>
      <w:r>
        <w:t xml:space="preserve">Par hypertrophie des structures lymphoïdes intestinales </w:t>
      </w:r>
    </w:p>
    <w:p w:rsidR="00BF4D32" w:rsidRDefault="0084376A" w:rsidP="004B44C3">
      <w:pPr>
        <w:pStyle w:val="Paragraphedeliste"/>
        <w:numPr>
          <w:ilvl w:val="1"/>
          <w:numId w:val="17"/>
        </w:numPr>
      </w:pPr>
      <w:r w:rsidRPr="004930DF">
        <w:rPr>
          <w:b/>
          <w:i/>
          <w:iCs/>
        </w:rPr>
        <w:t>Organiques</w:t>
      </w:r>
      <w:r w:rsidR="003856A7">
        <w:t> :</w:t>
      </w:r>
    </w:p>
    <w:p w:rsidR="003856A7" w:rsidRDefault="0084376A" w:rsidP="004B44C3">
      <w:pPr>
        <w:pStyle w:val="Paragraphedeliste"/>
        <w:numPr>
          <w:ilvl w:val="2"/>
          <w:numId w:val="17"/>
        </w:numPr>
      </w:pPr>
      <w:r>
        <w:t xml:space="preserve">Sur diverticule de Meckel </w:t>
      </w:r>
    </w:p>
    <w:p w:rsidR="003856A7" w:rsidRDefault="0084376A" w:rsidP="004B44C3">
      <w:pPr>
        <w:pStyle w:val="Paragraphedeliste"/>
        <w:numPr>
          <w:ilvl w:val="2"/>
          <w:numId w:val="17"/>
        </w:numPr>
      </w:pPr>
      <w:r>
        <w:t xml:space="preserve">Tumorale (surtout le lymphome digestif) </w:t>
      </w:r>
    </w:p>
    <w:p w:rsidR="003856A7" w:rsidRDefault="0084376A" w:rsidP="004B44C3">
      <w:pPr>
        <w:pStyle w:val="Paragraphedeliste"/>
        <w:numPr>
          <w:ilvl w:val="2"/>
          <w:numId w:val="17"/>
        </w:numPr>
      </w:pPr>
      <w:r>
        <w:t xml:space="preserve">Compliquant un purpura rhumatoïde </w:t>
      </w:r>
    </w:p>
    <w:p w:rsidR="0084376A" w:rsidRDefault="0084376A" w:rsidP="004B44C3">
      <w:pPr>
        <w:pStyle w:val="Paragraphedeliste"/>
        <w:numPr>
          <w:ilvl w:val="2"/>
          <w:numId w:val="17"/>
        </w:numPr>
      </w:pPr>
      <w:r>
        <w:t xml:space="preserve">En post opératoire immédiat d’une laparotomie souvent large et de durée importante </w:t>
      </w:r>
    </w:p>
    <w:p w:rsidR="0084376A" w:rsidRDefault="0084376A" w:rsidP="00254DEE">
      <w:pPr>
        <w:pStyle w:val="Titre1"/>
      </w:pPr>
      <w:r>
        <w:t>Anatomopathologie</w:t>
      </w:r>
      <w:r w:rsidR="00254DEE">
        <w:t> :</w:t>
      </w:r>
    </w:p>
    <w:p w:rsidR="00706F4B" w:rsidRDefault="0084376A" w:rsidP="003856A7">
      <w:pPr>
        <w:pStyle w:val="Paragraphedeliste"/>
        <w:numPr>
          <w:ilvl w:val="0"/>
          <w:numId w:val="17"/>
        </w:numPr>
      </w:pPr>
      <w:r>
        <w:t>Iléo-</w:t>
      </w:r>
      <w:proofErr w:type="spellStart"/>
      <w:r>
        <w:t>caeco</w:t>
      </w:r>
      <w:proofErr w:type="spellEnd"/>
      <w:r>
        <w:t>-colique (A)</w:t>
      </w:r>
    </w:p>
    <w:p w:rsidR="00706F4B" w:rsidRDefault="0084376A" w:rsidP="003856A7">
      <w:pPr>
        <w:pStyle w:val="Paragraphedeliste"/>
        <w:numPr>
          <w:ilvl w:val="0"/>
          <w:numId w:val="17"/>
        </w:numPr>
      </w:pPr>
      <w:r>
        <w:t xml:space="preserve">Iléo-colique </w:t>
      </w:r>
      <w:proofErr w:type="spellStart"/>
      <w:r>
        <w:t>transvalvulaire</w:t>
      </w:r>
      <w:proofErr w:type="spellEnd"/>
      <w:r>
        <w:t xml:space="preserve"> (B)</w:t>
      </w:r>
    </w:p>
    <w:p w:rsidR="00706F4B" w:rsidRDefault="0084376A" w:rsidP="003856A7">
      <w:pPr>
        <w:pStyle w:val="Paragraphedeliste"/>
        <w:numPr>
          <w:ilvl w:val="0"/>
          <w:numId w:val="17"/>
        </w:numPr>
      </w:pPr>
      <w:r>
        <w:t>Iléo-iléale pure (C )</w:t>
      </w:r>
    </w:p>
    <w:p w:rsidR="00706F4B" w:rsidRDefault="0084376A" w:rsidP="003856A7">
      <w:pPr>
        <w:pStyle w:val="Paragraphedeliste"/>
        <w:numPr>
          <w:ilvl w:val="0"/>
          <w:numId w:val="17"/>
        </w:numPr>
      </w:pPr>
      <w:r>
        <w:t xml:space="preserve">Simple : trois cylindre </w:t>
      </w:r>
    </w:p>
    <w:p w:rsidR="0084376A" w:rsidRDefault="0084376A" w:rsidP="003856A7">
      <w:pPr>
        <w:pStyle w:val="Paragraphedeliste"/>
        <w:numPr>
          <w:ilvl w:val="0"/>
          <w:numId w:val="17"/>
        </w:numPr>
      </w:pPr>
      <w:r>
        <w:t>Complexe : 5 - 7 cylindres</w:t>
      </w:r>
    </w:p>
    <w:p w:rsidR="0084376A" w:rsidRDefault="0084376A" w:rsidP="00254DEE">
      <w:pPr>
        <w:pStyle w:val="Titre1"/>
      </w:pPr>
      <w:r>
        <w:t xml:space="preserve">Physiopathologie </w:t>
      </w:r>
    </w:p>
    <w:p w:rsidR="00706F4B" w:rsidRDefault="0084376A" w:rsidP="00706F4B">
      <w:pPr>
        <w:pStyle w:val="Paragraphedeliste"/>
        <w:numPr>
          <w:ilvl w:val="0"/>
          <w:numId w:val="17"/>
        </w:numPr>
      </w:pPr>
      <w:r>
        <w:t xml:space="preserve">Charriage du mésentère et ses vaisseaux </w:t>
      </w:r>
    </w:p>
    <w:p w:rsidR="00706F4B" w:rsidRDefault="0084376A" w:rsidP="00706F4B">
      <w:pPr>
        <w:pStyle w:val="Paragraphedeliste"/>
        <w:numPr>
          <w:ilvl w:val="0"/>
          <w:numId w:val="17"/>
        </w:numPr>
      </w:pPr>
      <w:r>
        <w:t xml:space="preserve">Étranglement au niveau du collet </w:t>
      </w:r>
    </w:p>
    <w:p w:rsidR="0084376A" w:rsidRDefault="0084376A" w:rsidP="00706F4B">
      <w:pPr>
        <w:pStyle w:val="Paragraphedeliste"/>
        <w:numPr>
          <w:ilvl w:val="0"/>
          <w:numId w:val="17"/>
        </w:numPr>
      </w:pPr>
      <w:r>
        <w:lastRenderedPageBreak/>
        <w:t>Sta</w:t>
      </w:r>
      <w:r w:rsidR="002E084D">
        <w:t>s</w:t>
      </w:r>
      <w:r>
        <w:t xml:space="preserve">e veineuses - </w:t>
      </w:r>
      <w:r w:rsidR="00327F3C">
        <w:t>œdème</w:t>
      </w:r>
      <w:r>
        <w:t xml:space="preserve"> - lésions muqueuses - émissions de sang - ischémie </w:t>
      </w:r>
    </w:p>
    <w:p w:rsidR="0084376A" w:rsidRDefault="0084376A" w:rsidP="00254DEE">
      <w:pPr>
        <w:pStyle w:val="Titre1"/>
      </w:pPr>
      <w:r>
        <w:t xml:space="preserve">Diagnostic </w:t>
      </w:r>
    </w:p>
    <w:p w:rsidR="002E084D" w:rsidRPr="00327F3C" w:rsidRDefault="0084376A" w:rsidP="002E084D">
      <w:pPr>
        <w:pStyle w:val="Paragraphedeliste"/>
        <w:numPr>
          <w:ilvl w:val="0"/>
          <w:numId w:val="17"/>
        </w:numPr>
        <w:rPr>
          <w:b/>
          <w:bCs/>
        </w:rPr>
      </w:pPr>
      <w:r w:rsidRPr="00327F3C">
        <w:rPr>
          <w:b/>
          <w:bCs/>
        </w:rPr>
        <w:t>Interrogatoire</w:t>
      </w:r>
      <w:r w:rsidR="00327F3C">
        <w:rPr>
          <w:b/>
          <w:bCs/>
        </w:rPr>
        <w:t> :</w:t>
      </w:r>
    </w:p>
    <w:p w:rsidR="002E084D" w:rsidRDefault="0084376A" w:rsidP="002E084D">
      <w:pPr>
        <w:pStyle w:val="Paragraphedeliste"/>
        <w:numPr>
          <w:ilvl w:val="1"/>
          <w:numId w:val="17"/>
        </w:numPr>
      </w:pPr>
      <w:r>
        <w:t xml:space="preserve">Crises douloureuses paroxystiques </w:t>
      </w:r>
    </w:p>
    <w:p w:rsidR="002E084D" w:rsidRDefault="0084376A" w:rsidP="002E084D">
      <w:pPr>
        <w:pStyle w:val="Paragraphedeliste"/>
        <w:numPr>
          <w:ilvl w:val="1"/>
          <w:numId w:val="17"/>
        </w:numPr>
      </w:pPr>
      <w:r>
        <w:t xml:space="preserve">Vomissements </w:t>
      </w:r>
    </w:p>
    <w:p w:rsidR="0084376A" w:rsidRDefault="0084376A" w:rsidP="002E084D">
      <w:pPr>
        <w:pStyle w:val="Paragraphedeliste"/>
        <w:numPr>
          <w:ilvl w:val="1"/>
          <w:numId w:val="17"/>
        </w:numPr>
      </w:pPr>
      <w:r>
        <w:t xml:space="preserve">Emission de sang par l’anus </w:t>
      </w:r>
    </w:p>
    <w:p w:rsidR="0084376A" w:rsidRPr="00327F3C" w:rsidRDefault="0084376A" w:rsidP="002E084D">
      <w:pPr>
        <w:pStyle w:val="Paragraphedeliste"/>
        <w:numPr>
          <w:ilvl w:val="0"/>
          <w:numId w:val="17"/>
        </w:numPr>
        <w:rPr>
          <w:b/>
          <w:bCs/>
        </w:rPr>
      </w:pPr>
      <w:r w:rsidRPr="00327F3C">
        <w:rPr>
          <w:b/>
          <w:bCs/>
        </w:rPr>
        <w:t xml:space="preserve">SG - Inspection - palpation - Toucher rectal  </w:t>
      </w:r>
    </w:p>
    <w:p w:rsidR="0084376A" w:rsidRDefault="0084376A" w:rsidP="00254DEE">
      <w:pPr>
        <w:pStyle w:val="Titre1"/>
      </w:pPr>
      <w:r>
        <w:t>Dans l</w:t>
      </w:r>
      <w:r w:rsidR="002E484C">
        <w:t>es</w:t>
      </w:r>
      <w:r>
        <w:t xml:space="preserve"> formes typiques </w:t>
      </w:r>
    </w:p>
    <w:p w:rsidR="00692456" w:rsidRPr="00327F3C" w:rsidRDefault="0084376A" w:rsidP="00692456">
      <w:pPr>
        <w:pStyle w:val="Paragraphedeliste"/>
        <w:numPr>
          <w:ilvl w:val="0"/>
          <w:numId w:val="17"/>
        </w:numPr>
        <w:rPr>
          <w:b/>
          <w:bCs/>
        </w:rPr>
      </w:pPr>
      <w:r>
        <w:t xml:space="preserve">L’enfant a présenté un </w:t>
      </w:r>
      <w:r w:rsidRPr="00327F3C">
        <w:rPr>
          <w:b/>
          <w:bCs/>
        </w:rPr>
        <w:t xml:space="preserve">épisode viral dans les jours précédents </w:t>
      </w:r>
    </w:p>
    <w:p w:rsidR="00692456" w:rsidRDefault="0084376A" w:rsidP="00692456">
      <w:pPr>
        <w:pStyle w:val="Paragraphedeliste"/>
        <w:numPr>
          <w:ilvl w:val="0"/>
          <w:numId w:val="17"/>
        </w:numPr>
      </w:pPr>
      <w:r>
        <w:t xml:space="preserve">Il existe de crises douloureuses paroxystiques, impossibles à calmer </w:t>
      </w:r>
    </w:p>
    <w:p w:rsidR="0075625A" w:rsidRDefault="0084376A" w:rsidP="00692456">
      <w:pPr>
        <w:pStyle w:val="Paragraphedeliste"/>
        <w:numPr>
          <w:ilvl w:val="0"/>
          <w:numId w:val="17"/>
        </w:numPr>
      </w:pPr>
      <w:r>
        <w:t xml:space="preserve">Les pleures et cris s’accompagnent d’une pâleur </w:t>
      </w:r>
    </w:p>
    <w:p w:rsidR="0075625A" w:rsidRDefault="0084376A" w:rsidP="00692456">
      <w:pPr>
        <w:pStyle w:val="Paragraphedeliste"/>
        <w:numPr>
          <w:ilvl w:val="0"/>
          <w:numId w:val="17"/>
        </w:numPr>
      </w:pPr>
      <w:r>
        <w:t xml:space="preserve">Ces crises de </w:t>
      </w:r>
      <w:r w:rsidRPr="008E3656">
        <w:rPr>
          <w:b/>
          <w:bCs/>
        </w:rPr>
        <w:t>survenue brutale</w:t>
      </w:r>
      <w:r>
        <w:t xml:space="preserve">, </w:t>
      </w:r>
      <w:r w:rsidRPr="008E3656">
        <w:rPr>
          <w:b/>
          <w:bCs/>
        </w:rPr>
        <w:t xml:space="preserve">réapparaissent après un intervalle régulier </w:t>
      </w:r>
      <w:r>
        <w:t xml:space="preserve">allant de quelques </w:t>
      </w:r>
      <w:r w:rsidRPr="008E3656">
        <w:rPr>
          <w:b/>
          <w:bCs/>
        </w:rPr>
        <w:t>minutes</w:t>
      </w:r>
      <w:r>
        <w:t xml:space="preserve"> à</w:t>
      </w:r>
      <w:r w:rsidR="0075625A">
        <w:t xml:space="preserve"> </w:t>
      </w:r>
      <w:r>
        <w:t xml:space="preserve">quelques </w:t>
      </w:r>
      <w:r w:rsidRPr="008E3656">
        <w:rPr>
          <w:b/>
          <w:bCs/>
        </w:rPr>
        <w:t>heures</w:t>
      </w:r>
      <w:r>
        <w:t xml:space="preserve"> </w:t>
      </w:r>
    </w:p>
    <w:p w:rsidR="0075625A" w:rsidRDefault="0084376A" w:rsidP="00692456">
      <w:pPr>
        <w:pStyle w:val="Paragraphedeliste"/>
        <w:numPr>
          <w:ilvl w:val="0"/>
          <w:numId w:val="17"/>
        </w:numPr>
      </w:pPr>
      <w:r>
        <w:t xml:space="preserve">L’enfant a un état normal entre les crises </w:t>
      </w:r>
    </w:p>
    <w:p w:rsidR="00305023" w:rsidRDefault="0084376A" w:rsidP="00692456">
      <w:pPr>
        <w:pStyle w:val="Paragraphedeliste"/>
        <w:numPr>
          <w:ilvl w:val="0"/>
          <w:numId w:val="17"/>
        </w:numPr>
      </w:pPr>
      <w:r>
        <w:t xml:space="preserve">La rectorragie est semblable à de la gelée de groseille au départ, puis le sang rouge apparaît </w:t>
      </w:r>
    </w:p>
    <w:p w:rsidR="00305023" w:rsidRDefault="0084376A" w:rsidP="007F672C">
      <w:pPr>
        <w:pStyle w:val="Paragraphedeliste"/>
        <w:numPr>
          <w:ilvl w:val="0"/>
          <w:numId w:val="17"/>
        </w:numPr>
      </w:pPr>
      <w:r>
        <w:t xml:space="preserve">L’enfant </w:t>
      </w:r>
      <w:r w:rsidRPr="007F672C">
        <w:rPr>
          <w:b/>
          <w:bCs/>
        </w:rPr>
        <w:t>refuse le biberon</w:t>
      </w:r>
      <w:r>
        <w:t xml:space="preserve"> qui lui </w:t>
      </w:r>
      <w:r w:rsidRPr="007F672C">
        <w:rPr>
          <w:b/>
          <w:bCs/>
        </w:rPr>
        <w:t>provoque</w:t>
      </w:r>
      <w:r>
        <w:t xml:space="preserve"> </w:t>
      </w:r>
      <w:r w:rsidRPr="007F672C">
        <w:rPr>
          <w:b/>
          <w:bCs/>
        </w:rPr>
        <w:t>les</w:t>
      </w:r>
      <w:r>
        <w:t xml:space="preserve"> </w:t>
      </w:r>
      <w:r w:rsidRPr="007F672C">
        <w:rPr>
          <w:b/>
          <w:bCs/>
        </w:rPr>
        <w:t>douleurs</w:t>
      </w:r>
      <w:r>
        <w:t xml:space="preserve"> </w:t>
      </w:r>
    </w:p>
    <w:p w:rsidR="00305023" w:rsidRDefault="0084376A" w:rsidP="00692456">
      <w:pPr>
        <w:pStyle w:val="Paragraphedeliste"/>
        <w:numPr>
          <w:ilvl w:val="0"/>
          <w:numId w:val="17"/>
        </w:numPr>
      </w:pPr>
      <w:r>
        <w:t xml:space="preserve">L’examen retrouve un enfant fatigué et plus ou moins déshydraté </w:t>
      </w:r>
    </w:p>
    <w:p w:rsidR="00305023" w:rsidRDefault="0084376A" w:rsidP="00692456">
      <w:pPr>
        <w:pStyle w:val="Paragraphedeliste"/>
        <w:numPr>
          <w:ilvl w:val="0"/>
          <w:numId w:val="17"/>
        </w:numPr>
      </w:pPr>
      <w:r>
        <w:t>La palpation du boudin est inconstante</w:t>
      </w:r>
      <w:r w:rsidR="00305023">
        <w:t> :</w:t>
      </w:r>
    </w:p>
    <w:p w:rsidR="00305023" w:rsidRDefault="0084376A" w:rsidP="00692456">
      <w:pPr>
        <w:pStyle w:val="Paragraphedeliste"/>
        <w:numPr>
          <w:ilvl w:val="1"/>
          <w:numId w:val="17"/>
        </w:numPr>
      </w:pPr>
      <w:r>
        <w:t xml:space="preserve">L’enfant doit être palpé en dehors des pleurs </w:t>
      </w:r>
    </w:p>
    <w:p w:rsidR="0084376A" w:rsidRDefault="0084376A" w:rsidP="00692456">
      <w:pPr>
        <w:pStyle w:val="Paragraphedeliste"/>
        <w:numPr>
          <w:ilvl w:val="1"/>
          <w:numId w:val="17"/>
        </w:numPr>
      </w:pPr>
      <w:r>
        <w:t xml:space="preserve">Le boudin peut se situer dans toute la cavité abdominale et roule sous les doigts </w:t>
      </w:r>
    </w:p>
    <w:p w:rsidR="0084376A" w:rsidRDefault="0084376A" w:rsidP="00305023">
      <w:pPr>
        <w:pStyle w:val="Paragraphedeliste"/>
        <w:numPr>
          <w:ilvl w:val="0"/>
          <w:numId w:val="17"/>
        </w:numPr>
      </w:pPr>
      <w:r>
        <w:t>Toucher rectal</w:t>
      </w:r>
    </w:p>
    <w:p w:rsidR="00305023" w:rsidRDefault="0084376A" w:rsidP="00692456">
      <w:pPr>
        <w:pStyle w:val="Paragraphedeliste"/>
        <w:numPr>
          <w:ilvl w:val="1"/>
          <w:numId w:val="17"/>
        </w:numPr>
      </w:pPr>
      <w:r>
        <w:t xml:space="preserve">Boudin dans le rectum </w:t>
      </w:r>
    </w:p>
    <w:p w:rsidR="0084376A" w:rsidRDefault="0084376A" w:rsidP="00692456">
      <w:pPr>
        <w:pStyle w:val="Paragraphedeliste"/>
        <w:numPr>
          <w:ilvl w:val="1"/>
          <w:numId w:val="17"/>
        </w:numPr>
      </w:pPr>
      <w:r>
        <w:t xml:space="preserve">Sang au retrait du doigtier </w:t>
      </w:r>
    </w:p>
    <w:p w:rsidR="0084376A" w:rsidRDefault="0084376A" w:rsidP="00692456">
      <w:r w:rsidRPr="008106D8">
        <w:rPr>
          <w:b/>
          <w:highlight w:val="yellow"/>
        </w:rPr>
        <w:t>NB</w:t>
      </w:r>
      <w:r w:rsidR="008106D8" w:rsidRPr="008106D8">
        <w:rPr>
          <w:highlight w:val="yellow"/>
        </w:rPr>
        <w:t> :</w:t>
      </w:r>
    </w:p>
    <w:p w:rsidR="0084376A" w:rsidRDefault="0084376A" w:rsidP="00305023">
      <w:pPr>
        <w:pStyle w:val="Paragraphedeliste"/>
        <w:numPr>
          <w:ilvl w:val="0"/>
          <w:numId w:val="17"/>
        </w:numPr>
      </w:pPr>
      <w:r>
        <w:t>La triade classique, douleurs, vomissements, rectorragies n’est retrouvées que dans 25 à 48% des cas</w:t>
      </w:r>
    </w:p>
    <w:p w:rsidR="0084376A" w:rsidRDefault="0084376A" w:rsidP="00692456">
      <w:pPr>
        <w:pStyle w:val="Paragraphedeliste"/>
        <w:numPr>
          <w:ilvl w:val="0"/>
          <w:numId w:val="17"/>
        </w:numPr>
      </w:pPr>
      <w:r>
        <w:t>L’invagination doit être systématiquement évoquée chez tout enfant de 2 mois à 2 ans qui présente des</w:t>
      </w:r>
      <w:r w:rsidR="00305023">
        <w:t xml:space="preserve"> </w:t>
      </w:r>
      <w:r>
        <w:t>douleurs abdominales</w:t>
      </w:r>
    </w:p>
    <w:p w:rsidR="0084376A" w:rsidRDefault="0084376A" w:rsidP="008106D8">
      <w:pPr>
        <w:pStyle w:val="Titre1"/>
      </w:pPr>
      <w:r>
        <w:t>Formes atypiques</w:t>
      </w:r>
      <w:r w:rsidR="008F7B82">
        <w:t> :</w:t>
      </w:r>
    </w:p>
    <w:p w:rsidR="00EB0C8C" w:rsidRDefault="0084376A" w:rsidP="003332F8">
      <w:pPr>
        <w:pStyle w:val="Paragraphedeliste"/>
        <w:numPr>
          <w:ilvl w:val="0"/>
          <w:numId w:val="17"/>
        </w:numPr>
      </w:pPr>
      <w:r>
        <w:t xml:space="preserve">La douleur peut-être atypique, soit faible, soit continu </w:t>
      </w:r>
    </w:p>
    <w:p w:rsidR="00EB0C8C" w:rsidRDefault="0084376A" w:rsidP="003332F8">
      <w:pPr>
        <w:pStyle w:val="Paragraphedeliste"/>
        <w:numPr>
          <w:ilvl w:val="0"/>
          <w:numId w:val="17"/>
        </w:numPr>
      </w:pPr>
      <w:r>
        <w:t xml:space="preserve">Une rectorragie isolée peut être le motif de consultation </w:t>
      </w:r>
    </w:p>
    <w:p w:rsidR="00EB0C8C" w:rsidRDefault="0084376A" w:rsidP="003332F8">
      <w:pPr>
        <w:pStyle w:val="Paragraphedeliste"/>
        <w:numPr>
          <w:ilvl w:val="0"/>
          <w:numId w:val="17"/>
        </w:numPr>
      </w:pPr>
      <w:r>
        <w:t xml:space="preserve">La forme “neurologique” de l’invagination. L’enfant présente des malaises ou des crises convulsives à répétition. Les signes vagaux sont au devant de la scène  </w:t>
      </w:r>
    </w:p>
    <w:p w:rsidR="00EB0C8C" w:rsidRDefault="0084376A" w:rsidP="003332F8">
      <w:pPr>
        <w:pStyle w:val="Paragraphedeliste"/>
        <w:numPr>
          <w:ilvl w:val="0"/>
          <w:numId w:val="17"/>
        </w:numPr>
      </w:pPr>
      <w:r>
        <w:t xml:space="preserve">L’invagination avant 6 mois, avec un tableau occlusif d’emblée </w:t>
      </w:r>
    </w:p>
    <w:p w:rsidR="00EB0C8C" w:rsidRDefault="0084376A" w:rsidP="003332F8">
      <w:pPr>
        <w:pStyle w:val="Paragraphedeliste"/>
        <w:numPr>
          <w:ilvl w:val="0"/>
          <w:numId w:val="17"/>
        </w:numPr>
      </w:pPr>
      <w:r>
        <w:t xml:space="preserve">Une douleur récidivante isolé, peut être observée dans les formes idiopathiques du grand enfant </w:t>
      </w:r>
    </w:p>
    <w:p w:rsidR="0084376A" w:rsidRDefault="0084376A" w:rsidP="003332F8">
      <w:pPr>
        <w:pStyle w:val="Paragraphedeliste"/>
        <w:numPr>
          <w:ilvl w:val="0"/>
          <w:numId w:val="17"/>
        </w:numPr>
      </w:pPr>
      <w:r>
        <w:t>Dans le purpura rhumatoïde, l’invagination peut suivre ou précéder les signes cutané</w:t>
      </w:r>
    </w:p>
    <w:p w:rsidR="0084376A" w:rsidRDefault="0084376A" w:rsidP="008F7B82">
      <w:pPr>
        <w:pStyle w:val="Titre1"/>
      </w:pPr>
      <w:r>
        <w:t xml:space="preserve">Diagnostic paracliniques </w:t>
      </w:r>
    </w:p>
    <w:p w:rsidR="0084376A" w:rsidRPr="00341403" w:rsidRDefault="0084376A" w:rsidP="00341403">
      <w:pPr>
        <w:pStyle w:val="Paragraphedeliste"/>
        <w:numPr>
          <w:ilvl w:val="0"/>
          <w:numId w:val="17"/>
        </w:numPr>
        <w:rPr>
          <w:b/>
          <w:bCs/>
        </w:rPr>
      </w:pPr>
      <w:r w:rsidRPr="00341403">
        <w:rPr>
          <w:b/>
          <w:bCs/>
        </w:rPr>
        <w:t>ASP</w:t>
      </w:r>
      <w:r w:rsidR="00341403">
        <w:rPr>
          <w:b/>
          <w:bCs/>
        </w:rPr>
        <w:t> :</w:t>
      </w:r>
    </w:p>
    <w:p w:rsidR="00341403" w:rsidRDefault="0084376A" w:rsidP="00341403">
      <w:pPr>
        <w:pStyle w:val="Paragraphedeliste"/>
        <w:numPr>
          <w:ilvl w:val="1"/>
          <w:numId w:val="17"/>
        </w:numPr>
      </w:pPr>
      <w:r>
        <w:t xml:space="preserve">Image tissulaire évoquant un boudin </w:t>
      </w:r>
    </w:p>
    <w:p w:rsidR="00341403" w:rsidRDefault="0084376A" w:rsidP="00341403">
      <w:pPr>
        <w:pStyle w:val="Paragraphedeliste"/>
        <w:numPr>
          <w:ilvl w:val="1"/>
          <w:numId w:val="17"/>
        </w:numPr>
      </w:pPr>
      <w:r>
        <w:t xml:space="preserve">CIBLE - CROISSANT </w:t>
      </w:r>
    </w:p>
    <w:p w:rsidR="00341403" w:rsidRDefault="0084376A" w:rsidP="00341403">
      <w:pPr>
        <w:pStyle w:val="Paragraphedeliste"/>
        <w:numPr>
          <w:ilvl w:val="1"/>
          <w:numId w:val="17"/>
        </w:numPr>
      </w:pPr>
      <w:r>
        <w:t xml:space="preserve">Occlusion ou faible aération du grêle </w:t>
      </w:r>
    </w:p>
    <w:p w:rsidR="00341403" w:rsidRDefault="0084376A" w:rsidP="00341403">
      <w:pPr>
        <w:pStyle w:val="Paragraphedeliste"/>
        <w:numPr>
          <w:ilvl w:val="1"/>
          <w:numId w:val="17"/>
        </w:numPr>
      </w:pPr>
      <w:r>
        <w:t xml:space="preserve">Absence granité </w:t>
      </w:r>
      <w:proofErr w:type="spellStart"/>
      <w:r>
        <w:t>coecale</w:t>
      </w:r>
      <w:proofErr w:type="spellEnd"/>
    </w:p>
    <w:p w:rsidR="0084376A" w:rsidRDefault="0084376A" w:rsidP="00341403">
      <w:pPr>
        <w:pStyle w:val="Paragraphedeliste"/>
        <w:numPr>
          <w:ilvl w:val="1"/>
          <w:numId w:val="17"/>
        </w:numPr>
      </w:pPr>
      <w:r>
        <w:lastRenderedPageBreak/>
        <w:t>Toutefois, il ne faut jamais s’arrêter à cet examen lorsqu’une IIA est suspectée; en effet, l’abdomen sans préparation ne serait évocateur que dans 40% des cas</w:t>
      </w:r>
    </w:p>
    <w:p w:rsidR="0084376A" w:rsidRPr="00217A87" w:rsidRDefault="0084376A" w:rsidP="00341403">
      <w:pPr>
        <w:pStyle w:val="Paragraphedeliste"/>
        <w:numPr>
          <w:ilvl w:val="0"/>
          <w:numId w:val="17"/>
        </w:numPr>
        <w:rPr>
          <w:b/>
          <w:bCs/>
        </w:rPr>
      </w:pPr>
      <w:r w:rsidRPr="00217A87">
        <w:rPr>
          <w:b/>
          <w:bCs/>
        </w:rPr>
        <w:t>Echographie</w:t>
      </w:r>
      <w:r w:rsidR="00341403" w:rsidRPr="00217A87">
        <w:rPr>
          <w:b/>
          <w:bCs/>
        </w:rPr>
        <w:t> :</w:t>
      </w:r>
    </w:p>
    <w:p w:rsidR="00341403" w:rsidRDefault="0084376A" w:rsidP="00341403">
      <w:pPr>
        <w:pStyle w:val="Paragraphedeliste"/>
        <w:numPr>
          <w:ilvl w:val="1"/>
          <w:numId w:val="17"/>
        </w:numPr>
      </w:pPr>
      <w:r>
        <w:t xml:space="preserve">Cible </w:t>
      </w:r>
    </w:p>
    <w:p w:rsidR="00341403" w:rsidRDefault="0084376A" w:rsidP="00341403">
      <w:pPr>
        <w:pStyle w:val="Paragraphedeliste"/>
        <w:numPr>
          <w:ilvl w:val="1"/>
          <w:numId w:val="17"/>
        </w:numPr>
      </w:pPr>
      <w:r>
        <w:t xml:space="preserve">Sandwich (coupe longitudinale) </w:t>
      </w:r>
    </w:p>
    <w:p w:rsidR="0084376A" w:rsidRDefault="0084376A" w:rsidP="00341403">
      <w:pPr>
        <w:pStyle w:val="Paragraphedeliste"/>
        <w:numPr>
          <w:ilvl w:val="1"/>
          <w:numId w:val="17"/>
        </w:numPr>
      </w:pPr>
      <w:r>
        <w:t xml:space="preserve">Coupe transversale : image en cocarde ou en cible  </w:t>
      </w:r>
    </w:p>
    <w:p w:rsidR="0084376A" w:rsidRPr="00217A87" w:rsidRDefault="0084376A" w:rsidP="00341403">
      <w:pPr>
        <w:pStyle w:val="Paragraphedeliste"/>
        <w:numPr>
          <w:ilvl w:val="0"/>
          <w:numId w:val="17"/>
        </w:numPr>
        <w:rPr>
          <w:b/>
          <w:bCs/>
        </w:rPr>
      </w:pPr>
      <w:r w:rsidRPr="00217A87">
        <w:rPr>
          <w:b/>
          <w:bCs/>
        </w:rPr>
        <w:t>Lavement Baryté</w:t>
      </w:r>
      <w:r w:rsidR="00341403" w:rsidRPr="00217A87">
        <w:rPr>
          <w:b/>
          <w:bCs/>
        </w:rPr>
        <w:t> :</w:t>
      </w:r>
    </w:p>
    <w:p w:rsidR="0084376A" w:rsidRDefault="0084376A" w:rsidP="00341403">
      <w:pPr>
        <w:pStyle w:val="Paragraphedeliste"/>
        <w:numPr>
          <w:ilvl w:val="1"/>
          <w:numId w:val="17"/>
        </w:numPr>
      </w:pPr>
      <w:r>
        <w:t xml:space="preserve">Arrêt de progression du colonne opaque ou aérique </w:t>
      </w:r>
    </w:p>
    <w:p w:rsidR="0084376A" w:rsidRPr="00217A87" w:rsidRDefault="0084376A" w:rsidP="00341403">
      <w:pPr>
        <w:pStyle w:val="Paragraphedeliste"/>
        <w:numPr>
          <w:ilvl w:val="0"/>
          <w:numId w:val="17"/>
        </w:numPr>
        <w:rPr>
          <w:b/>
          <w:bCs/>
        </w:rPr>
      </w:pPr>
      <w:r w:rsidRPr="00217A87">
        <w:rPr>
          <w:b/>
          <w:bCs/>
        </w:rPr>
        <w:t>TDM</w:t>
      </w:r>
    </w:p>
    <w:p w:rsidR="0084376A" w:rsidRPr="00217A87" w:rsidRDefault="0084376A" w:rsidP="00341403">
      <w:pPr>
        <w:pStyle w:val="Paragraphedeliste"/>
        <w:numPr>
          <w:ilvl w:val="0"/>
          <w:numId w:val="17"/>
        </w:numPr>
        <w:rPr>
          <w:b/>
          <w:bCs/>
        </w:rPr>
      </w:pPr>
      <w:r w:rsidRPr="00217A87">
        <w:rPr>
          <w:b/>
          <w:bCs/>
        </w:rPr>
        <w:t xml:space="preserve">IRM </w:t>
      </w:r>
    </w:p>
    <w:p w:rsidR="0084376A" w:rsidRDefault="0084376A" w:rsidP="008F7B82">
      <w:pPr>
        <w:pStyle w:val="Titre1"/>
      </w:pPr>
      <w:r>
        <w:t>Traitement</w:t>
      </w:r>
      <w:r w:rsidR="008F7B82">
        <w:t> :</w:t>
      </w:r>
    </w:p>
    <w:p w:rsidR="0084376A" w:rsidRPr="00217A87" w:rsidRDefault="0084376A" w:rsidP="00065445">
      <w:pPr>
        <w:pStyle w:val="Paragraphedeliste"/>
        <w:numPr>
          <w:ilvl w:val="0"/>
          <w:numId w:val="17"/>
        </w:numPr>
        <w:rPr>
          <w:b/>
          <w:bCs/>
        </w:rPr>
      </w:pPr>
      <w:r w:rsidRPr="00217A87">
        <w:rPr>
          <w:b/>
          <w:bCs/>
        </w:rPr>
        <w:t>Traitement non chirurgical</w:t>
      </w:r>
      <w:r w:rsidR="00217A87" w:rsidRPr="00217A87">
        <w:rPr>
          <w:b/>
          <w:bCs/>
        </w:rPr>
        <w:t> :</w:t>
      </w:r>
    </w:p>
    <w:p w:rsidR="0084376A" w:rsidRDefault="0084376A" w:rsidP="00065445">
      <w:pPr>
        <w:pStyle w:val="Paragraphedeliste"/>
        <w:numPr>
          <w:ilvl w:val="1"/>
          <w:numId w:val="17"/>
        </w:numPr>
      </w:pPr>
      <w:r>
        <w:t xml:space="preserve">Réduction pneumatique ou hydrostatique </w:t>
      </w:r>
    </w:p>
    <w:p w:rsidR="0084376A" w:rsidRPr="00217A87" w:rsidRDefault="0084376A" w:rsidP="00065445">
      <w:pPr>
        <w:pStyle w:val="Paragraphedeliste"/>
        <w:numPr>
          <w:ilvl w:val="0"/>
          <w:numId w:val="17"/>
        </w:numPr>
        <w:rPr>
          <w:b/>
          <w:bCs/>
        </w:rPr>
      </w:pPr>
      <w:r w:rsidRPr="00217A87">
        <w:rPr>
          <w:b/>
          <w:bCs/>
        </w:rPr>
        <w:t>Traitement chirurgical</w:t>
      </w:r>
      <w:r w:rsidR="00217A87" w:rsidRPr="00217A87">
        <w:rPr>
          <w:b/>
          <w:bCs/>
        </w:rPr>
        <w:t> :</w:t>
      </w:r>
    </w:p>
    <w:p w:rsidR="0084376A" w:rsidRDefault="0084376A" w:rsidP="00065445">
      <w:pPr>
        <w:pStyle w:val="Paragraphedeliste"/>
        <w:numPr>
          <w:ilvl w:val="1"/>
          <w:numId w:val="17"/>
        </w:numPr>
      </w:pPr>
      <w:r>
        <w:t>Laparotomie</w:t>
      </w:r>
    </w:p>
    <w:p w:rsidR="0084376A" w:rsidRDefault="0084376A" w:rsidP="008F7B82">
      <w:pPr>
        <w:pStyle w:val="Titre2"/>
      </w:pPr>
      <w:r>
        <w:t xml:space="preserve">Traitement chirurgical </w:t>
      </w:r>
    </w:p>
    <w:p w:rsidR="00DB32CE" w:rsidRPr="00217A87" w:rsidRDefault="0084376A" w:rsidP="00065445">
      <w:pPr>
        <w:pStyle w:val="Paragraphedeliste"/>
        <w:numPr>
          <w:ilvl w:val="0"/>
          <w:numId w:val="17"/>
        </w:numPr>
        <w:rPr>
          <w:b/>
          <w:bCs/>
        </w:rPr>
      </w:pPr>
      <w:r w:rsidRPr="00217A87">
        <w:rPr>
          <w:b/>
          <w:bCs/>
        </w:rPr>
        <w:t>Voie d’abord</w:t>
      </w:r>
      <w:r w:rsidR="00217A87" w:rsidRPr="00217A87">
        <w:rPr>
          <w:b/>
          <w:bCs/>
        </w:rPr>
        <w:t> :</w:t>
      </w:r>
    </w:p>
    <w:p w:rsidR="00DB32CE" w:rsidRDefault="0084376A" w:rsidP="00065445">
      <w:pPr>
        <w:pStyle w:val="Paragraphedeliste"/>
        <w:numPr>
          <w:ilvl w:val="1"/>
          <w:numId w:val="17"/>
        </w:numPr>
      </w:pPr>
      <w:r>
        <w:t xml:space="preserve">Incision transverse droite </w:t>
      </w:r>
    </w:p>
    <w:p w:rsidR="0084376A" w:rsidRDefault="0084376A" w:rsidP="00065445">
      <w:pPr>
        <w:pStyle w:val="Paragraphedeliste"/>
        <w:numPr>
          <w:ilvl w:val="1"/>
          <w:numId w:val="17"/>
        </w:numPr>
      </w:pPr>
      <w:r>
        <w:t xml:space="preserve">Modifié, fonction de la palpation du boudin </w:t>
      </w:r>
    </w:p>
    <w:p w:rsidR="00DB32CE" w:rsidRPr="00217A87" w:rsidRDefault="0084376A" w:rsidP="00065445">
      <w:pPr>
        <w:pStyle w:val="Paragraphedeliste"/>
        <w:numPr>
          <w:ilvl w:val="0"/>
          <w:numId w:val="17"/>
        </w:numPr>
        <w:rPr>
          <w:b/>
          <w:bCs/>
        </w:rPr>
      </w:pPr>
      <w:r w:rsidRPr="00217A87">
        <w:rPr>
          <w:b/>
          <w:bCs/>
        </w:rPr>
        <w:t>L’intervention</w:t>
      </w:r>
      <w:r w:rsidR="00217A87" w:rsidRPr="00217A87">
        <w:rPr>
          <w:b/>
          <w:bCs/>
        </w:rPr>
        <w:t> :</w:t>
      </w:r>
    </w:p>
    <w:p w:rsidR="00DB32CE" w:rsidRDefault="0084376A" w:rsidP="00065445">
      <w:pPr>
        <w:pStyle w:val="Paragraphedeliste"/>
        <w:numPr>
          <w:ilvl w:val="1"/>
          <w:numId w:val="17"/>
        </w:numPr>
      </w:pPr>
      <w:r>
        <w:t xml:space="preserve">Exploration </w:t>
      </w:r>
    </w:p>
    <w:p w:rsidR="00DB32CE" w:rsidRDefault="0084376A" w:rsidP="00065445">
      <w:pPr>
        <w:pStyle w:val="Paragraphedeliste"/>
        <w:numPr>
          <w:ilvl w:val="1"/>
          <w:numId w:val="17"/>
        </w:numPr>
      </w:pPr>
      <w:proofErr w:type="spellStart"/>
      <w:r>
        <w:t>Désinvagination</w:t>
      </w:r>
      <w:proofErr w:type="spellEnd"/>
      <w:r>
        <w:t xml:space="preserve"> </w:t>
      </w:r>
    </w:p>
    <w:p w:rsidR="00DB32CE" w:rsidRDefault="0084376A" w:rsidP="00065445">
      <w:pPr>
        <w:pStyle w:val="Paragraphedeliste"/>
        <w:numPr>
          <w:ilvl w:val="1"/>
          <w:numId w:val="17"/>
        </w:numPr>
      </w:pPr>
      <w:r>
        <w:t xml:space="preserve">Appendicectomie </w:t>
      </w:r>
    </w:p>
    <w:p w:rsidR="0084376A" w:rsidRDefault="0084376A" w:rsidP="00065445">
      <w:pPr>
        <w:pStyle w:val="Paragraphedeliste"/>
        <w:numPr>
          <w:ilvl w:val="1"/>
          <w:numId w:val="17"/>
        </w:numPr>
      </w:pPr>
      <w:r>
        <w:t xml:space="preserve">Recherche d’un diverticule de Meckel </w:t>
      </w:r>
    </w:p>
    <w:p w:rsidR="0084376A" w:rsidRDefault="0084376A" w:rsidP="00A379A2">
      <w:pPr>
        <w:pStyle w:val="Titre2"/>
      </w:pPr>
      <w:r>
        <w:t xml:space="preserve">Indication du traitement radiologique </w:t>
      </w:r>
    </w:p>
    <w:p w:rsidR="0084376A" w:rsidRDefault="0084376A" w:rsidP="00290635">
      <w:pPr>
        <w:pStyle w:val="Paragraphedeliste"/>
        <w:numPr>
          <w:ilvl w:val="0"/>
          <w:numId w:val="17"/>
        </w:numPr>
      </w:pPr>
      <w:r>
        <w:t xml:space="preserve">IIA suspectée ou prouvée </w:t>
      </w:r>
    </w:p>
    <w:p w:rsidR="0084376A" w:rsidRDefault="0084376A" w:rsidP="00A379A2">
      <w:pPr>
        <w:pStyle w:val="Titre1"/>
      </w:pPr>
      <w:r>
        <w:t xml:space="preserve">Les pièges de l’invagination </w:t>
      </w:r>
    </w:p>
    <w:p w:rsidR="0084376A" w:rsidRDefault="0084376A" w:rsidP="00DE36AC">
      <w:pPr>
        <w:pStyle w:val="Paragraphedeliste"/>
        <w:numPr>
          <w:ilvl w:val="0"/>
          <w:numId w:val="17"/>
        </w:numPr>
      </w:pPr>
      <w:r>
        <w:t>Dès que l’on évoque une invaginatio</w:t>
      </w:r>
      <w:r w:rsidR="00217A87">
        <w:t>n</w:t>
      </w:r>
      <w:r>
        <w:t xml:space="preserve">, il faut faire l’échographie </w:t>
      </w:r>
    </w:p>
    <w:p w:rsidR="0084376A" w:rsidRDefault="0084376A" w:rsidP="00DE36AC">
      <w:pPr>
        <w:pStyle w:val="Paragraphedeliste"/>
        <w:numPr>
          <w:ilvl w:val="0"/>
          <w:numId w:val="17"/>
        </w:numPr>
      </w:pPr>
      <w:r>
        <w:t xml:space="preserve">Lors d’échographie, on peut observer des invaginations / </w:t>
      </w:r>
      <w:proofErr w:type="spellStart"/>
      <w:r>
        <w:t>désinvaginations</w:t>
      </w:r>
      <w:proofErr w:type="spellEnd"/>
      <w:r>
        <w:t xml:space="preserve"> spontanées, liée à un péristaltisme augmenté. Cette forme est très peu chirurgicale mais les enfants doivent être hospitalisées pour surveillance </w:t>
      </w:r>
    </w:p>
    <w:p w:rsidR="00742B74" w:rsidRPr="0084376A" w:rsidRDefault="0084376A" w:rsidP="0084376A">
      <w:pPr>
        <w:pStyle w:val="Paragraphedeliste"/>
        <w:numPr>
          <w:ilvl w:val="0"/>
          <w:numId w:val="17"/>
        </w:numPr>
      </w:pPr>
      <w:r>
        <w:t xml:space="preserve">Une invagination iléo-iléale chez un enfant en bon état général peut-être traitée de façon non-opératoire. (résolution spontanée notamment en cas de PR) </w:t>
      </w:r>
    </w:p>
    <w:sectPr w:rsidR="00742B74" w:rsidRPr="0084376A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6A91" w:rsidRDefault="00266A91">
      <w:pPr>
        <w:spacing w:before="0" w:after="0" w:line="240" w:lineRule="auto"/>
      </w:pPr>
      <w:r>
        <w:separator/>
      </w:r>
    </w:p>
  </w:endnote>
  <w:endnote w:type="continuationSeparator" w:id="0">
    <w:p w:rsidR="00266A91" w:rsidRDefault="00266A9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5526" w:rsidRDefault="00DE36AC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6A91" w:rsidRDefault="00266A91">
      <w:pPr>
        <w:spacing w:before="0" w:after="0" w:line="240" w:lineRule="auto"/>
      </w:pPr>
      <w:r>
        <w:separator/>
      </w:r>
    </w:p>
  </w:footnote>
  <w:footnote w:type="continuationSeparator" w:id="0">
    <w:p w:rsidR="00266A91" w:rsidRDefault="00266A9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5526" w:rsidRDefault="00DE36AC">
    <w:pPr>
      <w:jc w:val="center"/>
    </w:pPr>
    <w:r>
      <w:t xml:space="preserve">Note : Jérémie </w:t>
    </w:r>
    <w:r>
      <w:tab/>
    </w:r>
    <w:r>
      <w:tab/>
      <w:t xml:space="preserve">Prof. HUNALD Francis Allen </w:t>
    </w:r>
    <w:r>
      <w:tab/>
    </w:r>
    <w:r>
      <w:tab/>
    </w:r>
    <w:r>
      <w:tab/>
      <w:t xml:space="preserve">16/01/25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A7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5A66FC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645634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34227B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6C68E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430648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C071A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C5C653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9197EC2"/>
    <w:multiLevelType w:val="hybridMultilevel"/>
    <w:tmpl w:val="C290A74E"/>
    <w:lvl w:ilvl="0" w:tplc="FFFFFFFF">
      <w:numFmt w:val="bullet"/>
      <w:lvlText w:val="-"/>
      <w:lvlJc w:val="left"/>
      <w:pPr>
        <w:ind w:left="408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9" w15:restartNumberingAfterBreak="0">
    <w:nsid w:val="50DC4B5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7E7028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A5D59A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28A15F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6D235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6933195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A3434E"/>
    <w:multiLevelType w:val="hybridMultilevel"/>
    <w:tmpl w:val="6752111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2E564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51147366">
    <w:abstractNumId w:val="8"/>
  </w:num>
  <w:num w:numId="2" w16cid:durableId="203294225">
    <w:abstractNumId w:val="0"/>
  </w:num>
  <w:num w:numId="3" w16cid:durableId="1956281840">
    <w:abstractNumId w:val="1"/>
  </w:num>
  <w:num w:numId="4" w16cid:durableId="554900939">
    <w:abstractNumId w:val="16"/>
  </w:num>
  <w:num w:numId="5" w16cid:durableId="815300556">
    <w:abstractNumId w:val="2"/>
  </w:num>
  <w:num w:numId="6" w16cid:durableId="151675568">
    <w:abstractNumId w:val="6"/>
  </w:num>
  <w:num w:numId="7" w16cid:durableId="1243297336">
    <w:abstractNumId w:val="14"/>
  </w:num>
  <w:num w:numId="8" w16cid:durableId="1370105933">
    <w:abstractNumId w:val="4"/>
  </w:num>
  <w:num w:numId="9" w16cid:durableId="1374883546">
    <w:abstractNumId w:val="12"/>
  </w:num>
  <w:num w:numId="10" w16cid:durableId="2107994982">
    <w:abstractNumId w:val="9"/>
  </w:num>
  <w:num w:numId="11" w16cid:durableId="1415009967">
    <w:abstractNumId w:val="11"/>
  </w:num>
  <w:num w:numId="12" w16cid:durableId="753749022">
    <w:abstractNumId w:val="5"/>
  </w:num>
  <w:num w:numId="13" w16cid:durableId="1650404484">
    <w:abstractNumId w:val="7"/>
  </w:num>
  <w:num w:numId="14" w16cid:durableId="1958564230">
    <w:abstractNumId w:val="10"/>
  </w:num>
  <w:num w:numId="15" w16cid:durableId="918906911">
    <w:abstractNumId w:val="3"/>
  </w:num>
  <w:num w:numId="16" w16cid:durableId="950749034">
    <w:abstractNumId w:val="13"/>
  </w:num>
  <w:num w:numId="17" w16cid:durableId="14416071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1"/>
    <w:rsid w:val="00065445"/>
    <w:rsid w:val="00217A87"/>
    <w:rsid w:val="002227D3"/>
    <w:rsid w:val="00254DEE"/>
    <w:rsid w:val="00266A91"/>
    <w:rsid w:val="00290635"/>
    <w:rsid w:val="002E084D"/>
    <w:rsid w:val="002E484C"/>
    <w:rsid w:val="00305023"/>
    <w:rsid w:val="00327F3C"/>
    <w:rsid w:val="003332F8"/>
    <w:rsid w:val="00341403"/>
    <w:rsid w:val="003856A7"/>
    <w:rsid w:val="004930DF"/>
    <w:rsid w:val="004B44C3"/>
    <w:rsid w:val="0059341B"/>
    <w:rsid w:val="005F5B1B"/>
    <w:rsid w:val="00620B83"/>
    <w:rsid w:val="006312E3"/>
    <w:rsid w:val="00635641"/>
    <w:rsid w:val="00692456"/>
    <w:rsid w:val="00706F4B"/>
    <w:rsid w:val="00742B74"/>
    <w:rsid w:val="0075625A"/>
    <w:rsid w:val="00771592"/>
    <w:rsid w:val="007D61BF"/>
    <w:rsid w:val="007F672C"/>
    <w:rsid w:val="008106D8"/>
    <w:rsid w:val="0084376A"/>
    <w:rsid w:val="008C184A"/>
    <w:rsid w:val="008E3656"/>
    <w:rsid w:val="008F7B82"/>
    <w:rsid w:val="00911179"/>
    <w:rsid w:val="00941A23"/>
    <w:rsid w:val="009E48A4"/>
    <w:rsid w:val="009F0590"/>
    <w:rsid w:val="00A05BDE"/>
    <w:rsid w:val="00A15F22"/>
    <w:rsid w:val="00A379A2"/>
    <w:rsid w:val="00B04559"/>
    <w:rsid w:val="00B7070B"/>
    <w:rsid w:val="00BF4D32"/>
    <w:rsid w:val="00DB32CE"/>
    <w:rsid w:val="00DE36AC"/>
    <w:rsid w:val="00DE4C5D"/>
    <w:rsid w:val="00DE4CA7"/>
    <w:rsid w:val="00DF56F8"/>
    <w:rsid w:val="00EB0C8C"/>
    <w:rsid w:val="00EE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A537C"/>
  <w15:chartTrackingRefBased/>
  <w15:docId w15:val="{64987AFC-6FC2-C147-B240-87987320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Paragraphedeliste">
    <w:name w:val="List Paragraph"/>
    <w:basedOn w:val="Normal"/>
    <w:uiPriority w:val="34"/>
    <w:qFormat/>
    <w:rsid w:val="00742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32</TotalTime>
  <Pages>3</Pages>
  <Words>693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38</cp:revision>
  <dcterms:created xsi:type="dcterms:W3CDTF">2025-01-25T11:52:00Z</dcterms:created>
  <dcterms:modified xsi:type="dcterms:W3CDTF">2025-01-25T13:52:00Z</dcterms:modified>
</cp:coreProperties>
</file>