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B14A4" w:rsidRDefault="00154286" w:rsidP="00294D97">
      <w:pPr>
        <w:pStyle w:val="Titre"/>
      </w:pPr>
      <w:r>
        <w:t xml:space="preserve">La maladie de </w:t>
      </w:r>
      <w:r w:rsidR="00236190">
        <w:t>HIRSCHs</w:t>
      </w:r>
      <w:r>
        <w:t>prung</w:t>
      </w:r>
      <w:r w:rsidR="00236190">
        <w:t xml:space="preserve"> </w:t>
      </w:r>
    </w:p>
    <w:p w:rsidR="00294D97" w:rsidRDefault="008813CE" w:rsidP="00294D97">
      <w:pPr>
        <w:jc w:val="right"/>
      </w:pPr>
      <w:r>
        <w:t>Pr HUNALD Francis Allen</w:t>
      </w:r>
    </w:p>
    <w:p w:rsidR="00294D97" w:rsidRDefault="00236190" w:rsidP="00294D97">
      <w:pPr>
        <w:pStyle w:val="Titre1"/>
      </w:pPr>
      <w:r>
        <w:t>Objectifs :</w:t>
      </w:r>
    </w:p>
    <w:p w:rsidR="00236190" w:rsidRDefault="006E6B8B" w:rsidP="00236190">
      <w:pPr>
        <w:pStyle w:val="Paragraphedeliste"/>
        <w:numPr>
          <w:ilvl w:val="0"/>
          <w:numId w:val="1"/>
        </w:numPr>
      </w:pPr>
      <w:r>
        <w:t>Décrire</w:t>
      </w:r>
      <w:r w:rsidR="00236190">
        <w:t xml:space="preserve"> la prise en charge de la maladie de Hirschsprung</w:t>
      </w:r>
    </w:p>
    <w:p w:rsidR="00236190" w:rsidRDefault="00236190" w:rsidP="00236190">
      <w:pPr>
        <w:pStyle w:val="Paragraphedeliste"/>
        <w:numPr>
          <w:ilvl w:val="0"/>
          <w:numId w:val="1"/>
        </w:numPr>
      </w:pPr>
      <w:r>
        <w:t>Décrire les arguments cliniques en faveur du diagnostic</w:t>
      </w:r>
    </w:p>
    <w:p w:rsidR="00236190" w:rsidRDefault="00236190" w:rsidP="00236190">
      <w:pPr>
        <w:pStyle w:val="Paragraphedeliste"/>
        <w:numPr>
          <w:ilvl w:val="0"/>
          <w:numId w:val="1"/>
        </w:numPr>
      </w:pPr>
      <w:r>
        <w:t>Décrire les examens paracliniques de diagnostic</w:t>
      </w:r>
    </w:p>
    <w:p w:rsidR="00236190" w:rsidRDefault="00236190" w:rsidP="00236190">
      <w:pPr>
        <w:pStyle w:val="Paragraphedeliste"/>
        <w:numPr>
          <w:ilvl w:val="0"/>
          <w:numId w:val="1"/>
        </w:numPr>
      </w:pPr>
      <w:r>
        <w:t>Décrire les principes du traitement</w:t>
      </w:r>
    </w:p>
    <w:p w:rsidR="002B14EF" w:rsidRDefault="002B14EF" w:rsidP="002B14EF">
      <w:pPr>
        <w:pStyle w:val="Titre1"/>
      </w:pPr>
      <w:r>
        <w:t>Introduction</w:t>
      </w:r>
      <w:r w:rsidR="006E6B8B">
        <w:t> :</w:t>
      </w:r>
    </w:p>
    <w:p w:rsidR="00AD1079" w:rsidRDefault="00AD1079" w:rsidP="00EB3D14">
      <w:pPr>
        <w:pStyle w:val="Titre2"/>
      </w:pPr>
      <w:r>
        <w:t>Historique :</w:t>
      </w:r>
    </w:p>
    <w:p w:rsidR="00AD1079" w:rsidRDefault="00AD1079" w:rsidP="00AD1079">
      <w:pPr>
        <w:pStyle w:val="Paragraphedeliste"/>
        <w:numPr>
          <w:ilvl w:val="0"/>
          <w:numId w:val="1"/>
        </w:numPr>
      </w:pPr>
      <w:r>
        <w:t xml:space="preserve">Hirschsprung 1886 </w:t>
      </w:r>
      <w:r>
        <w:sym w:font="Wingdings" w:char="F0E0"/>
      </w:r>
      <w:r>
        <w:t xml:space="preserve"> 20 décès de </w:t>
      </w:r>
      <w:r w:rsidR="00E352F4">
        <w:t>Mégacôlon</w:t>
      </w:r>
      <w:r>
        <w:t xml:space="preserve"> en </w:t>
      </w:r>
      <w:r w:rsidR="00AE0626">
        <w:t>congrès</w:t>
      </w:r>
      <w:r>
        <w:t xml:space="preserve"> pédiatrique de Berlin</w:t>
      </w:r>
    </w:p>
    <w:p w:rsidR="00AD1079" w:rsidRDefault="00AD1079" w:rsidP="00AD1079">
      <w:pPr>
        <w:pStyle w:val="Paragraphedeliste"/>
        <w:numPr>
          <w:ilvl w:val="0"/>
          <w:numId w:val="1"/>
        </w:numPr>
      </w:pPr>
      <w:proofErr w:type="spellStart"/>
      <w:r>
        <w:t>Tittel</w:t>
      </w:r>
      <w:proofErr w:type="spellEnd"/>
      <w:r>
        <w:t xml:space="preserve">  </w:t>
      </w:r>
      <w:r>
        <w:sym w:font="Wingdings" w:char="F0E0"/>
      </w:r>
      <w:r>
        <w:t xml:space="preserve"> relation constipation et absence de cellules ganglionnaires</w:t>
      </w:r>
    </w:p>
    <w:p w:rsidR="00AD1079" w:rsidRDefault="00AD1079" w:rsidP="00AD1079">
      <w:pPr>
        <w:pStyle w:val="Paragraphedeliste"/>
        <w:numPr>
          <w:ilvl w:val="0"/>
          <w:numId w:val="1"/>
        </w:numPr>
      </w:pPr>
      <w:proofErr w:type="spellStart"/>
      <w:r>
        <w:t>Swenson</w:t>
      </w:r>
      <w:proofErr w:type="spellEnd"/>
      <w:r>
        <w:t xml:space="preserve"> 1948 </w:t>
      </w:r>
      <w:r>
        <w:sym w:font="Wingdings" w:char="F0E0"/>
      </w:r>
      <w:r>
        <w:t xml:space="preserve"> traitement chirurgical</w:t>
      </w:r>
    </w:p>
    <w:p w:rsidR="00AD1079" w:rsidRDefault="00AD1079" w:rsidP="00AD1079">
      <w:pPr>
        <w:pStyle w:val="Paragraphedeliste"/>
        <w:numPr>
          <w:ilvl w:val="0"/>
          <w:numId w:val="1"/>
        </w:numPr>
      </w:pPr>
      <w:proofErr w:type="spellStart"/>
      <w:r>
        <w:t>Swenson</w:t>
      </w:r>
      <w:proofErr w:type="spellEnd"/>
      <w:r>
        <w:t xml:space="preserve"> 1959 </w:t>
      </w:r>
      <w:r>
        <w:sym w:font="Wingdings" w:char="F0E0"/>
      </w:r>
      <w:r>
        <w:t xml:space="preserve"> biopsie rectale</w:t>
      </w:r>
    </w:p>
    <w:p w:rsidR="002B14EF" w:rsidRDefault="002B14EF" w:rsidP="00EB3D14">
      <w:pPr>
        <w:pStyle w:val="Titre2"/>
      </w:pPr>
      <w:r>
        <w:t>Définition :</w:t>
      </w:r>
    </w:p>
    <w:p w:rsidR="002B14EF" w:rsidRPr="00EB3D14" w:rsidRDefault="002B14EF" w:rsidP="002B14EF">
      <w:pPr>
        <w:pStyle w:val="Paragraphedeliste"/>
        <w:numPr>
          <w:ilvl w:val="0"/>
          <w:numId w:val="1"/>
        </w:numPr>
        <w:rPr>
          <w:b/>
          <w:bCs/>
          <w:color w:val="92278F" w:themeColor="accent1"/>
        </w:rPr>
      </w:pPr>
      <w:r w:rsidRPr="00EB3D14">
        <w:rPr>
          <w:b/>
          <w:bCs/>
          <w:color w:val="92278F" w:themeColor="accent1"/>
        </w:rPr>
        <w:t>Histologique</w:t>
      </w:r>
    </w:p>
    <w:p w:rsidR="002B14EF" w:rsidRPr="00C10FD7" w:rsidRDefault="002B14EF" w:rsidP="002B14EF">
      <w:pPr>
        <w:pStyle w:val="Paragraphedeliste"/>
        <w:numPr>
          <w:ilvl w:val="0"/>
          <w:numId w:val="1"/>
        </w:numPr>
        <w:rPr>
          <w:b/>
          <w:bCs/>
        </w:rPr>
      </w:pPr>
      <w:proofErr w:type="spellStart"/>
      <w:r w:rsidRPr="00EB3D14">
        <w:rPr>
          <w:b/>
          <w:bCs/>
          <w:highlight w:val="yellow"/>
        </w:rPr>
        <w:t>Agagnionose</w:t>
      </w:r>
      <w:proofErr w:type="spellEnd"/>
      <w:r w:rsidRPr="00EB3D14">
        <w:rPr>
          <w:b/>
          <w:bCs/>
          <w:highlight w:val="yellow"/>
        </w:rPr>
        <w:t xml:space="preserve"> du plexus </w:t>
      </w:r>
      <w:proofErr w:type="spellStart"/>
      <w:r w:rsidRPr="00EB3D14">
        <w:rPr>
          <w:b/>
          <w:bCs/>
          <w:highlight w:val="yellow"/>
        </w:rPr>
        <w:t>myentériques</w:t>
      </w:r>
      <w:proofErr w:type="spellEnd"/>
    </w:p>
    <w:p w:rsidR="00806AB2" w:rsidRDefault="002B14EF" w:rsidP="002B14EF">
      <w:pPr>
        <w:pStyle w:val="Paragraphedeliste"/>
        <w:numPr>
          <w:ilvl w:val="0"/>
          <w:numId w:val="1"/>
        </w:numPr>
      </w:pPr>
      <w:r>
        <w:t xml:space="preserve">Anciennement appelée </w:t>
      </w:r>
      <w:proofErr w:type="spellStart"/>
      <w:r>
        <w:t>Mégacolon</w:t>
      </w:r>
      <w:proofErr w:type="spellEnd"/>
      <w:r>
        <w:t xml:space="preserve"> congénital</w:t>
      </w:r>
    </w:p>
    <w:p w:rsidR="002B14EF" w:rsidRDefault="00806AB2" w:rsidP="002B14EF">
      <w:pPr>
        <w:pStyle w:val="Paragraphedeliste"/>
        <w:numPr>
          <w:ilvl w:val="0"/>
          <w:numId w:val="1"/>
        </w:numPr>
      </w:pPr>
      <w:r>
        <w:t xml:space="preserve">Maladie de Hirschsprung : absence de fibres cholinergiques </w:t>
      </w:r>
      <w:r w:rsidR="00A47EDD">
        <w:t>du système</w:t>
      </w:r>
      <w:r>
        <w:t xml:space="preserve"> </w:t>
      </w:r>
      <w:r w:rsidR="00A47EDD">
        <w:t>para</w:t>
      </w:r>
      <w:r>
        <w:t xml:space="preserve">sympathiques </w:t>
      </w:r>
    </w:p>
    <w:p w:rsidR="00CC7CEA" w:rsidRDefault="00CC7CEA" w:rsidP="00CC7CEA">
      <w:r>
        <w:rPr>
          <w:noProof/>
        </w:rPr>
        <w:drawing>
          <wp:anchor distT="0" distB="0" distL="114300" distR="114300" simplePos="0" relativeHeight="251663360" behindDoc="0" locked="0" layoutInCell="1" allowOverlap="1" wp14:anchorId="36222F77" wp14:editId="5883CA4F">
            <wp:simplePos x="0" y="0"/>
            <wp:positionH relativeFrom="column">
              <wp:posOffset>310515</wp:posOffset>
            </wp:positionH>
            <wp:positionV relativeFrom="paragraph">
              <wp:posOffset>297815</wp:posOffset>
            </wp:positionV>
            <wp:extent cx="4687570" cy="3296920"/>
            <wp:effectExtent l="0" t="0" r="0" b="0"/>
            <wp:wrapTopAndBottom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7570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E186D" w:rsidRDefault="009E186D" w:rsidP="009E186D"/>
    <w:p w:rsidR="00F633ED" w:rsidRPr="00121372" w:rsidRDefault="006C2645" w:rsidP="00121372">
      <w:pPr>
        <w:pStyle w:val="Titre2"/>
      </w:pPr>
      <w:r>
        <w:t xml:space="preserve">Physiopathologie : </w:t>
      </w:r>
    </w:p>
    <w:p w:rsidR="00F81033" w:rsidRPr="00E352F4" w:rsidRDefault="00F81033" w:rsidP="00F81033">
      <w:pPr>
        <w:pStyle w:val="Paragraphedeliste"/>
        <w:numPr>
          <w:ilvl w:val="0"/>
          <w:numId w:val="1"/>
        </w:numPr>
        <w:rPr>
          <w:b/>
          <w:bCs/>
        </w:rPr>
      </w:pPr>
      <w:r w:rsidRPr="00E352F4">
        <w:rPr>
          <w:b/>
          <w:bCs/>
          <w:u w:val="single"/>
        </w:rPr>
        <w:t>Mécanisme</w:t>
      </w:r>
      <w:r w:rsidRPr="00E352F4">
        <w:rPr>
          <w:b/>
          <w:bCs/>
        </w:rPr>
        <w:t xml:space="preserve"> : </w:t>
      </w:r>
    </w:p>
    <w:p w:rsidR="006C2645" w:rsidRDefault="006C2645" w:rsidP="00FA26A6">
      <w:pPr>
        <w:pStyle w:val="Paragraphedeliste"/>
        <w:numPr>
          <w:ilvl w:val="1"/>
          <w:numId w:val="1"/>
        </w:numPr>
      </w:pPr>
      <w:proofErr w:type="spellStart"/>
      <w:r>
        <w:t>Dyssynergie</w:t>
      </w:r>
      <w:proofErr w:type="spellEnd"/>
      <w:r w:rsidR="00E352F4">
        <w:t xml:space="preserve"> du</w:t>
      </w:r>
      <w:r>
        <w:t xml:space="preserve"> péristaltisme entre la contraction d’amont et la dilatation d’aval </w:t>
      </w:r>
    </w:p>
    <w:p w:rsidR="006C2645" w:rsidRPr="00E352F4" w:rsidRDefault="00F81033" w:rsidP="006C2645">
      <w:pPr>
        <w:pStyle w:val="Paragraphedeliste"/>
        <w:numPr>
          <w:ilvl w:val="0"/>
          <w:numId w:val="1"/>
        </w:numPr>
        <w:rPr>
          <w:b/>
          <w:bCs/>
        </w:rPr>
      </w:pPr>
      <w:r w:rsidRPr="00E352F4">
        <w:rPr>
          <w:b/>
          <w:bCs/>
          <w:u w:val="single"/>
        </w:rPr>
        <w:t>Conséquences</w:t>
      </w:r>
      <w:r w:rsidRPr="00E352F4">
        <w:rPr>
          <w:b/>
          <w:bCs/>
        </w:rPr>
        <w:t xml:space="preserve"> : </w:t>
      </w:r>
    </w:p>
    <w:p w:rsidR="00F81033" w:rsidRDefault="00F81033" w:rsidP="00F81033">
      <w:pPr>
        <w:pStyle w:val="Paragraphedeliste"/>
        <w:numPr>
          <w:ilvl w:val="1"/>
          <w:numId w:val="1"/>
        </w:numPr>
      </w:pPr>
      <w:r>
        <w:t>Dilatation du segment sus-jacent</w:t>
      </w:r>
    </w:p>
    <w:p w:rsidR="00FA26A6" w:rsidRDefault="00FA26A6" w:rsidP="00F81033">
      <w:pPr>
        <w:pStyle w:val="Paragraphedeliste"/>
        <w:numPr>
          <w:ilvl w:val="1"/>
          <w:numId w:val="1"/>
        </w:numPr>
      </w:pPr>
      <w:r>
        <w:t>Disparité du péristaltisme</w:t>
      </w:r>
      <w:r w:rsidR="00BD04AB">
        <w:t xml:space="preserve"> : différence de calibre au niveau du colon </w:t>
      </w:r>
    </w:p>
    <w:p w:rsidR="00FA26A6" w:rsidRDefault="00FA26A6" w:rsidP="00E352F4">
      <w:pPr>
        <w:pStyle w:val="Paragraphedeliste"/>
        <w:ind w:left="1440"/>
      </w:pPr>
      <w:r>
        <w:t xml:space="preserve">=&gt; Arrêt du péristaltisme </w:t>
      </w:r>
    </w:p>
    <w:p w:rsidR="00246756" w:rsidRPr="00E352F4" w:rsidRDefault="00246756" w:rsidP="00246756">
      <w:pPr>
        <w:pStyle w:val="Paragraphedeliste"/>
        <w:numPr>
          <w:ilvl w:val="0"/>
          <w:numId w:val="1"/>
        </w:numPr>
        <w:rPr>
          <w:b/>
          <w:bCs/>
        </w:rPr>
      </w:pPr>
      <w:r w:rsidRPr="00E352F4">
        <w:rPr>
          <w:b/>
          <w:bCs/>
          <w:u w:val="single"/>
        </w:rPr>
        <w:t>Physiologie normale de la défécation</w:t>
      </w:r>
      <w:r w:rsidRPr="00E352F4">
        <w:rPr>
          <w:b/>
          <w:bCs/>
        </w:rPr>
        <w:t xml:space="preserve"> : </w:t>
      </w:r>
    </w:p>
    <w:p w:rsidR="00246756" w:rsidRDefault="00A83D67" w:rsidP="00246756">
      <w:pPr>
        <w:pStyle w:val="Paragraphedeliste"/>
        <w:numPr>
          <w:ilvl w:val="1"/>
          <w:numId w:val="1"/>
        </w:numPr>
      </w:pPr>
      <w:r w:rsidRPr="007C2B86">
        <w:rPr>
          <w:u w:val="single"/>
        </w:rPr>
        <w:t>État basal</w:t>
      </w:r>
      <w:r>
        <w:t xml:space="preserve"> : </w:t>
      </w:r>
    </w:p>
    <w:p w:rsidR="00A83D67" w:rsidRDefault="00A83D67" w:rsidP="00A83D67">
      <w:pPr>
        <w:pStyle w:val="Paragraphedeliste"/>
        <w:numPr>
          <w:ilvl w:val="2"/>
          <w:numId w:val="1"/>
        </w:numPr>
      </w:pPr>
      <w:r>
        <w:t>Normalement , tonus sphinctérien permanent</w:t>
      </w:r>
      <w:r w:rsidR="001C53EE">
        <w:t xml:space="preserve"> </w:t>
      </w:r>
    </w:p>
    <w:p w:rsidR="001C53EE" w:rsidRDefault="001C53EE" w:rsidP="00A83D67">
      <w:pPr>
        <w:pStyle w:val="Paragraphedeliste"/>
        <w:numPr>
          <w:ilvl w:val="2"/>
          <w:numId w:val="1"/>
        </w:numPr>
      </w:pPr>
      <w:r>
        <w:t xml:space="preserve">Permet la continence : </w:t>
      </w:r>
    </w:p>
    <w:p w:rsidR="001C53EE" w:rsidRDefault="001C53EE" w:rsidP="001C53EE">
      <w:pPr>
        <w:pStyle w:val="Paragraphedeliste"/>
        <w:numPr>
          <w:ilvl w:val="3"/>
          <w:numId w:val="1"/>
        </w:numPr>
      </w:pPr>
      <w:r>
        <w:t xml:space="preserve">Sphincter interne </w:t>
      </w:r>
    </w:p>
    <w:p w:rsidR="001C53EE" w:rsidRDefault="001C53EE" w:rsidP="001C53EE">
      <w:pPr>
        <w:pStyle w:val="Paragraphedeliste"/>
        <w:numPr>
          <w:ilvl w:val="3"/>
          <w:numId w:val="1"/>
        </w:numPr>
      </w:pPr>
      <w:r>
        <w:t xml:space="preserve">Sphincter externe </w:t>
      </w:r>
    </w:p>
    <w:p w:rsidR="00B54608" w:rsidRPr="0070766D" w:rsidRDefault="0070766D" w:rsidP="0070766D">
      <w:pPr>
        <w:pStyle w:val="Paragraphedeliste"/>
        <w:numPr>
          <w:ilvl w:val="1"/>
          <w:numId w:val="1"/>
        </w:numPr>
        <w:rPr>
          <w:b/>
          <w:bCs/>
        </w:rPr>
      </w:pPr>
      <w:r w:rsidRPr="007C2B86">
        <w:rPr>
          <w:b/>
          <w:bCs/>
          <w:color w:val="FF0000"/>
        </w:rPr>
        <w:t>Reflexe recto-anal inhibiteur</w:t>
      </w:r>
      <w:r w:rsidRPr="0070766D">
        <w:rPr>
          <w:b/>
          <w:bCs/>
        </w:rPr>
        <w:t> </w:t>
      </w:r>
      <w:r w:rsidRPr="007C2B86">
        <w:rPr>
          <w:b/>
          <w:bCs/>
          <w:color w:val="FF0000"/>
        </w:rPr>
        <w:t>:</w:t>
      </w:r>
      <w:r w:rsidRPr="0070766D">
        <w:rPr>
          <w:b/>
          <w:bCs/>
        </w:rPr>
        <w:t xml:space="preserve"> </w:t>
      </w:r>
    </w:p>
    <w:p w:rsidR="0070766D" w:rsidRDefault="0070766D" w:rsidP="0070766D">
      <w:pPr>
        <w:pStyle w:val="Paragraphedeliste"/>
        <w:numPr>
          <w:ilvl w:val="2"/>
          <w:numId w:val="1"/>
        </w:numPr>
      </w:pPr>
      <w:r>
        <w:t>Inhibition du tonus sphinctérien =&gt; relâchement et ouverture de l’anus</w:t>
      </w:r>
    </w:p>
    <w:p w:rsidR="0070766D" w:rsidRPr="007C2B86" w:rsidRDefault="00C43EB0" w:rsidP="00C43EB0">
      <w:pPr>
        <w:pStyle w:val="Paragraphedeliste"/>
        <w:numPr>
          <w:ilvl w:val="0"/>
          <w:numId w:val="1"/>
        </w:numPr>
        <w:rPr>
          <w:b/>
          <w:bCs/>
          <w:color w:val="92278F" w:themeColor="accent1"/>
        </w:rPr>
      </w:pPr>
      <w:r w:rsidRPr="007C2B86">
        <w:rPr>
          <w:b/>
          <w:bCs/>
          <w:u w:val="single"/>
        </w:rPr>
        <w:t>Maladie de Hirschsprung</w:t>
      </w:r>
      <w:r w:rsidRPr="007C2B86">
        <w:rPr>
          <w:b/>
          <w:bCs/>
        </w:rPr>
        <w:t xml:space="preserve"> : </w:t>
      </w:r>
      <w:r w:rsidRPr="007C2B86">
        <w:rPr>
          <w:b/>
          <w:bCs/>
          <w:color w:val="92278F" w:themeColor="accent1"/>
        </w:rPr>
        <w:t>absence du réflexe recto-anal inhibiteur :</w:t>
      </w:r>
    </w:p>
    <w:p w:rsidR="00C43EB0" w:rsidRDefault="00C43EB0" w:rsidP="00C43EB0">
      <w:pPr>
        <w:pStyle w:val="Paragraphedeliste"/>
        <w:numPr>
          <w:ilvl w:val="1"/>
          <w:numId w:val="1"/>
        </w:numPr>
      </w:pPr>
      <w:r>
        <w:t xml:space="preserve">Disparition de l'inhibition du tonus permanent </w:t>
      </w:r>
    </w:p>
    <w:p w:rsidR="00330F25" w:rsidRDefault="00330F25" w:rsidP="00C43EB0">
      <w:pPr>
        <w:pStyle w:val="Paragraphedeliste"/>
        <w:numPr>
          <w:ilvl w:val="1"/>
          <w:numId w:val="1"/>
        </w:numPr>
      </w:pPr>
      <w:r>
        <w:t xml:space="preserve">Tonus permanent du sphincter interne </w:t>
      </w:r>
    </w:p>
    <w:p w:rsidR="00330F25" w:rsidRDefault="00330F25" w:rsidP="00C43EB0">
      <w:pPr>
        <w:pStyle w:val="Paragraphedeliste"/>
        <w:numPr>
          <w:ilvl w:val="1"/>
          <w:numId w:val="1"/>
        </w:numPr>
      </w:pPr>
      <w:r w:rsidRPr="000C4350">
        <w:rPr>
          <w:b/>
          <w:bCs/>
        </w:rPr>
        <w:t xml:space="preserve">Conséquences : </w:t>
      </w:r>
      <w:r>
        <w:t>absence de relâchement =</w:t>
      </w:r>
    </w:p>
    <w:p w:rsidR="00330F25" w:rsidRDefault="00330F25" w:rsidP="00330F25">
      <w:pPr>
        <w:pStyle w:val="Paragraphedeliste"/>
        <w:numPr>
          <w:ilvl w:val="2"/>
          <w:numId w:val="1"/>
        </w:numPr>
      </w:pPr>
      <w:r>
        <w:t>Obstacle fonctionnel</w:t>
      </w:r>
    </w:p>
    <w:p w:rsidR="00330F25" w:rsidRDefault="00330F25" w:rsidP="00330F25">
      <w:pPr>
        <w:pStyle w:val="Paragraphedeliste"/>
        <w:numPr>
          <w:ilvl w:val="2"/>
          <w:numId w:val="1"/>
        </w:numPr>
      </w:pPr>
      <w:r>
        <w:t xml:space="preserve">Zone de disparité de calibre </w:t>
      </w:r>
    </w:p>
    <w:p w:rsidR="00330F25" w:rsidRDefault="00330F25" w:rsidP="00330F25">
      <w:pPr>
        <w:pStyle w:val="Paragraphedeliste"/>
        <w:numPr>
          <w:ilvl w:val="2"/>
          <w:numId w:val="1"/>
        </w:numPr>
      </w:pPr>
      <w:r>
        <w:lastRenderedPageBreak/>
        <w:t xml:space="preserve">Arrêt du péristaltisme </w:t>
      </w:r>
    </w:p>
    <w:p w:rsidR="002C72AC" w:rsidRDefault="002C72AC" w:rsidP="002C72AC">
      <w:pPr>
        <w:pStyle w:val="Paragraphedeliste"/>
        <w:numPr>
          <w:ilvl w:val="1"/>
          <w:numId w:val="1"/>
        </w:numPr>
      </w:pPr>
      <w:r>
        <w:t xml:space="preserve">Exploration possible par la </w:t>
      </w:r>
      <w:r w:rsidRPr="00667124">
        <w:rPr>
          <w:b/>
          <w:bCs/>
          <w:color w:val="92278F" w:themeColor="accent1"/>
        </w:rPr>
        <w:t>manométrie rectale</w:t>
      </w:r>
      <w:r>
        <w:t xml:space="preserve"> </w:t>
      </w:r>
    </w:p>
    <w:p w:rsidR="00C43EB0" w:rsidRDefault="00892DEF" w:rsidP="00FF2383">
      <w:pPr>
        <w:pStyle w:val="Titre2"/>
      </w:pPr>
      <w:r>
        <w:t>Épidémiologie :</w:t>
      </w:r>
    </w:p>
    <w:p w:rsidR="00892DEF" w:rsidRDefault="00892DEF" w:rsidP="00892DEF">
      <w:pPr>
        <w:pStyle w:val="Paragraphedeliste"/>
        <w:numPr>
          <w:ilvl w:val="0"/>
          <w:numId w:val="1"/>
        </w:numPr>
      </w:pPr>
      <w:r>
        <w:t xml:space="preserve">1/5 000 naissances </w:t>
      </w:r>
    </w:p>
    <w:p w:rsidR="00892DEF" w:rsidRDefault="00892DEF" w:rsidP="00892DEF">
      <w:pPr>
        <w:pStyle w:val="Paragraphedeliste"/>
        <w:numPr>
          <w:ilvl w:val="0"/>
          <w:numId w:val="1"/>
        </w:numPr>
      </w:pPr>
      <w:r>
        <w:t>Garçon 4/1</w:t>
      </w:r>
    </w:p>
    <w:p w:rsidR="00892DEF" w:rsidRDefault="00892DEF" w:rsidP="00892DEF">
      <w:pPr>
        <w:pStyle w:val="Paragraphedeliste"/>
        <w:numPr>
          <w:ilvl w:val="0"/>
          <w:numId w:val="1"/>
        </w:numPr>
      </w:pPr>
      <w:r>
        <w:t>Formes familiales dans 6-15%</w:t>
      </w:r>
    </w:p>
    <w:p w:rsidR="00892DEF" w:rsidRDefault="00892DEF" w:rsidP="00892DEF">
      <w:pPr>
        <w:pStyle w:val="Paragraphedeliste"/>
        <w:numPr>
          <w:ilvl w:val="0"/>
          <w:numId w:val="1"/>
        </w:numPr>
      </w:pPr>
      <w:r>
        <w:t xml:space="preserve">Isolée dans 70% </w:t>
      </w:r>
    </w:p>
    <w:p w:rsidR="00892DEF" w:rsidRPr="00667124" w:rsidRDefault="00892DEF" w:rsidP="00892DEF">
      <w:pPr>
        <w:pStyle w:val="Paragraphedeliste"/>
        <w:numPr>
          <w:ilvl w:val="0"/>
          <w:numId w:val="1"/>
        </w:numPr>
        <w:rPr>
          <w:b/>
          <w:bCs/>
        </w:rPr>
      </w:pPr>
      <w:r w:rsidRPr="00667124">
        <w:rPr>
          <w:b/>
          <w:bCs/>
        </w:rPr>
        <w:t>Associé :</w:t>
      </w:r>
    </w:p>
    <w:p w:rsidR="00892DEF" w:rsidRDefault="00892DEF" w:rsidP="00892DEF">
      <w:pPr>
        <w:pStyle w:val="Paragraphedeliste"/>
        <w:numPr>
          <w:ilvl w:val="1"/>
          <w:numId w:val="1"/>
        </w:numPr>
      </w:pPr>
      <w:r>
        <w:t>Trisomie 21</w:t>
      </w:r>
    </w:p>
    <w:p w:rsidR="00892DEF" w:rsidRDefault="00892DEF" w:rsidP="00892DEF">
      <w:pPr>
        <w:pStyle w:val="Paragraphedeliste"/>
        <w:numPr>
          <w:ilvl w:val="1"/>
          <w:numId w:val="1"/>
        </w:numPr>
      </w:pPr>
      <w:r>
        <w:t>Anomalies génito-urinaires</w:t>
      </w:r>
    </w:p>
    <w:p w:rsidR="00892DEF" w:rsidRDefault="00892DEF" w:rsidP="00892DEF">
      <w:pPr>
        <w:pStyle w:val="Paragraphedeliste"/>
        <w:numPr>
          <w:ilvl w:val="1"/>
          <w:numId w:val="1"/>
        </w:numPr>
      </w:pPr>
      <w:r>
        <w:t xml:space="preserve">Malformations cardiaques </w:t>
      </w:r>
    </w:p>
    <w:p w:rsidR="00FF2383" w:rsidRDefault="00D364E5" w:rsidP="008B30A1">
      <w:pPr>
        <w:pStyle w:val="Titre1"/>
      </w:pPr>
      <w:r>
        <w:t xml:space="preserve">Étiologie : </w:t>
      </w:r>
    </w:p>
    <w:p w:rsidR="00D364E5" w:rsidRPr="00667124" w:rsidRDefault="00D364E5" w:rsidP="00D364E5">
      <w:pPr>
        <w:pStyle w:val="Paragraphedeliste"/>
        <w:numPr>
          <w:ilvl w:val="0"/>
          <w:numId w:val="1"/>
        </w:numPr>
        <w:rPr>
          <w:b/>
          <w:bCs/>
        </w:rPr>
      </w:pPr>
      <w:r w:rsidRPr="00667124">
        <w:rPr>
          <w:b/>
          <w:bCs/>
        </w:rPr>
        <w:t xml:space="preserve">Facteur déterminant : </w:t>
      </w:r>
    </w:p>
    <w:p w:rsidR="00D364E5" w:rsidRDefault="00D364E5" w:rsidP="00D364E5">
      <w:pPr>
        <w:pStyle w:val="Paragraphedeliste"/>
        <w:numPr>
          <w:ilvl w:val="1"/>
          <w:numId w:val="1"/>
        </w:numPr>
      </w:pPr>
      <w:r>
        <w:t xml:space="preserve">Arrêt de la migration </w:t>
      </w:r>
      <w:proofErr w:type="spellStart"/>
      <w:r>
        <w:t>crânio</w:t>
      </w:r>
      <w:proofErr w:type="spellEnd"/>
      <w:r>
        <w:t>-caudale des cellules de la crête neurale au niveau de l’intestin primitif avant la 12</w:t>
      </w:r>
      <w:r w:rsidRPr="00D364E5">
        <w:rPr>
          <w:vertAlign w:val="superscript"/>
        </w:rPr>
        <w:t>ème</w:t>
      </w:r>
      <w:r>
        <w:t xml:space="preserve"> semaine </w:t>
      </w:r>
    </w:p>
    <w:p w:rsidR="00D364E5" w:rsidRPr="00667124" w:rsidRDefault="00D364E5" w:rsidP="00D364E5">
      <w:pPr>
        <w:pStyle w:val="Paragraphedeliste"/>
        <w:numPr>
          <w:ilvl w:val="0"/>
          <w:numId w:val="1"/>
        </w:numPr>
        <w:rPr>
          <w:b/>
          <w:bCs/>
        </w:rPr>
      </w:pPr>
      <w:r w:rsidRPr="00667124">
        <w:rPr>
          <w:b/>
          <w:bCs/>
        </w:rPr>
        <w:t xml:space="preserve">Facteurs favorisants : </w:t>
      </w:r>
    </w:p>
    <w:p w:rsidR="00D364E5" w:rsidRDefault="00D364E5" w:rsidP="00D364E5">
      <w:pPr>
        <w:pStyle w:val="Paragraphedeliste"/>
        <w:numPr>
          <w:ilvl w:val="1"/>
          <w:numId w:val="1"/>
        </w:numPr>
      </w:pPr>
      <w:r>
        <w:t xml:space="preserve">Maladie multifactorielle </w:t>
      </w:r>
    </w:p>
    <w:p w:rsidR="00D364E5" w:rsidRDefault="00D364E5" w:rsidP="00D364E5">
      <w:pPr>
        <w:pStyle w:val="Paragraphedeliste"/>
        <w:numPr>
          <w:ilvl w:val="1"/>
          <w:numId w:val="1"/>
        </w:numPr>
      </w:pPr>
      <w:r>
        <w:t xml:space="preserve">Facteurs génétiques (cas familial) et environnementaux </w:t>
      </w:r>
    </w:p>
    <w:p w:rsidR="00495E52" w:rsidRDefault="00495E52" w:rsidP="00495E52">
      <w:pPr>
        <w:pStyle w:val="Titre1"/>
      </w:pPr>
      <w:r>
        <w:t xml:space="preserve">Anatomopathologie : </w:t>
      </w:r>
    </w:p>
    <w:p w:rsidR="00495E52" w:rsidRDefault="00495E52" w:rsidP="00495E52">
      <w:pPr>
        <w:pStyle w:val="Paragraphedeliste"/>
        <w:numPr>
          <w:ilvl w:val="0"/>
          <w:numId w:val="1"/>
        </w:numPr>
      </w:pPr>
      <w:r>
        <w:t>Recto-sigmoïdienne 80%</w:t>
      </w:r>
    </w:p>
    <w:p w:rsidR="00495E52" w:rsidRDefault="00495E52" w:rsidP="00495E52">
      <w:pPr>
        <w:pStyle w:val="Paragraphedeliste"/>
        <w:numPr>
          <w:ilvl w:val="0"/>
          <w:numId w:val="1"/>
        </w:numPr>
      </w:pPr>
      <w:r>
        <w:t>Colique 10%</w:t>
      </w:r>
    </w:p>
    <w:p w:rsidR="00495E52" w:rsidRDefault="00495E52" w:rsidP="00495E52">
      <w:pPr>
        <w:pStyle w:val="Paragraphedeliste"/>
        <w:numPr>
          <w:ilvl w:val="0"/>
          <w:numId w:val="1"/>
        </w:numPr>
      </w:pPr>
      <w:r>
        <w:t>Forme courte rectale 8%</w:t>
      </w:r>
    </w:p>
    <w:p w:rsidR="00495E52" w:rsidRDefault="00495E52" w:rsidP="00495E52">
      <w:pPr>
        <w:pStyle w:val="Paragraphedeliste"/>
        <w:numPr>
          <w:ilvl w:val="0"/>
          <w:numId w:val="1"/>
        </w:numPr>
      </w:pPr>
      <w:r>
        <w:t>Colon et grêle 1%</w:t>
      </w:r>
    </w:p>
    <w:p w:rsidR="00495E52" w:rsidRDefault="00495E52" w:rsidP="00495E52">
      <w:pPr>
        <w:pStyle w:val="Paragraphedeliste"/>
        <w:numPr>
          <w:ilvl w:val="0"/>
          <w:numId w:val="2"/>
        </w:numPr>
      </w:pPr>
      <w:r>
        <w:t xml:space="preserve">Deux zones : </w:t>
      </w:r>
    </w:p>
    <w:p w:rsidR="00495E52" w:rsidRDefault="00495E52" w:rsidP="00495E52">
      <w:pPr>
        <w:pStyle w:val="Paragraphedeliste"/>
        <w:numPr>
          <w:ilvl w:val="1"/>
          <w:numId w:val="1"/>
        </w:numPr>
      </w:pPr>
      <w:r>
        <w:t xml:space="preserve">Dilatée saine </w:t>
      </w:r>
    </w:p>
    <w:p w:rsidR="00495E52" w:rsidRDefault="00495E52" w:rsidP="00495E52">
      <w:pPr>
        <w:pStyle w:val="Paragraphedeliste"/>
        <w:numPr>
          <w:ilvl w:val="1"/>
          <w:numId w:val="1"/>
        </w:numPr>
      </w:pPr>
      <w:r>
        <w:t>Rétrécie malade</w:t>
      </w:r>
    </w:p>
    <w:p w:rsidR="00CD2CF0" w:rsidRDefault="00121372" w:rsidP="00CD2CF0">
      <w:r>
        <w:rPr>
          <w:noProof/>
        </w:rPr>
        <w:drawing>
          <wp:anchor distT="0" distB="0" distL="114300" distR="114300" simplePos="0" relativeHeight="251665408" behindDoc="0" locked="0" layoutInCell="1" allowOverlap="1" wp14:anchorId="4D8717CC" wp14:editId="52A8C17A">
            <wp:simplePos x="0" y="0"/>
            <wp:positionH relativeFrom="column">
              <wp:posOffset>0</wp:posOffset>
            </wp:positionH>
            <wp:positionV relativeFrom="paragraph">
              <wp:posOffset>298450</wp:posOffset>
            </wp:positionV>
            <wp:extent cx="5565140" cy="2857500"/>
            <wp:effectExtent l="0" t="0" r="0" b="0"/>
            <wp:wrapTopAndBottom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514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0B1353" w:rsidRDefault="000B1353" w:rsidP="000B1353"/>
    <w:p w:rsidR="00C30D2E" w:rsidRDefault="00EC6AA1" w:rsidP="00667124">
      <w:pPr>
        <w:pStyle w:val="Titre1"/>
      </w:pPr>
      <w:r>
        <w:t>Physiopathologie :</w:t>
      </w:r>
    </w:p>
    <w:p w:rsidR="00C30D2E" w:rsidRPr="007718F1" w:rsidRDefault="00D71326" w:rsidP="00072224">
      <w:pPr>
        <w:pStyle w:val="Paragraphedeliste"/>
        <w:numPr>
          <w:ilvl w:val="0"/>
          <w:numId w:val="1"/>
        </w:numPr>
        <w:spacing w:after="0"/>
        <w:rPr>
          <w:b/>
          <w:bCs/>
          <w:color w:val="92278F" w:themeColor="accent1"/>
        </w:rPr>
      </w:pPr>
      <w:r w:rsidRPr="007718F1">
        <w:rPr>
          <w:b/>
          <w:bCs/>
          <w:color w:val="92278F" w:themeColor="accent1"/>
        </w:rPr>
        <w:t xml:space="preserve">Absence de cellules ganglionnaires : </w:t>
      </w:r>
    </w:p>
    <w:p w:rsidR="00D71326" w:rsidRDefault="00D71326" w:rsidP="00072224">
      <w:pPr>
        <w:pStyle w:val="Paragraphedeliste"/>
        <w:numPr>
          <w:ilvl w:val="4"/>
          <w:numId w:val="1"/>
        </w:numPr>
        <w:spacing w:before="0" w:after="0"/>
        <w:ind w:left="1080"/>
      </w:pPr>
      <w:r>
        <w:t xml:space="preserve">Absence de reflexe recto-anal inhibiteur (RAI) </w:t>
      </w:r>
    </w:p>
    <w:p w:rsidR="00D71326" w:rsidRDefault="00D71326" w:rsidP="00072224">
      <w:pPr>
        <w:pStyle w:val="Paragraphedeliste"/>
        <w:numPr>
          <w:ilvl w:val="4"/>
          <w:numId w:val="1"/>
        </w:numPr>
        <w:spacing w:before="0" w:after="0"/>
        <w:ind w:left="1080"/>
      </w:pPr>
      <w:proofErr w:type="spellStart"/>
      <w:r>
        <w:t>Dyssynergie</w:t>
      </w:r>
      <w:proofErr w:type="spellEnd"/>
      <w:r>
        <w:t xml:space="preserve"> de la défécation </w:t>
      </w:r>
    </w:p>
    <w:p w:rsidR="00D71326" w:rsidRDefault="00D71326" w:rsidP="00072224">
      <w:pPr>
        <w:pStyle w:val="Paragraphedeliste"/>
        <w:numPr>
          <w:ilvl w:val="4"/>
          <w:numId w:val="1"/>
        </w:numPr>
        <w:spacing w:before="0" w:after="0"/>
        <w:ind w:left="1080"/>
      </w:pPr>
      <w:r>
        <w:t xml:space="preserve">Absence de relâchement de la partie malade </w:t>
      </w:r>
    </w:p>
    <w:p w:rsidR="00D71326" w:rsidRDefault="00D71326" w:rsidP="00072224">
      <w:pPr>
        <w:pStyle w:val="Paragraphedeliste"/>
        <w:numPr>
          <w:ilvl w:val="4"/>
          <w:numId w:val="1"/>
        </w:numPr>
        <w:spacing w:before="0" w:after="0"/>
        <w:ind w:left="1080"/>
      </w:pPr>
      <w:r>
        <w:t xml:space="preserve">Rétrécissement permanent de la partie malade </w:t>
      </w:r>
    </w:p>
    <w:p w:rsidR="00D71326" w:rsidRDefault="00D71326" w:rsidP="00072224">
      <w:pPr>
        <w:pStyle w:val="Paragraphedeliste"/>
        <w:numPr>
          <w:ilvl w:val="4"/>
          <w:numId w:val="1"/>
        </w:numPr>
        <w:spacing w:before="0" w:after="0"/>
        <w:ind w:left="1080"/>
      </w:pPr>
      <w:r>
        <w:t xml:space="preserve">Obstruction intestinale </w:t>
      </w:r>
    </w:p>
    <w:p w:rsidR="002127CA" w:rsidRDefault="00D71326" w:rsidP="00072224">
      <w:pPr>
        <w:pStyle w:val="Paragraphedeliste"/>
        <w:numPr>
          <w:ilvl w:val="4"/>
          <w:numId w:val="1"/>
        </w:numPr>
        <w:spacing w:before="0"/>
        <w:ind w:left="1080"/>
      </w:pPr>
      <w:r>
        <w:t xml:space="preserve">Dilatation de la partie saine </w:t>
      </w:r>
    </w:p>
    <w:p w:rsidR="00EC6AA1" w:rsidRDefault="00EC6AA1" w:rsidP="00DD0539">
      <w:pPr>
        <w:pStyle w:val="Titre1"/>
      </w:pPr>
      <w:r>
        <w:t xml:space="preserve">Diagnostic positif : </w:t>
      </w:r>
    </w:p>
    <w:p w:rsidR="00EC6AA1" w:rsidRDefault="00EC6AA1" w:rsidP="001B106B">
      <w:pPr>
        <w:pStyle w:val="Titre2"/>
      </w:pPr>
      <w:r>
        <w:t xml:space="preserve">Type de description : maladie de Hirschsprung du nouveau-né </w:t>
      </w:r>
    </w:p>
    <w:p w:rsidR="00EC6AA1" w:rsidRDefault="00EC6AA1" w:rsidP="001B106B">
      <w:pPr>
        <w:pStyle w:val="Titre3"/>
      </w:pPr>
      <w:r>
        <w:t xml:space="preserve">Clinique : </w:t>
      </w:r>
    </w:p>
    <w:p w:rsidR="00EC6AA1" w:rsidRDefault="00EC6AA1" w:rsidP="00EC6AA1">
      <w:pPr>
        <w:pStyle w:val="Paragraphedeliste"/>
        <w:numPr>
          <w:ilvl w:val="0"/>
          <w:numId w:val="1"/>
        </w:numPr>
      </w:pPr>
      <w:r w:rsidRPr="007F7667">
        <w:rPr>
          <w:b/>
          <w:bCs/>
        </w:rPr>
        <w:t>Retard d’émission de méconium</w:t>
      </w:r>
      <w:r>
        <w:t xml:space="preserve"> (&gt;24 heures) </w:t>
      </w:r>
    </w:p>
    <w:p w:rsidR="00EC6AA1" w:rsidRPr="007F7667" w:rsidRDefault="00EC6AA1" w:rsidP="00EC6AA1">
      <w:pPr>
        <w:pStyle w:val="Paragraphedeliste"/>
        <w:numPr>
          <w:ilvl w:val="0"/>
          <w:numId w:val="1"/>
        </w:numPr>
        <w:rPr>
          <w:b/>
          <w:bCs/>
        </w:rPr>
      </w:pPr>
      <w:r>
        <w:t>Tableau d’</w:t>
      </w:r>
      <w:r w:rsidRPr="007F7667">
        <w:rPr>
          <w:b/>
          <w:bCs/>
        </w:rPr>
        <w:t>occlusion néonatale</w:t>
      </w:r>
    </w:p>
    <w:p w:rsidR="00EC6AA1" w:rsidRDefault="00EC6AA1" w:rsidP="00EC6AA1">
      <w:pPr>
        <w:pStyle w:val="Paragraphedeliste"/>
        <w:numPr>
          <w:ilvl w:val="0"/>
          <w:numId w:val="1"/>
        </w:numPr>
      </w:pPr>
      <w:r w:rsidRPr="007F7667">
        <w:rPr>
          <w:b/>
          <w:bCs/>
        </w:rPr>
        <w:t xml:space="preserve">Vomissement bilieux </w:t>
      </w:r>
      <w:r>
        <w:t xml:space="preserve">ou </w:t>
      </w:r>
      <w:r w:rsidRPr="007F7667">
        <w:rPr>
          <w:b/>
          <w:bCs/>
        </w:rPr>
        <w:t>verdâtre</w:t>
      </w:r>
      <w:r>
        <w:t xml:space="preserve"> </w:t>
      </w:r>
    </w:p>
    <w:p w:rsidR="00EC6AA1" w:rsidRPr="007F7667" w:rsidRDefault="00DD0539" w:rsidP="00EC6AA1">
      <w:pPr>
        <w:pStyle w:val="Paragraphedeliste"/>
        <w:numPr>
          <w:ilvl w:val="0"/>
          <w:numId w:val="1"/>
        </w:numPr>
        <w:rPr>
          <w:b/>
          <w:bCs/>
          <w:color w:val="755DD9" w:themeColor="accent3"/>
        </w:rPr>
      </w:pPr>
      <w:r w:rsidRPr="007F7667">
        <w:rPr>
          <w:b/>
          <w:bCs/>
          <w:color w:val="755DD9" w:themeColor="accent3"/>
          <w:u w:val="single"/>
        </w:rPr>
        <w:t>Inspection</w:t>
      </w:r>
      <w:r w:rsidRPr="007F7667">
        <w:rPr>
          <w:b/>
          <w:bCs/>
          <w:color w:val="755DD9" w:themeColor="accent3"/>
        </w:rPr>
        <w:t> :</w:t>
      </w:r>
    </w:p>
    <w:p w:rsidR="00EC6AA1" w:rsidRDefault="00EC6AA1" w:rsidP="00EC6AA1">
      <w:pPr>
        <w:pStyle w:val="Paragraphedeliste"/>
        <w:numPr>
          <w:ilvl w:val="1"/>
          <w:numId w:val="1"/>
        </w:numPr>
      </w:pPr>
      <w:r>
        <w:t xml:space="preserve">Abdomen distendu et luisant </w:t>
      </w:r>
    </w:p>
    <w:p w:rsidR="00EC6AA1" w:rsidRPr="007F7667" w:rsidRDefault="00EC6AA1" w:rsidP="00EC6AA1">
      <w:pPr>
        <w:pStyle w:val="Paragraphedeliste"/>
        <w:numPr>
          <w:ilvl w:val="0"/>
          <w:numId w:val="1"/>
        </w:numPr>
        <w:rPr>
          <w:b/>
          <w:bCs/>
          <w:color w:val="755DD9" w:themeColor="accent3"/>
        </w:rPr>
      </w:pPr>
      <w:r w:rsidRPr="007F7667">
        <w:rPr>
          <w:b/>
          <w:bCs/>
          <w:color w:val="755DD9" w:themeColor="accent3"/>
          <w:u w:val="single"/>
        </w:rPr>
        <w:t>Palpation</w:t>
      </w:r>
      <w:r w:rsidRPr="007F7667">
        <w:rPr>
          <w:b/>
          <w:bCs/>
          <w:color w:val="755DD9" w:themeColor="accent3"/>
        </w:rPr>
        <w:t xml:space="preserve"> : </w:t>
      </w:r>
    </w:p>
    <w:p w:rsidR="00EC6AA1" w:rsidRDefault="00EC6AA1" w:rsidP="00EC6AA1">
      <w:pPr>
        <w:pStyle w:val="Paragraphedeliste"/>
        <w:numPr>
          <w:ilvl w:val="1"/>
          <w:numId w:val="1"/>
        </w:numPr>
      </w:pPr>
      <w:r>
        <w:t xml:space="preserve">Tympanisme </w:t>
      </w:r>
      <w:r w:rsidR="00DD0539">
        <w:t xml:space="preserve">important </w:t>
      </w:r>
    </w:p>
    <w:p w:rsidR="00DD0539" w:rsidRPr="007F7667" w:rsidRDefault="00DD0539" w:rsidP="00DD0539">
      <w:pPr>
        <w:pStyle w:val="Paragraphedeliste"/>
        <w:numPr>
          <w:ilvl w:val="0"/>
          <w:numId w:val="1"/>
        </w:numPr>
        <w:rPr>
          <w:b/>
          <w:bCs/>
          <w:color w:val="755DD9" w:themeColor="accent3"/>
        </w:rPr>
      </w:pPr>
      <w:r w:rsidRPr="007F7667">
        <w:rPr>
          <w:b/>
          <w:bCs/>
          <w:color w:val="755DD9" w:themeColor="accent3"/>
          <w:u w:val="single"/>
        </w:rPr>
        <w:t>TR ou montée d’une sonde rectale</w:t>
      </w:r>
      <w:r w:rsidRPr="007F7667">
        <w:rPr>
          <w:b/>
          <w:bCs/>
          <w:color w:val="755DD9" w:themeColor="accent3"/>
        </w:rPr>
        <w:t xml:space="preserve"> : </w:t>
      </w:r>
    </w:p>
    <w:p w:rsidR="00DD0539" w:rsidRDefault="00DD0539" w:rsidP="00EC6AA1">
      <w:pPr>
        <w:pStyle w:val="Paragraphedeliste"/>
        <w:numPr>
          <w:ilvl w:val="1"/>
          <w:numId w:val="1"/>
        </w:numPr>
      </w:pPr>
      <w:r>
        <w:t>Débâcle de selles liquides</w:t>
      </w:r>
    </w:p>
    <w:p w:rsidR="00DD0539" w:rsidRDefault="00DD0539" w:rsidP="001B106B">
      <w:pPr>
        <w:pStyle w:val="Titre3"/>
      </w:pPr>
      <w:r>
        <w:t xml:space="preserve">Examens paracliniques : </w:t>
      </w:r>
    </w:p>
    <w:p w:rsidR="00DD0539" w:rsidRPr="00B93611" w:rsidRDefault="00DD0539" w:rsidP="00DD0539">
      <w:pPr>
        <w:pStyle w:val="Paragraphedeliste"/>
        <w:numPr>
          <w:ilvl w:val="0"/>
          <w:numId w:val="1"/>
        </w:numPr>
        <w:rPr>
          <w:b/>
          <w:bCs/>
          <w:color w:val="755DD9" w:themeColor="accent3"/>
        </w:rPr>
      </w:pPr>
      <w:r w:rsidRPr="00B93611">
        <w:rPr>
          <w:b/>
          <w:bCs/>
          <w:color w:val="755DD9" w:themeColor="accent3"/>
          <w:u w:val="single"/>
        </w:rPr>
        <w:t>Radiographie de l’ASP</w:t>
      </w:r>
      <w:r w:rsidRPr="00B93611">
        <w:rPr>
          <w:b/>
          <w:bCs/>
          <w:color w:val="755DD9" w:themeColor="accent3"/>
        </w:rPr>
        <w:t xml:space="preserve"> : </w:t>
      </w:r>
    </w:p>
    <w:p w:rsidR="00DD0539" w:rsidRDefault="00DD0539" w:rsidP="00DD0539">
      <w:pPr>
        <w:pStyle w:val="Paragraphedeliste"/>
        <w:numPr>
          <w:ilvl w:val="1"/>
          <w:numId w:val="1"/>
        </w:numPr>
      </w:pPr>
      <w:proofErr w:type="spellStart"/>
      <w:r>
        <w:t>Aéroiléocolie</w:t>
      </w:r>
      <w:proofErr w:type="spellEnd"/>
      <w:r>
        <w:t xml:space="preserve"> </w:t>
      </w:r>
    </w:p>
    <w:p w:rsidR="00DD0539" w:rsidRDefault="00DD0539" w:rsidP="00DD0539">
      <w:pPr>
        <w:pStyle w:val="Paragraphedeliste"/>
        <w:numPr>
          <w:ilvl w:val="1"/>
          <w:numId w:val="1"/>
        </w:numPr>
      </w:pPr>
      <w:r>
        <w:t xml:space="preserve">Dilatation colique + </w:t>
      </w:r>
      <w:r w:rsidRPr="00644D15">
        <w:rPr>
          <w:b/>
          <w:bCs/>
          <w:color w:val="FF0000"/>
        </w:rPr>
        <w:t>absence d’aération du rectum</w:t>
      </w:r>
      <w:r w:rsidRPr="00644D15">
        <w:rPr>
          <w:rFonts w:ascii="Fairwater Script" w:hAnsi="Fairwater Script"/>
        </w:rPr>
        <w:t xml:space="preserve"> </w:t>
      </w:r>
      <w:r w:rsidR="00644D15" w:rsidRPr="00644D15">
        <w:rPr>
          <w:rFonts w:ascii="Fairwater Script" w:hAnsi="Fairwater Script"/>
        </w:rPr>
        <w:t xml:space="preserve">(en bas c’est tout opaque) </w:t>
      </w:r>
    </w:p>
    <w:p w:rsidR="00DD0539" w:rsidRDefault="00DD0539" w:rsidP="00DD0539">
      <w:pPr>
        <w:pStyle w:val="Paragraphedeliste"/>
        <w:numPr>
          <w:ilvl w:val="1"/>
          <w:numId w:val="1"/>
        </w:numPr>
      </w:pPr>
      <w:r>
        <w:t>Parfois niveau hydro-aérique (</w:t>
      </w:r>
      <w:r w:rsidR="00644D15">
        <w:t xml:space="preserve">grêle et colique) </w:t>
      </w:r>
    </w:p>
    <w:p w:rsidR="00644D15" w:rsidRPr="00B93611" w:rsidRDefault="00644D15" w:rsidP="00644D15">
      <w:pPr>
        <w:pStyle w:val="Paragraphedeliste"/>
        <w:numPr>
          <w:ilvl w:val="0"/>
          <w:numId w:val="1"/>
        </w:numPr>
        <w:rPr>
          <w:b/>
          <w:bCs/>
          <w:color w:val="665EB8" w:themeColor="accent4"/>
        </w:rPr>
      </w:pPr>
      <w:r w:rsidRPr="00B93611">
        <w:rPr>
          <w:b/>
          <w:bCs/>
          <w:color w:val="665EB8" w:themeColor="accent4"/>
          <w:u w:val="single"/>
        </w:rPr>
        <w:t>Lavements aux produits opaques</w:t>
      </w:r>
      <w:r w:rsidRPr="00B93611">
        <w:rPr>
          <w:color w:val="665EB8" w:themeColor="accent4"/>
        </w:rPr>
        <w:t xml:space="preserve"> (baryte ou </w:t>
      </w:r>
      <w:proofErr w:type="spellStart"/>
      <w:r w:rsidRPr="00B93611">
        <w:rPr>
          <w:color w:val="665EB8" w:themeColor="accent4"/>
        </w:rPr>
        <w:t>gastrografine</w:t>
      </w:r>
      <w:proofErr w:type="spellEnd"/>
      <w:r w:rsidRPr="00B93611">
        <w:rPr>
          <w:color w:val="665EB8" w:themeColor="accent4"/>
        </w:rPr>
        <w:t>)</w:t>
      </w:r>
      <w:r w:rsidR="00816AA9" w:rsidRPr="00B93611">
        <w:rPr>
          <w:b/>
          <w:bCs/>
          <w:color w:val="665EB8" w:themeColor="accent4"/>
        </w:rPr>
        <w:t> :</w:t>
      </w:r>
    </w:p>
    <w:p w:rsidR="00816AA9" w:rsidRDefault="00816AA9" w:rsidP="00816AA9">
      <w:pPr>
        <w:pStyle w:val="Paragraphedeliste"/>
        <w:numPr>
          <w:ilvl w:val="1"/>
          <w:numId w:val="1"/>
        </w:numPr>
      </w:pPr>
      <w:r>
        <w:t xml:space="preserve">Disparité de calibre (jonction recto-sigmoïdienne) </w:t>
      </w:r>
    </w:p>
    <w:p w:rsidR="00816AA9" w:rsidRDefault="00816AA9" w:rsidP="00816AA9">
      <w:pPr>
        <w:pStyle w:val="Paragraphedeliste"/>
        <w:numPr>
          <w:ilvl w:val="1"/>
          <w:numId w:val="1"/>
        </w:numPr>
      </w:pPr>
      <w:r>
        <w:t xml:space="preserve">Rigidité du rectum + stagnation du produit au dessus </w:t>
      </w:r>
    </w:p>
    <w:p w:rsidR="001B106B" w:rsidRPr="00B93611" w:rsidRDefault="009C2EDF" w:rsidP="001B106B">
      <w:pPr>
        <w:pStyle w:val="Paragraphedeliste"/>
        <w:numPr>
          <w:ilvl w:val="0"/>
          <w:numId w:val="1"/>
        </w:numPr>
        <w:rPr>
          <w:b/>
          <w:bCs/>
          <w:color w:val="755DD9" w:themeColor="accent3"/>
        </w:rPr>
      </w:pPr>
      <w:r w:rsidRPr="00B93611">
        <w:rPr>
          <w:b/>
          <w:bCs/>
          <w:color w:val="755DD9" w:themeColor="accent3"/>
          <w:u w:val="single"/>
        </w:rPr>
        <w:t>Manométrie rectale</w:t>
      </w:r>
      <w:r w:rsidRPr="00B93611">
        <w:rPr>
          <w:b/>
          <w:bCs/>
          <w:color w:val="755DD9" w:themeColor="accent3"/>
        </w:rPr>
        <w:t xml:space="preserve"> : </w:t>
      </w:r>
    </w:p>
    <w:p w:rsidR="009C2EDF" w:rsidRDefault="009C2EDF" w:rsidP="009C2EDF">
      <w:pPr>
        <w:pStyle w:val="Paragraphedeliste"/>
        <w:numPr>
          <w:ilvl w:val="1"/>
          <w:numId w:val="1"/>
        </w:numPr>
      </w:pPr>
      <w:r>
        <w:t xml:space="preserve">Prise des pressions dans le rectum et dans le canal anal </w:t>
      </w:r>
    </w:p>
    <w:p w:rsidR="009C2EDF" w:rsidRDefault="009C2EDF" w:rsidP="009C2EDF">
      <w:pPr>
        <w:pStyle w:val="Paragraphedeliste"/>
        <w:numPr>
          <w:ilvl w:val="1"/>
          <w:numId w:val="1"/>
        </w:numPr>
      </w:pPr>
      <w:r>
        <w:t xml:space="preserve">Electromyogramme des muscles périnéaux et des sphincters </w:t>
      </w:r>
    </w:p>
    <w:p w:rsidR="009C2EDF" w:rsidRDefault="009C2EDF" w:rsidP="009C2EDF">
      <w:pPr>
        <w:pStyle w:val="Paragraphedeliste"/>
        <w:numPr>
          <w:ilvl w:val="1"/>
          <w:numId w:val="1"/>
        </w:numPr>
      </w:pPr>
      <w:r>
        <w:t xml:space="preserve">Dépistage de la </w:t>
      </w:r>
      <w:proofErr w:type="spellStart"/>
      <w:r>
        <w:t>Dyssynergie</w:t>
      </w:r>
      <w:proofErr w:type="spellEnd"/>
      <w:r>
        <w:t xml:space="preserve"> </w:t>
      </w:r>
      <w:r w:rsidR="008A6383">
        <w:t xml:space="preserve">= absence de reflexe recto-anal inhibiteur </w:t>
      </w:r>
    </w:p>
    <w:p w:rsidR="008A6383" w:rsidRPr="00DD7A0E" w:rsidRDefault="008A6383" w:rsidP="009C2EDF">
      <w:pPr>
        <w:pStyle w:val="Paragraphedeliste"/>
        <w:numPr>
          <w:ilvl w:val="1"/>
          <w:numId w:val="1"/>
        </w:numPr>
        <w:rPr>
          <w:b/>
          <w:bCs/>
          <w:color w:val="FF0000"/>
        </w:rPr>
      </w:pPr>
      <w:r>
        <w:t xml:space="preserve">RAI présent si </w:t>
      </w:r>
      <w:r w:rsidRPr="00DD7A0E">
        <w:rPr>
          <w:b/>
          <w:bCs/>
          <w:color w:val="FF0000"/>
        </w:rPr>
        <w:t>poids &gt; 3000 grammes</w:t>
      </w:r>
      <w:r>
        <w:t xml:space="preserve"> et </w:t>
      </w:r>
      <w:r w:rsidRPr="00DD7A0E">
        <w:rPr>
          <w:b/>
          <w:bCs/>
          <w:color w:val="FF0000"/>
        </w:rPr>
        <w:t xml:space="preserve">âge &gt; 3 semaines </w:t>
      </w:r>
    </w:p>
    <w:p w:rsidR="008A6383" w:rsidRDefault="008A6383" w:rsidP="009C2EDF">
      <w:pPr>
        <w:pStyle w:val="Paragraphedeliste"/>
        <w:numPr>
          <w:ilvl w:val="1"/>
          <w:numId w:val="1"/>
        </w:numPr>
      </w:pPr>
      <w:r>
        <w:t xml:space="preserve">RAI présent </w:t>
      </w:r>
      <w:r w:rsidR="00595014">
        <w:t xml:space="preserve">= ABSENCE DE HIRSCHSPRUNG </w:t>
      </w:r>
    </w:p>
    <w:p w:rsidR="00595014" w:rsidRDefault="00595014" w:rsidP="009C2EDF">
      <w:pPr>
        <w:pStyle w:val="Paragraphedeliste"/>
        <w:numPr>
          <w:ilvl w:val="1"/>
          <w:numId w:val="1"/>
        </w:numPr>
      </w:pPr>
      <w:r>
        <w:t xml:space="preserve">RAI absent ne veut pas dire HIRSCHSPRUNG ! </w:t>
      </w:r>
    </w:p>
    <w:p w:rsidR="00EC6AA1" w:rsidRDefault="00FB7FD2" w:rsidP="00EC6AA1">
      <w:r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299720</wp:posOffset>
            </wp:positionV>
            <wp:extent cx="5972810" cy="3860165"/>
            <wp:effectExtent l="0" t="0" r="8890" b="6985"/>
            <wp:wrapTopAndBottom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30D2E" w:rsidRDefault="00C30D2E" w:rsidP="00C30D2E"/>
    <w:p w:rsidR="00C30D2E" w:rsidRPr="00606290" w:rsidRDefault="009F29B6" w:rsidP="009F29B6">
      <w:pPr>
        <w:pStyle w:val="Paragraphedeliste"/>
        <w:numPr>
          <w:ilvl w:val="0"/>
          <w:numId w:val="1"/>
        </w:numPr>
        <w:rPr>
          <w:b/>
          <w:bCs/>
          <w:color w:val="755DD9" w:themeColor="accent3"/>
        </w:rPr>
      </w:pPr>
      <w:r w:rsidRPr="00606290">
        <w:rPr>
          <w:b/>
          <w:bCs/>
          <w:color w:val="755DD9" w:themeColor="accent3"/>
          <w:u w:val="single"/>
        </w:rPr>
        <w:t>Biopsie rectale</w:t>
      </w:r>
      <w:r w:rsidRPr="00606290">
        <w:rPr>
          <w:b/>
          <w:bCs/>
          <w:color w:val="755DD9" w:themeColor="accent3"/>
        </w:rPr>
        <w:t xml:space="preserve">  :</w:t>
      </w:r>
    </w:p>
    <w:p w:rsidR="009F29B6" w:rsidRPr="00606290" w:rsidRDefault="009F29B6" w:rsidP="009F29B6">
      <w:pPr>
        <w:pStyle w:val="Paragraphedeliste"/>
        <w:numPr>
          <w:ilvl w:val="1"/>
          <w:numId w:val="1"/>
        </w:numPr>
        <w:rPr>
          <w:b/>
          <w:bCs/>
        </w:rPr>
      </w:pPr>
      <w:r w:rsidRPr="00606290">
        <w:rPr>
          <w:b/>
          <w:bCs/>
        </w:rPr>
        <w:t xml:space="preserve">Biopsie : </w:t>
      </w:r>
    </w:p>
    <w:p w:rsidR="009F29B6" w:rsidRDefault="009F29B6" w:rsidP="009F29B6">
      <w:pPr>
        <w:pStyle w:val="Paragraphedeliste"/>
        <w:numPr>
          <w:ilvl w:val="2"/>
          <w:numId w:val="1"/>
        </w:numPr>
      </w:pPr>
      <w:r>
        <w:t xml:space="preserve">Sonde de </w:t>
      </w:r>
      <w:proofErr w:type="spellStart"/>
      <w:r>
        <w:t>Noblett</w:t>
      </w:r>
      <w:proofErr w:type="spellEnd"/>
      <w:r>
        <w:t xml:space="preserve"> </w:t>
      </w:r>
    </w:p>
    <w:p w:rsidR="009F29B6" w:rsidRDefault="009F29B6" w:rsidP="009F29B6">
      <w:pPr>
        <w:pStyle w:val="Paragraphedeliste"/>
        <w:numPr>
          <w:ilvl w:val="2"/>
          <w:numId w:val="1"/>
        </w:numPr>
      </w:pPr>
      <w:r>
        <w:t>Chirurgicale</w:t>
      </w:r>
    </w:p>
    <w:p w:rsidR="009F29B6" w:rsidRPr="00606290" w:rsidRDefault="009F29B6" w:rsidP="009F29B6">
      <w:pPr>
        <w:pStyle w:val="Paragraphedeliste"/>
        <w:numPr>
          <w:ilvl w:val="1"/>
          <w:numId w:val="1"/>
        </w:numPr>
        <w:rPr>
          <w:b/>
          <w:bCs/>
          <w:color w:val="FF0000"/>
        </w:rPr>
      </w:pPr>
      <w:r w:rsidRPr="00606290">
        <w:rPr>
          <w:b/>
          <w:bCs/>
          <w:color w:val="FF0000"/>
        </w:rPr>
        <w:t xml:space="preserve">Absence de cellules ganglionnaires </w:t>
      </w:r>
    </w:p>
    <w:p w:rsidR="009F29B6" w:rsidRDefault="009F29B6" w:rsidP="009F29B6">
      <w:pPr>
        <w:pStyle w:val="Paragraphedeliste"/>
        <w:numPr>
          <w:ilvl w:val="1"/>
          <w:numId w:val="1"/>
        </w:numPr>
      </w:pPr>
      <w:r w:rsidRPr="00606290">
        <w:rPr>
          <w:b/>
          <w:bCs/>
        </w:rPr>
        <w:t>Hypertrophie des plexus de MEISSNER</w:t>
      </w:r>
      <w:r>
        <w:t xml:space="preserve"> de la sous-</w:t>
      </w:r>
      <w:r w:rsidRPr="00606290">
        <w:rPr>
          <w:b/>
          <w:bCs/>
        </w:rPr>
        <w:t xml:space="preserve">muqueuse et des plexus d’AUERBACH </w:t>
      </w:r>
      <w:r>
        <w:t xml:space="preserve">(plexus </w:t>
      </w:r>
      <w:proofErr w:type="spellStart"/>
      <w:r>
        <w:t>myentériques</w:t>
      </w:r>
      <w:proofErr w:type="spellEnd"/>
      <w:r>
        <w:t xml:space="preserve">) </w:t>
      </w:r>
    </w:p>
    <w:p w:rsidR="009F29B6" w:rsidRPr="00606290" w:rsidRDefault="0065406E" w:rsidP="009F29B6">
      <w:pPr>
        <w:pStyle w:val="Paragraphedeliste"/>
        <w:numPr>
          <w:ilvl w:val="1"/>
          <w:numId w:val="1"/>
        </w:numPr>
        <w:rPr>
          <w:b/>
          <w:bCs/>
        </w:rPr>
      </w:pPr>
      <w:r w:rsidRPr="00606290">
        <w:rPr>
          <w:b/>
          <w:bCs/>
        </w:rPr>
        <w:t>Augmentation</w:t>
      </w:r>
      <w:r w:rsidR="009F29B6" w:rsidRPr="00606290">
        <w:rPr>
          <w:b/>
          <w:bCs/>
        </w:rPr>
        <w:t xml:space="preserve"> de l’acétylcholinestérase</w:t>
      </w:r>
      <w:r w:rsidR="009F29B6">
        <w:t xml:space="preserve"> (ACE) dans la </w:t>
      </w:r>
      <w:r w:rsidR="009F29B6" w:rsidRPr="00606290">
        <w:rPr>
          <w:b/>
          <w:bCs/>
        </w:rPr>
        <w:t xml:space="preserve">zone </w:t>
      </w:r>
      <w:proofErr w:type="spellStart"/>
      <w:r w:rsidR="009F29B6" w:rsidRPr="00606290">
        <w:rPr>
          <w:b/>
          <w:bCs/>
        </w:rPr>
        <w:t>aganglionnaire</w:t>
      </w:r>
      <w:proofErr w:type="spellEnd"/>
    </w:p>
    <w:p w:rsidR="0065406E" w:rsidRDefault="00EB5EB4" w:rsidP="00EB5EB4">
      <w:pPr>
        <w:pStyle w:val="Titre3"/>
      </w:pPr>
      <w:r>
        <w:t xml:space="preserve">Diagnostic positif : </w:t>
      </w:r>
    </w:p>
    <w:p w:rsidR="00EB5EB4" w:rsidRDefault="00EB5EB4" w:rsidP="00EB5EB4">
      <w:pPr>
        <w:pStyle w:val="Paragraphedeliste"/>
        <w:numPr>
          <w:ilvl w:val="0"/>
          <w:numId w:val="1"/>
        </w:numPr>
      </w:pPr>
      <w:r>
        <w:t xml:space="preserve">Diagnostic clinique d’orientation </w:t>
      </w:r>
    </w:p>
    <w:p w:rsidR="00EB5EB4" w:rsidRDefault="00EB5EB4" w:rsidP="00EB5EB4">
      <w:pPr>
        <w:pStyle w:val="Paragraphedeliste"/>
        <w:numPr>
          <w:ilvl w:val="0"/>
          <w:numId w:val="1"/>
        </w:numPr>
      </w:pPr>
      <w:r>
        <w:t xml:space="preserve">Biopsie et examen histologique : confirme et affirme le diagnostic </w:t>
      </w:r>
    </w:p>
    <w:p w:rsidR="00D15860" w:rsidRDefault="00D15860" w:rsidP="00D15860">
      <w:pPr>
        <w:pStyle w:val="Titre2"/>
      </w:pPr>
      <w:r>
        <w:t>Les formes cliniques :</w:t>
      </w:r>
    </w:p>
    <w:p w:rsidR="00D15860" w:rsidRDefault="00D15860" w:rsidP="00064DFD">
      <w:pPr>
        <w:pStyle w:val="Titre3"/>
      </w:pPr>
      <w:r>
        <w:t>Les formes du nourrisson</w:t>
      </w:r>
      <w:r w:rsidR="00064DFD">
        <w:t> :</w:t>
      </w:r>
      <w:r>
        <w:t xml:space="preserve"> </w:t>
      </w:r>
    </w:p>
    <w:p w:rsidR="00D15860" w:rsidRDefault="00D15860" w:rsidP="00E91795">
      <w:pPr>
        <w:pStyle w:val="Paragraphedeliste"/>
        <w:numPr>
          <w:ilvl w:val="0"/>
          <w:numId w:val="1"/>
        </w:numPr>
      </w:pPr>
      <w:r>
        <w:t xml:space="preserve">Constipation rebelle, progressive </w:t>
      </w:r>
    </w:p>
    <w:p w:rsidR="00D15860" w:rsidRDefault="00D15860" w:rsidP="00E91795">
      <w:pPr>
        <w:pStyle w:val="Paragraphedeliste"/>
        <w:numPr>
          <w:ilvl w:val="0"/>
          <w:numId w:val="1"/>
        </w:numPr>
      </w:pPr>
      <w:r>
        <w:t xml:space="preserve">Nécessité des suppositoires ou de stimulation rectale </w:t>
      </w:r>
    </w:p>
    <w:p w:rsidR="00D15860" w:rsidRPr="00606290" w:rsidRDefault="00D15860" w:rsidP="00E91795">
      <w:pPr>
        <w:pStyle w:val="Paragraphedeliste"/>
        <w:numPr>
          <w:ilvl w:val="0"/>
          <w:numId w:val="1"/>
        </w:numPr>
        <w:rPr>
          <w:b/>
          <w:bCs/>
        </w:rPr>
      </w:pPr>
      <w:r w:rsidRPr="00606290">
        <w:rPr>
          <w:b/>
          <w:bCs/>
        </w:rPr>
        <w:t xml:space="preserve">Autres circonstances de découverte : </w:t>
      </w:r>
    </w:p>
    <w:p w:rsidR="00D15860" w:rsidRDefault="00D15860" w:rsidP="00E91795">
      <w:pPr>
        <w:pStyle w:val="Paragraphedeliste"/>
        <w:numPr>
          <w:ilvl w:val="1"/>
          <w:numId w:val="1"/>
        </w:numPr>
      </w:pPr>
      <w:r>
        <w:t xml:space="preserve">Entérocolite </w:t>
      </w:r>
    </w:p>
    <w:p w:rsidR="00D15860" w:rsidRDefault="00D15860" w:rsidP="00E91795">
      <w:pPr>
        <w:pStyle w:val="Paragraphedeliste"/>
        <w:numPr>
          <w:ilvl w:val="1"/>
          <w:numId w:val="1"/>
        </w:numPr>
      </w:pPr>
      <w:r>
        <w:t xml:space="preserve">Perforation colique </w:t>
      </w:r>
    </w:p>
    <w:p w:rsidR="00D15860" w:rsidRDefault="00D15860" w:rsidP="00E91795">
      <w:pPr>
        <w:pStyle w:val="Paragraphedeliste"/>
        <w:numPr>
          <w:ilvl w:val="1"/>
          <w:numId w:val="1"/>
        </w:numPr>
      </w:pPr>
      <w:r>
        <w:t xml:space="preserve">Tableau occlusif au moment du sevrage </w:t>
      </w:r>
    </w:p>
    <w:p w:rsidR="00D15860" w:rsidRDefault="00D15860" w:rsidP="00E91795">
      <w:pPr>
        <w:pStyle w:val="Paragraphedeliste"/>
        <w:numPr>
          <w:ilvl w:val="1"/>
          <w:numId w:val="1"/>
        </w:numPr>
      </w:pPr>
      <w:r>
        <w:t xml:space="preserve">Appendicite : </w:t>
      </w:r>
    </w:p>
    <w:p w:rsidR="00D15860" w:rsidRDefault="00D15860" w:rsidP="00E91795">
      <w:pPr>
        <w:pStyle w:val="Paragraphedeliste"/>
        <w:numPr>
          <w:ilvl w:val="2"/>
          <w:numId w:val="1"/>
        </w:numPr>
      </w:pPr>
      <w:r>
        <w:t xml:space="preserve">Cas particulier </w:t>
      </w:r>
    </w:p>
    <w:p w:rsidR="00D15860" w:rsidRDefault="00D15860" w:rsidP="00E91795">
      <w:pPr>
        <w:pStyle w:val="Paragraphedeliste"/>
        <w:numPr>
          <w:ilvl w:val="2"/>
          <w:numId w:val="1"/>
        </w:numPr>
      </w:pPr>
      <w:r>
        <w:t xml:space="preserve">Recherche systématique de la maladie de Hirschsprung </w:t>
      </w:r>
    </w:p>
    <w:p w:rsidR="005F1BA1" w:rsidRPr="005F1BA1" w:rsidRDefault="005F1BA1" w:rsidP="00371620">
      <w:pPr>
        <w:pStyle w:val="Paragraphedeliste"/>
        <w:ind w:left="2160"/>
        <w:rPr>
          <w:rFonts w:ascii="Fairwater Script" w:hAnsi="Fairwater Script"/>
        </w:rPr>
      </w:pPr>
      <w:r w:rsidRPr="005F1BA1">
        <w:rPr>
          <w:rFonts w:ascii="Fairwater Script" w:hAnsi="Fairwater Script"/>
        </w:rPr>
        <w:t xml:space="preserve">=&gt; une </w:t>
      </w:r>
      <w:r w:rsidR="00371620">
        <w:rPr>
          <w:rFonts w:ascii="Fairwater Script" w:hAnsi="Fairwater Script"/>
        </w:rPr>
        <w:t>appendicite</w:t>
      </w:r>
      <w:r w:rsidRPr="005F1BA1">
        <w:rPr>
          <w:rFonts w:ascii="Fairwater Script" w:hAnsi="Fairwater Script"/>
        </w:rPr>
        <w:t xml:space="preserve"> du nourrisson doit faire rechercher une </w:t>
      </w:r>
      <w:proofErr w:type="spellStart"/>
      <w:r w:rsidRPr="005F1BA1">
        <w:rPr>
          <w:rFonts w:ascii="Fairwater Script" w:hAnsi="Fairwater Script"/>
        </w:rPr>
        <w:t>aganglionose</w:t>
      </w:r>
      <w:proofErr w:type="spellEnd"/>
    </w:p>
    <w:p w:rsidR="00D15860" w:rsidRDefault="00D15860" w:rsidP="00064DFD">
      <w:pPr>
        <w:pStyle w:val="Titre3"/>
      </w:pPr>
      <w:r>
        <w:t>Les formes des grands enfants</w:t>
      </w:r>
      <w:r w:rsidR="005F1BA1">
        <w:t xml:space="preserve"> : </w:t>
      </w:r>
    </w:p>
    <w:p w:rsidR="005F1BA1" w:rsidRDefault="005F1BA1" w:rsidP="00CE2A54">
      <w:pPr>
        <w:pStyle w:val="Paragraphedeliste"/>
        <w:numPr>
          <w:ilvl w:val="0"/>
          <w:numId w:val="1"/>
        </w:numPr>
      </w:pPr>
      <w:r>
        <w:t xml:space="preserve">Altération de l’état général : </w:t>
      </w:r>
    </w:p>
    <w:p w:rsidR="005F1BA1" w:rsidRDefault="005F1BA1" w:rsidP="00CE2A54">
      <w:pPr>
        <w:pStyle w:val="Paragraphedeliste"/>
        <w:numPr>
          <w:ilvl w:val="1"/>
          <w:numId w:val="1"/>
        </w:numPr>
      </w:pPr>
      <w:r>
        <w:t xml:space="preserve">Anorexie, anémie, amaigrissement </w:t>
      </w:r>
    </w:p>
    <w:p w:rsidR="005F1BA1" w:rsidRDefault="005F1BA1" w:rsidP="00CE2A54">
      <w:pPr>
        <w:pStyle w:val="Paragraphedeliste"/>
        <w:numPr>
          <w:ilvl w:val="0"/>
          <w:numId w:val="1"/>
        </w:numPr>
      </w:pPr>
      <w:r>
        <w:t>Problèmes psychologiques</w:t>
      </w:r>
    </w:p>
    <w:p w:rsidR="005F1BA1" w:rsidRDefault="005F1BA1" w:rsidP="00CE2A54">
      <w:pPr>
        <w:pStyle w:val="Paragraphedeliste"/>
        <w:numPr>
          <w:ilvl w:val="0"/>
          <w:numId w:val="1"/>
        </w:numPr>
      </w:pPr>
      <w:r>
        <w:t>Retard staturo-pondéral</w:t>
      </w:r>
    </w:p>
    <w:p w:rsidR="005F1BA1" w:rsidRDefault="005F1BA1" w:rsidP="00CE2A54">
      <w:pPr>
        <w:pStyle w:val="Paragraphedeliste"/>
        <w:numPr>
          <w:ilvl w:val="0"/>
          <w:numId w:val="1"/>
        </w:numPr>
      </w:pPr>
      <w:r>
        <w:t xml:space="preserve">Constipation chronique </w:t>
      </w:r>
    </w:p>
    <w:p w:rsidR="005F1BA1" w:rsidRDefault="005F1BA1" w:rsidP="00CE2A54">
      <w:pPr>
        <w:pStyle w:val="Paragraphedeliste"/>
        <w:numPr>
          <w:ilvl w:val="0"/>
          <w:numId w:val="1"/>
        </w:numPr>
      </w:pPr>
      <w:r>
        <w:t xml:space="preserve">Encoprésie </w:t>
      </w:r>
    </w:p>
    <w:p w:rsidR="005F1BA1" w:rsidRDefault="005F1BA1" w:rsidP="00CE2A54">
      <w:pPr>
        <w:pStyle w:val="Paragraphedeliste"/>
        <w:numPr>
          <w:ilvl w:val="0"/>
          <w:numId w:val="1"/>
        </w:numPr>
      </w:pPr>
      <w:r>
        <w:t xml:space="preserve">Ballonnement abdominale parfois très important </w:t>
      </w:r>
    </w:p>
    <w:p w:rsidR="005F1BA1" w:rsidRDefault="005F1BA1" w:rsidP="00CE2A54">
      <w:pPr>
        <w:pStyle w:val="Paragraphedeliste"/>
        <w:numPr>
          <w:ilvl w:val="0"/>
          <w:numId w:val="1"/>
        </w:numPr>
      </w:pPr>
      <w:r>
        <w:t xml:space="preserve">Ventre de batracien </w:t>
      </w:r>
    </w:p>
    <w:p w:rsidR="005F1BA1" w:rsidRDefault="005F1BA1" w:rsidP="00CE2A54">
      <w:pPr>
        <w:pStyle w:val="Paragraphedeliste"/>
        <w:numPr>
          <w:ilvl w:val="0"/>
          <w:numId w:val="1"/>
        </w:numPr>
      </w:pPr>
      <w:r>
        <w:t xml:space="preserve">Météorisme abdominal important </w:t>
      </w:r>
    </w:p>
    <w:p w:rsidR="00592100" w:rsidRDefault="00592100" w:rsidP="00CE2A54">
      <w:pPr>
        <w:pStyle w:val="Paragraphedeliste"/>
        <w:numPr>
          <w:ilvl w:val="0"/>
          <w:numId w:val="1"/>
        </w:numPr>
      </w:pPr>
      <w:r>
        <w:t xml:space="preserve">Palpation abdominale : </w:t>
      </w:r>
    </w:p>
    <w:p w:rsidR="00592100" w:rsidRDefault="00592100" w:rsidP="00CE2A54">
      <w:pPr>
        <w:pStyle w:val="Paragraphedeliste"/>
        <w:numPr>
          <w:ilvl w:val="1"/>
          <w:numId w:val="1"/>
        </w:numPr>
      </w:pPr>
      <w:r>
        <w:t xml:space="preserve">Masse au niveau de l’hypochondre droite (fécalome) </w:t>
      </w:r>
    </w:p>
    <w:p w:rsidR="00592100" w:rsidRDefault="00592100" w:rsidP="00CE2A54">
      <w:pPr>
        <w:pStyle w:val="Paragraphedeliste"/>
        <w:numPr>
          <w:ilvl w:val="0"/>
          <w:numId w:val="1"/>
        </w:numPr>
      </w:pPr>
      <w:r>
        <w:t>Toucher rectal :</w:t>
      </w:r>
    </w:p>
    <w:p w:rsidR="00592100" w:rsidRDefault="00592100" w:rsidP="00CE2A54">
      <w:pPr>
        <w:pStyle w:val="Paragraphedeliste"/>
        <w:numPr>
          <w:ilvl w:val="1"/>
          <w:numId w:val="1"/>
        </w:numPr>
      </w:pPr>
      <w:r>
        <w:t>Fécalome dans l’ampoule rectale</w:t>
      </w:r>
    </w:p>
    <w:p w:rsidR="00D15860" w:rsidRDefault="00D15860" w:rsidP="00064DFD">
      <w:pPr>
        <w:pStyle w:val="Titre3"/>
      </w:pPr>
      <w:r>
        <w:t xml:space="preserve">Les formes compliquées ; </w:t>
      </w:r>
    </w:p>
    <w:p w:rsidR="00D15860" w:rsidRPr="00371620" w:rsidRDefault="00D15860" w:rsidP="00CE2A54">
      <w:pPr>
        <w:pStyle w:val="Paragraphedeliste"/>
        <w:numPr>
          <w:ilvl w:val="0"/>
          <w:numId w:val="1"/>
        </w:numPr>
        <w:rPr>
          <w:b/>
          <w:bCs/>
        </w:rPr>
      </w:pPr>
      <w:r w:rsidRPr="00371620">
        <w:rPr>
          <w:b/>
          <w:bCs/>
        </w:rPr>
        <w:t xml:space="preserve">Entérocolite </w:t>
      </w:r>
      <w:proofErr w:type="spellStart"/>
      <w:r w:rsidRPr="00371620">
        <w:rPr>
          <w:b/>
          <w:bCs/>
        </w:rPr>
        <w:t>ulcéronécrosante</w:t>
      </w:r>
      <w:proofErr w:type="spellEnd"/>
      <w:r w:rsidR="00402D20" w:rsidRPr="00371620">
        <w:rPr>
          <w:rFonts w:ascii="Fairwater Script" w:hAnsi="Fairwater Script"/>
          <w:b/>
          <w:bCs/>
        </w:rPr>
        <w:t xml:space="preserve"> (la plus grave)</w:t>
      </w:r>
      <w:r w:rsidR="00402D20" w:rsidRPr="00371620">
        <w:rPr>
          <w:rFonts w:ascii="Cambria" w:hAnsi="Cambria" w:cs="Cambria"/>
          <w:b/>
          <w:bCs/>
        </w:rPr>
        <w:t> </w:t>
      </w:r>
      <w:r w:rsidR="00402D20" w:rsidRPr="00371620">
        <w:rPr>
          <w:b/>
          <w:bCs/>
        </w:rPr>
        <w:t>:</w:t>
      </w:r>
    </w:p>
    <w:p w:rsidR="00C618A2" w:rsidRDefault="00C618A2" w:rsidP="00CE2A54">
      <w:pPr>
        <w:pStyle w:val="Paragraphedeliste"/>
        <w:numPr>
          <w:ilvl w:val="1"/>
          <w:numId w:val="1"/>
        </w:numPr>
      </w:pPr>
      <w:r>
        <w:t xml:space="preserve">AEG </w:t>
      </w:r>
    </w:p>
    <w:p w:rsidR="00C618A2" w:rsidRDefault="00C618A2" w:rsidP="00CE2A54">
      <w:pPr>
        <w:pStyle w:val="Paragraphedeliste"/>
        <w:numPr>
          <w:ilvl w:val="1"/>
          <w:numId w:val="1"/>
        </w:numPr>
      </w:pPr>
      <w:r>
        <w:t xml:space="preserve">Selles </w:t>
      </w:r>
      <w:proofErr w:type="spellStart"/>
      <w:r>
        <w:t>entérocolitiques</w:t>
      </w:r>
      <w:proofErr w:type="spellEnd"/>
      <w:r>
        <w:t xml:space="preserve"> </w:t>
      </w:r>
    </w:p>
    <w:p w:rsidR="00C618A2" w:rsidRDefault="00C618A2" w:rsidP="00CE2A54">
      <w:pPr>
        <w:pStyle w:val="Paragraphedeliste"/>
        <w:numPr>
          <w:ilvl w:val="1"/>
          <w:numId w:val="1"/>
        </w:numPr>
      </w:pPr>
      <w:r>
        <w:t xml:space="preserve">Abdomen luisant et distendu </w:t>
      </w:r>
    </w:p>
    <w:p w:rsidR="00C618A2" w:rsidRDefault="00C618A2" w:rsidP="00CE2A54">
      <w:pPr>
        <w:pStyle w:val="Paragraphedeliste"/>
        <w:numPr>
          <w:ilvl w:val="1"/>
          <w:numId w:val="1"/>
        </w:numPr>
      </w:pPr>
      <w:r>
        <w:t xml:space="preserve">ASP : </w:t>
      </w:r>
      <w:proofErr w:type="spellStart"/>
      <w:r>
        <w:t>pneumatose</w:t>
      </w:r>
      <w:proofErr w:type="spellEnd"/>
      <w:r>
        <w:t xml:space="preserve"> </w:t>
      </w:r>
      <w:r w:rsidR="00402D20">
        <w:t xml:space="preserve">colique ou intestinale ou pneumopéritoine </w:t>
      </w:r>
    </w:p>
    <w:p w:rsidR="00D15860" w:rsidRPr="00371620" w:rsidRDefault="00D15860" w:rsidP="00CE2A54">
      <w:pPr>
        <w:pStyle w:val="Paragraphedeliste"/>
        <w:numPr>
          <w:ilvl w:val="0"/>
          <w:numId w:val="1"/>
        </w:numPr>
        <w:rPr>
          <w:b/>
          <w:bCs/>
        </w:rPr>
      </w:pPr>
      <w:r w:rsidRPr="00371620">
        <w:rPr>
          <w:b/>
          <w:bCs/>
        </w:rPr>
        <w:t xml:space="preserve">Perforation </w:t>
      </w:r>
      <w:proofErr w:type="spellStart"/>
      <w:r w:rsidRPr="00371620">
        <w:rPr>
          <w:b/>
          <w:bCs/>
        </w:rPr>
        <w:t>diastatique</w:t>
      </w:r>
      <w:proofErr w:type="spellEnd"/>
      <w:r w:rsidR="00402D20" w:rsidRPr="00371620">
        <w:rPr>
          <w:rFonts w:ascii="Fairwater Script" w:hAnsi="Fairwater Script"/>
          <w:b/>
          <w:bCs/>
        </w:rPr>
        <w:t xml:space="preserve"> (à cause de la pression </w:t>
      </w:r>
      <w:r w:rsidR="00402D20" w:rsidRPr="00371620">
        <w:rPr>
          <mc:AlternateContent>
            <mc:Choice Requires="w16se">
              <w:rFonts w:ascii="Fairwater Script" w:hAnsi="Fairwater Script"/>
            </mc:Choice>
            <mc:Fallback>
              <w:rFonts w:ascii="Segoe UI Emoji" w:eastAsia="Segoe UI Emoji" w:hAnsi="Segoe UI Emoji" w:cs="Segoe UI Emoji"/>
            </mc:Fallback>
          </mc:AlternateContent>
          <w:b/>
          <w:bCs/>
        </w:rPr>
        <mc:AlternateContent>
          <mc:Choice Requires="w16se">
            <w16se:symEx w16se:font="Segoe UI Emoji" w16se:char="1F4A5"/>
          </mc:Choice>
          <mc:Fallback>
            <w:t>💥</w:t>
          </mc:Fallback>
        </mc:AlternateContent>
      </w:r>
      <w:r w:rsidR="00402D20" w:rsidRPr="00371620">
        <w:rPr>
          <w:rFonts w:ascii="Fairwater Script" w:hAnsi="Fairwater Script"/>
          <w:b/>
          <w:bCs/>
        </w:rPr>
        <w:t>)</w:t>
      </w:r>
      <w:r w:rsidR="00592100" w:rsidRPr="00371620">
        <w:rPr>
          <w:b/>
          <w:bCs/>
        </w:rPr>
        <w:t xml:space="preserve"> : </w:t>
      </w:r>
    </w:p>
    <w:p w:rsidR="00592100" w:rsidRDefault="00592100" w:rsidP="00CE2A54">
      <w:pPr>
        <w:pStyle w:val="Paragraphedeliste"/>
        <w:numPr>
          <w:ilvl w:val="1"/>
          <w:numId w:val="1"/>
        </w:numPr>
      </w:pPr>
      <w:r>
        <w:t xml:space="preserve">Péritonite </w:t>
      </w:r>
      <w:proofErr w:type="spellStart"/>
      <w:r>
        <w:t>perforative</w:t>
      </w:r>
      <w:proofErr w:type="spellEnd"/>
    </w:p>
    <w:p w:rsidR="00592100" w:rsidRDefault="00592100" w:rsidP="00CE2A54">
      <w:pPr>
        <w:pStyle w:val="Paragraphedeliste"/>
        <w:numPr>
          <w:ilvl w:val="1"/>
          <w:numId w:val="1"/>
        </w:numPr>
      </w:pPr>
      <w:r>
        <w:t xml:space="preserve">AEG </w:t>
      </w:r>
    </w:p>
    <w:p w:rsidR="00592100" w:rsidRDefault="00592100" w:rsidP="00CE2A54">
      <w:pPr>
        <w:pStyle w:val="Paragraphedeliste"/>
        <w:numPr>
          <w:ilvl w:val="1"/>
          <w:numId w:val="1"/>
        </w:numPr>
      </w:pPr>
      <w:r>
        <w:t xml:space="preserve">Vomissements bilieux </w:t>
      </w:r>
    </w:p>
    <w:p w:rsidR="00592100" w:rsidRDefault="00592100" w:rsidP="00CE2A54">
      <w:pPr>
        <w:pStyle w:val="Paragraphedeliste"/>
        <w:numPr>
          <w:ilvl w:val="1"/>
          <w:numId w:val="1"/>
        </w:numPr>
      </w:pPr>
      <w:r>
        <w:t xml:space="preserve">ASP avec pneumopéritoine </w:t>
      </w:r>
    </w:p>
    <w:p w:rsidR="00E91795" w:rsidRDefault="00E91795" w:rsidP="00D74283">
      <w:pPr>
        <w:pStyle w:val="Titre1"/>
      </w:pPr>
      <w:r>
        <w:t xml:space="preserve">Diagnostic différentiel : </w:t>
      </w:r>
    </w:p>
    <w:p w:rsidR="00E91795" w:rsidRDefault="00E91795" w:rsidP="00E91795">
      <w:pPr>
        <w:pStyle w:val="Paragraphedeliste"/>
        <w:numPr>
          <w:ilvl w:val="0"/>
          <w:numId w:val="1"/>
        </w:numPr>
      </w:pPr>
      <w:r>
        <w:t xml:space="preserve">Iléus </w:t>
      </w:r>
      <w:proofErr w:type="spellStart"/>
      <w:r>
        <w:t>méconial</w:t>
      </w:r>
      <w:proofErr w:type="spellEnd"/>
      <w:r>
        <w:t xml:space="preserve"> (mucoviscidose)</w:t>
      </w:r>
      <w:r w:rsidRPr="006C03C5">
        <w:rPr>
          <w:rFonts w:ascii="Fairwater Script" w:hAnsi="Fairwater Script"/>
        </w:rPr>
        <w:t xml:space="preserve"> </w:t>
      </w:r>
      <w:r w:rsidR="00D74283" w:rsidRPr="006C03C5">
        <w:rPr>
          <w:rFonts w:ascii="Fairwater Script" w:hAnsi="Fairwater Script"/>
        </w:rPr>
        <w:t xml:space="preserve">(le méconium est responsable de l’obstruction) </w:t>
      </w:r>
    </w:p>
    <w:p w:rsidR="00E91795" w:rsidRDefault="00E91795" w:rsidP="00E91795">
      <w:pPr>
        <w:pStyle w:val="Paragraphedeliste"/>
        <w:numPr>
          <w:ilvl w:val="0"/>
          <w:numId w:val="1"/>
        </w:numPr>
      </w:pPr>
      <w:r>
        <w:t xml:space="preserve">Bouchon </w:t>
      </w:r>
      <w:proofErr w:type="spellStart"/>
      <w:r>
        <w:t>méconial</w:t>
      </w:r>
      <w:proofErr w:type="spellEnd"/>
      <w:r>
        <w:t xml:space="preserve"> (lavement diagnostic et thérapeutique) </w:t>
      </w:r>
    </w:p>
    <w:p w:rsidR="00E91795" w:rsidRDefault="00E91795" w:rsidP="00E91795">
      <w:pPr>
        <w:pStyle w:val="Paragraphedeliste"/>
        <w:numPr>
          <w:ilvl w:val="0"/>
          <w:numId w:val="1"/>
        </w:numPr>
      </w:pPr>
      <w:r>
        <w:t xml:space="preserve">Syndrome du petit colon gauche (lavement diagnostic et thérapeutique) </w:t>
      </w:r>
    </w:p>
    <w:p w:rsidR="00E91795" w:rsidRPr="00D15860" w:rsidRDefault="00E91795" w:rsidP="00E91795">
      <w:pPr>
        <w:pStyle w:val="Paragraphedeliste"/>
        <w:numPr>
          <w:ilvl w:val="0"/>
          <w:numId w:val="1"/>
        </w:numPr>
      </w:pPr>
      <w:r w:rsidRPr="006C03C5">
        <w:rPr>
          <w:b/>
          <w:bCs/>
          <w:color w:val="FF0000"/>
        </w:rPr>
        <w:t>Pseudo obstruction intestinale chronique</w:t>
      </w:r>
      <w:r>
        <w:t xml:space="preserve"> (POIC) </w:t>
      </w:r>
    </w:p>
    <w:p w:rsidR="009F29B6" w:rsidRDefault="0011749A" w:rsidP="0011749A">
      <w:pPr>
        <w:pStyle w:val="Titre1"/>
      </w:pPr>
      <w:r>
        <w:t xml:space="preserve">Traitement : </w:t>
      </w:r>
    </w:p>
    <w:p w:rsidR="0011749A" w:rsidRDefault="0011749A" w:rsidP="0011749A">
      <w:pPr>
        <w:pStyle w:val="Titre2"/>
      </w:pPr>
      <w:r>
        <w:t xml:space="preserve">But : </w:t>
      </w:r>
    </w:p>
    <w:p w:rsidR="0011749A" w:rsidRDefault="0011749A" w:rsidP="0011749A">
      <w:pPr>
        <w:pStyle w:val="Paragraphedeliste"/>
        <w:numPr>
          <w:ilvl w:val="0"/>
          <w:numId w:val="1"/>
        </w:numPr>
      </w:pPr>
      <w:r>
        <w:t xml:space="preserve">Transit intestinal acceptable </w:t>
      </w:r>
    </w:p>
    <w:p w:rsidR="0011749A" w:rsidRDefault="0011749A" w:rsidP="009A17DB">
      <w:pPr>
        <w:pStyle w:val="Titre2"/>
      </w:pPr>
      <w:r>
        <w:t xml:space="preserve">Moyens : </w:t>
      </w:r>
    </w:p>
    <w:p w:rsidR="0011749A" w:rsidRPr="00E22DCD" w:rsidRDefault="0011749A" w:rsidP="0011749A">
      <w:pPr>
        <w:pStyle w:val="Paragraphedeliste"/>
        <w:numPr>
          <w:ilvl w:val="0"/>
          <w:numId w:val="1"/>
        </w:numPr>
        <w:rPr>
          <w:rFonts w:ascii="Fairwater Script" w:hAnsi="Fairwater Script"/>
        </w:rPr>
      </w:pPr>
      <w:r>
        <w:t>Nursing</w:t>
      </w:r>
      <w:r w:rsidRPr="00E22DCD">
        <w:rPr>
          <w:rFonts w:ascii="Fairwater Script" w:hAnsi="Fairwater Script"/>
        </w:rPr>
        <w:t xml:space="preserve"> (lavement fréquent) </w:t>
      </w:r>
    </w:p>
    <w:p w:rsidR="0011749A" w:rsidRDefault="0011749A" w:rsidP="0011749A">
      <w:pPr>
        <w:pStyle w:val="Paragraphedeliste"/>
        <w:numPr>
          <w:ilvl w:val="0"/>
          <w:numId w:val="1"/>
        </w:numPr>
      </w:pPr>
      <w:r>
        <w:t>Chirurgie</w:t>
      </w:r>
      <w:r w:rsidR="0071481A">
        <w:t> :</w:t>
      </w:r>
    </w:p>
    <w:p w:rsidR="0011749A" w:rsidRDefault="0011749A" w:rsidP="0011749A">
      <w:pPr>
        <w:pStyle w:val="Paragraphedeliste"/>
        <w:numPr>
          <w:ilvl w:val="1"/>
          <w:numId w:val="1"/>
        </w:numPr>
      </w:pPr>
      <w:r>
        <w:t xml:space="preserve">Technique de </w:t>
      </w:r>
      <w:proofErr w:type="spellStart"/>
      <w:r>
        <w:t>Swenson</w:t>
      </w:r>
      <w:proofErr w:type="spellEnd"/>
      <w:r>
        <w:t xml:space="preserve"> (1948)</w:t>
      </w:r>
    </w:p>
    <w:p w:rsidR="0011749A" w:rsidRDefault="0011749A" w:rsidP="0011749A">
      <w:pPr>
        <w:pStyle w:val="Paragraphedeliste"/>
        <w:numPr>
          <w:ilvl w:val="1"/>
          <w:numId w:val="1"/>
        </w:numPr>
      </w:pPr>
      <w:r>
        <w:t>Technique de Duhamel</w:t>
      </w:r>
      <w:r w:rsidR="00172A9A">
        <w:t xml:space="preserve"> (1956)</w:t>
      </w:r>
      <w:r w:rsidR="008163D8">
        <w:t xml:space="preserve"> </w:t>
      </w:r>
    </w:p>
    <w:p w:rsidR="0011749A" w:rsidRDefault="00172A9A" w:rsidP="0011749A">
      <w:pPr>
        <w:pStyle w:val="Paragraphedeliste"/>
        <w:numPr>
          <w:ilvl w:val="1"/>
          <w:numId w:val="1"/>
        </w:numPr>
      </w:pPr>
      <w:r>
        <w:t xml:space="preserve">Technique de </w:t>
      </w:r>
      <w:proofErr w:type="spellStart"/>
      <w:r w:rsidR="0011749A">
        <w:t>Soave</w:t>
      </w:r>
      <w:proofErr w:type="spellEnd"/>
      <w:r>
        <w:t xml:space="preserve"> (1963)</w:t>
      </w:r>
    </w:p>
    <w:p w:rsidR="0011749A" w:rsidRDefault="0011749A" w:rsidP="0011749A">
      <w:pPr>
        <w:pStyle w:val="Paragraphedeliste"/>
        <w:numPr>
          <w:ilvl w:val="1"/>
          <w:numId w:val="1"/>
        </w:numPr>
      </w:pPr>
      <w:r>
        <w:t xml:space="preserve">State </w:t>
      </w:r>
      <w:proofErr w:type="spellStart"/>
      <w:r w:rsidR="00172A9A">
        <w:t>Rebhein</w:t>
      </w:r>
      <w:proofErr w:type="spellEnd"/>
      <w:r>
        <w:t>, Lynn, etc</w:t>
      </w:r>
      <w:r w:rsidR="00172A9A">
        <w:t xml:space="preserve">… </w:t>
      </w:r>
    </w:p>
    <w:p w:rsidR="005716C2" w:rsidRDefault="00160D09" w:rsidP="00C4564A">
      <w:pPr>
        <w:pStyle w:val="Titre2"/>
      </w:pPr>
      <w:r>
        <w:t>Indications</w:t>
      </w:r>
      <w:r w:rsidR="005716C2">
        <w:t xml:space="preserve"> : </w:t>
      </w:r>
    </w:p>
    <w:p w:rsidR="005716C2" w:rsidRPr="0071481A" w:rsidRDefault="005716C2" w:rsidP="005716C2">
      <w:pPr>
        <w:pStyle w:val="Paragraphedeliste"/>
        <w:numPr>
          <w:ilvl w:val="0"/>
          <w:numId w:val="1"/>
        </w:numPr>
        <w:rPr>
          <w:b/>
          <w:bCs/>
        </w:rPr>
      </w:pPr>
      <w:r w:rsidRPr="0071481A">
        <w:rPr>
          <w:b/>
          <w:bCs/>
        </w:rPr>
        <w:t xml:space="preserve">Nursing : </w:t>
      </w:r>
    </w:p>
    <w:p w:rsidR="005716C2" w:rsidRDefault="005716C2" w:rsidP="005716C2">
      <w:pPr>
        <w:pStyle w:val="Paragraphedeliste"/>
        <w:numPr>
          <w:ilvl w:val="1"/>
          <w:numId w:val="1"/>
        </w:numPr>
      </w:pPr>
      <w:r>
        <w:t xml:space="preserve">En attente de chirurgie d’abaissement </w:t>
      </w:r>
    </w:p>
    <w:p w:rsidR="005716C2" w:rsidRPr="0071481A" w:rsidRDefault="005716C2" w:rsidP="005716C2">
      <w:pPr>
        <w:pStyle w:val="Paragraphedeliste"/>
        <w:numPr>
          <w:ilvl w:val="0"/>
          <w:numId w:val="1"/>
        </w:numPr>
        <w:rPr>
          <w:b/>
          <w:bCs/>
        </w:rPr>
      </w:pPr>
      <w:r w:rsidRPr="0071481A">
        <w:rPr>
          <w:b/>
          <w:bCs/>
        </w:rPr>
        <w:t xml:space="preserve">Chirurgie de décompression (colostomie) </w:t>
      </w:r>
      <w:r w:rsidR="0071481A" w:rsidRPr="0071481A">
        <w:rPr>
          <w:b/>
          <w:bCs/>
        </w:rPr>
        <w:t>:</w:t>
      </w:r>
    </w:p>
    <w:p w:rsidR="005716C2" w:rsidRDefault="005716C2" w:rsidP="005716C2">
      <w:pPr>
        <w:pStyle w:val="Paragraphedeliste"/>
        <w:numPr>
          <w:ilvl w:val="1"/>
          <w:numId w:val="1"/>
        </w:numPr>
      </w:pPr>
      <w:r>
        <w:t xml:space="preserve">Echec de Nursing </w:t>
      </w:r>
    </w:p>
    <w:p w:rsidR="005716C2" w:rsidRDefault="005716C2" w:rsidP="005716C2">
      <w:pPr>
        <w:pStyle w:val="Paragraphedeliste"/>
        <w:numPr>
          <w:ilvl w:val="1"/>
          <w:numId w:val="1"/>
        </w:numPr>
      </w:pPr>
      <w:r>
        <w:t xml:space="preserve">Complications </w:t>
      </w:r>
    </w:p>
    <w:p w:rsidR="005716C2" w:rsidRPr="0071481A" w:rsidRDefault="005716C2" w:rsidP="005716C2">
      <w:pPr>
        <w:pStyle w:val="Paragraphedeliste"/>
        <w:numPr>
          <w:ilvl w:val="0"/>
          <w:numId w:val="1"/>
        </w:numPr>
        <w:rPr>
          <w:b/>
          <w:bCs/>
        </w:rPr>
      </w:pPr>
      <w:r w:rsidRPr="0071481A">
        <w:rPr>
          <w:b/>
          <w:bCs/>
        </w:rPr>
        <w:t>Chirurgie d’abaissement :</w:t>
      </w:r>
    </w:p>
    <w:p w:rsidR="005716C2" w:rsidRDefault="00C4564A" w:rsidP="005716C2">
      <w:pPr>
        <w:pStyle w:val="Paragraphedeliste"/>
        <w:numPr>
          <w:ilvl w:val="1"/>
          <w:numId w:val="1"/>
        </w:numPr>
      </w:pPr>
      <w:r>
        <w:t xml:space="preserve">Technique en fonction des inconvénients et des avantages propres et aussi de l’expérience </w:t>
      </w:r>
    </w:p>
    <w:p w:rsidR="00A4191D" w:rsidRDefault="00A4191D" w:rsidP="006E6B8B">
      <w:pPr>
        <w:pStyle w:val="Titre2"/>
      </w:pPr>
      <w:r>
        <w:t xml:space="preserve">Évolution : </w:t>
      </w:r>
    </w:p>
    <w:p w:rsidR="00A4191D" w:rsidRDefault="00A4191D" w:rsidP="00A4191D">
      <w:pPr>
        <w:pStyle w:val="Paragraphedeliste"/>
        <w:numPr>
          <w:ilvl w:val="0"/>
          <w:numId w:val="1"/>
        </w:numPr>
      </w:pPr>
      <w:r>
        <w:t xml:space="preserve">Favorable : </w:t>
      </w:r>
    </w:p>
    <w:p w:rsidR="00A4191D" w:rsidRDefault="00E55B29" w:rsidP="00E55B29">
      <w:pPr>
        <w:pStyle w:val="Paragraphedeliste"/>
        <w:numPr>
          <w:ilvl w:val="0"/>
          <w:numId w:val="1"/>
        </w:numPr>
      </w:pPr>
      <w:r>
        <w:t xml:space="preserve">Incontinence fécale </w:t>
      </w:r>
    </w:p>
    <w:p w:rsidR="00E55B29" w:rsidRDefault="00E55B29" w:rsidP="00E55B29">
      <w:pPr>
        <w:pStyle w:val="Paragraphedeliste"/>
        <w:numPr>
          <w:ilvl w:val="0"/>
          <w:numId w:val="1"/>
        </w:numPr>
      </w:pPr>
      <w:r>
        <w:t>Sténose anale</w:t>
      </w:r>
    </w:p>
    <w:p w:rsidR="00E55B29" w:rsidRDefault="00E55B29" w:rsidP="00E55B29">
      <w:pPr>
        <w:pStyle w:val="Paragraphedeliste"/>
        <w:numPr>
          <w:ilvl w:val="0"/>
          <w:numId w:val="1"/>
        </w:numPr>
      </w:pPr>
      <w:r>
        <w:t xml:space="preserve">Souillure </w:t>
      </w:r>
      <w:r w:rsidRPr="00E22DCD">
        <w:rPr>
          <w:rFonts w:ascii="Fairwater Script" w:hAnsi="Fairwater Script"/>
        </w:rPr>
        <w:t>(tâches au niveau du slip tous les jours)</w:t>
      </w:r>
      <w:r>
        <w:rPr>
          <w:i/>
          <w:iCs/>
        </w:rPr>
        <w:t xml:space="preserve"> </w:t>
      </w:r>
    </w:p>
    <w:p w:rsidR="00E55B29" w:rsidRDefault="00E55B29" w:rsidP="00E55B29">
      <w:pPr>
        <w:pStyle w:val="Paragraphedeliste"/>
        <w:numPr>
          <w:ilvl w:val="0"/>
          <w:numId w:val="1"/>
        </w:numPr>
      </w:pPr>
      <w:r>
        <w:t>Prolapsus</w:t>
      </w:r>
    </w:p>
    <w:p w:rsidR="00E55B29" w:rsidRDefault="00E55B29" w:rsidP="006E6B8B">
      <w:pPr>
        <w:pStyle w:val="Titre1"/>
      </w:pPr>
      <w:r>
        <w:t xml:space="preserve">Conclusion : </w:t>
      </w:r>
    </w:p>
    <w:p w:rsidR="00E55B29" w:rsidRDefault="00E55B29" w:rsidP="00E55B29">
      <w:pPr>
        <w:pStyle w:val="Paragraphedeliste"/>
        <w:numPr>
          <w:ilvl w:val="0"/>
          <w:numId w:val="1"/>
        </w:numPr>
      </w:pPr>
      <w:r>
        <w:t>Définition et diagnostic histologiques</w:t>
      </w:r>
    </w:p>
    <w:p w:rsidR="00E55B29" w:rsidRDefault="00E55B29" w:rsidP="00E55B29">
      <w:pPr>
        <w:pStyle w:val="Paragraphedeliste"/>
        <w:numPr>
          <w:ilvl w:val="0"/>
          <w:numId w:val="1"/>
        </w:numPr>
      </w:pPr>
      <w:proofErr w:type="spellStart"/>
      <w:r>
        <w:t>Aganglionose</w:t>
      </w:r>
      <w:proofErr w:type="spellEnd"/>
      <w:r>
        <w:t xml:space="preserve"> </w:t>
      </w:r>
      <w:r w:rsidR="006E6B8B">
        <w:t xml:space="preserve">de l’intestin terminal </w:t>
      </w:r>
    </w:p>
    <w:p w:rsidR="006E6B8B" w:rsidRDefault="006E6B8B" w:rsidP="00E55B29">
      <w:pPr>
        <w:pStyle w:val="Paragraphedeliste"/>
        <w:numPr>
          <w:ilvl w:val="0"/>
          <w:numId w:val="1"/>
        </w:numPr>
      </w:pPr>
      <w:r>
        <w:t xml:space="preserve">Constipation et occlusion digestive basse </w:t>
      </w:r>
    </w:p>
    <w:p w:rsidR="006E6B8B" w:rsidRDefault="006E6B8B" w:rsidP="00E55B29">
      <w:pPr>
        <w:pStyle w:val="Paragraphedeliste"/>
        <w:numPr>
          <w:ilvl w:val="0"/>
          <w:numId w:val="1"/>
        </w:numPr>
      </w:pPr>
      <w:r>
        <w:t xml:space="preserve">Importance de la biopsie rectale </w:t>
      </w:r>
    </w:p>
    <w:p w:rsidR="006E6B8B" w:rsidRDefault="006E6B8B" w:rsidP="00E55B29">
      <w:pPr>
        <w:pStyle w:val="Paragraphedeliste"/>
        <w:numPr>
          <w:ilvl w:val="0"/>
          <w:numId w:val="1"/>
        </w:numPr>
      </w:pPr>
      <w:r>
        <w:t>Traitement chirurgicale</w:t>
      </w:r>
    </w:p>
    <w:p w:rsidR="009F29B6" w:rsidRDefault="009F29B6" w:rsidP="009F29B6"/>
    <w:p w:rsidR="009F29B6" w:rsidRDefault="009F29B6" w:rsidP="009F29B6"/>
    <w:p w:rsidR="009F29B6" w:rsidRDefault="009F29B6" w:rsidP="009F29B6"/>
    <w:p w:rsidR="009F29B6" w:rsidRPr="00236190" w:rsidRDefault="009F29B6" w:rsidP="009F29B6"/>
    <w:sectPr w:rsidR="009F29B6" w:rsidRPr="00236190">
      <w:headerReference w:type="default" r:id="rId10"/>
      <w:footerReference w:type="even" r:id="rId11"/>
      <w:footerReference w:type="default" r:id="rId12"/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118B5" w:rsidRDefault="00C118B5" w:rsidP="00294D97">
      <w:pPr>
        <w:spacing w:before="0" w:after="0" w:line="240" w:lineRule="auto"/>
      </w:pPr>
      <w:r>
        <w:separator/>
      </w:r>
    </w:p>
  </w:endnote>
  <w:endnote w:type="continuationSeparator" w:id="0">
    <w:p w:rsidR="00C118B5" w:rsidRDefault="00C118B5" w:rsidP="00294D97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altName w:val="Arial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French Script MT">
    <w:altName w:val="Calibri"/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Book Antiqua">
    <w:altName w:val="Noto Serif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Fairwater Script">
    <w:altName w:val="Calibri"/>
    <w:panose1 w:val="02000507000000020003"/>
    <w:charset w:val="00"/>
    <w:family w:val="auto"/>
    <w:pitch w:val="variable"/>
    <w:sig w:usb0="A000002F" w:usb1="1000004B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-1944216268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:rsidR="00294D97" w:rsidRDefault="00294D97" w:rsidP="00EB397D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end"/>
        </w:r>
      </w:p>
    </w:sdtContent>
  </w:sdt>
  <w:p w:rsidR="00294D97" w:rsidRDefault="00294D97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777921044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:rsidR="00294D97" w:rsidRDefault="00294D97" w:rsidP="00EB397D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:rsidR="00294D97" w:rsidRDefault="00294D9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118B5" w:rsidRDefault="00C118B5" w:rsidP="00294D97">
      <w:pPr>
        <w:spacing w:before="0" w:after="0" w:line="240" w:lineRule="auto"/>
      </w:pPr>
      <w:r>
        <w:separator/>
      </w:r>
    </w:p>
  </w:footnote>
  <w:footnote w:type="continuationSeparator" w:id="0">
    <w:p w:rsidR="00C118B5" w:rsidRDefault="00C118B5" w:rsidP="00294D97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4D97" w:rsidRDefault="00294D97" w:rsidP="00294D97">
    <w:pPr>
      <w:pStyle w:val="En-tte"/>
      <w:jc w:val="right"/>
    </w:pPr>
    <w:r>
      <w:t>Prise de note : Johary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A85ACA"/>
    <w:multiLevelType w:val="hybridMultilevel"/>
    <w:tmpl w:val="A2528D66"/>
    <w:lvl w:ilvl="0" w:tplc="FFFFFFFF">
      <w:start w:val="4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38AB2A">
      <w:numFmt w:val="bullet"/>
      <w:lvlText w:val=""/>
      <w:lvlJc w:val="left"/>
      <w:pPr>
        <w:ind w:left="3600" w:hanging="360"/>
      </w:pPr>
      <w:rPr>
        <w:rFonts w:ascii="Wingdings" w:eastAsiaTheme="minorEastAsia" w:hAnsi="Wingdings" w:cstheme="minorBidi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1419E5"/>
    <w:multiLevelType w:val="hybridMultilevel"/>
    <w:tmpl w:val="36BAE00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1924547">
    <w:abstractNumId w:val="0"/>
  </w:num>
  <w:num w:numId="2" w16cid:durableId="5309997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proofState w:spelling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D97"/>
    <w:rsid w:val="000247C9"/>
    <w:rsid w:val="00064DFD"/>
    <w:rsid w:val="00072224"/>
    <w:rsid w:val="000B1353"/>
    <w:rsid w:val="000C4350"/>
    <w:rsid w:val="0011749A"/>
    <w:rsid w:val="00121372"/>
    <w:rsid w:val="00154286"/>
    <w:rsid w:val="00160D09"/>
    <w:rsid w:val="00172A9A"/>
    <w:rsid w:val="001B106B"/>
    <w:rsid w:val="001C53EE"/>
    <w:rsid w:val="001F3A2A"/>
    <w:rsid w:val="002127CA"/>
    <w:rsid w:val="002227D3"/>
    <w:rsid w:val="00236190"/>
    <w:rsid w:val="00246756"/>
    <w:rsid w:val="00294D97"/>
    <w:rsid w:val="002B14EF"/>
    <w:rsid w:val="002C72AC"/>
    <w:rsid w:val="002F6B0D"/>
    <w:rsid w:val="00330F25"/>
    <w:rsid w:val="00371620"/>
    <w:rsid w:val="00402D20"/>
    <w:rsid w:val="00495E52"/>
    <w:rsid w:val="00536B57"/>
    <w:rsid w:val="005716C2"/>
    <w:rsid w:val="00592100"/>
    <w:rsid w:val="00595014"/>
    <w:rsid w:val="005F1BA1"/>
    <w:rsid w:val="005F5B1B"/>
    <w:rsid w:val="00606290"/>
    <w:rsid w:val="00620B83"/>
    <w:rsid w:val="00625E6D"/>
    <w:rsid w:val="006312E3"/>
    <w:rsid w:val="00644D15"/>
    <w:rsid w:val="0065406E"/>
    <w:rsid w:val="00667124"/>
    <w:rsid w:val="006C03C5"/>
    <w:rsid w:val="006C230C"/>
    <w:rsid w:val="006C2645"/>
    <w:rsid w:val="006E6B8B"/>
    <w:rsid w:val="0070766D"/>
    <w:rsid w:val="0071481A"/>
    <w:rsid w:val="007718F1"/>
    <w:rsid w:val="007C2B86"/>
    <w:rsid w:val="007D0288"/>
    <w:rsid w:val="007F7667"/>
    <w:rsid w:val="00806AB2"/>
    <w:rsid w:val="008163D8"/>
    <w:rsid w:val="00816AA9"/>
    <w:rsid w:val="008813CE"/>
    <w:rsid w:val="00892DEF"/>
    <w:rsid w:val="008A6383"/>
    <w:rsid w:val="008B30A1"/>
    <w:rsid w:val="00911179"/>
    <w:rsid w:val="009A17DB"/>
    <w:rsid w:val="009C2EDF"/>
    <w:rsid w:val="009E186D"/>
    <w:rsid w:val="009E48A4"/>
    <w:rsid w:val="009F0590"/>
    <w:rsid w:val="009F29B6"/>
    <w:rsid w:val="00A15F22"/>
    <w:rsid w:val="00A4191D"/>
    <w:rsid w:val="00A47EDD"/>
    <w:rsid w:val="00A83D67"/>
    <w:rsid w:val="00AD1079"/>
    <w:rsid w:val="00AE0626"/>
    <w:rsid w:val="00B54608"/>
    <w:rsid w:val="00B7070B"/>
    <w:rsid w:val="00B93611"/>
    <w:rsid w:val="00BD04AB"/>
    <w:rsid w:val="00C10FD7"/>
    <w:rsid w:val="00C118B5"/>
    <w:rsid w:val="00C30D2E"/>
    <w:rsid w:val="00C43EB0"/>
    <w:rsid w:val="00C4564A"/>
    <w:rsid w:val="00C618A2"/>
    <w:rsid w:val="00C678E5"/>
    <w:rsid w:val="00CC7CEA"/>
    <w:rsid w:val="00CD2CF0"/>
    <w:rsid w:val="00CE2A54"/>
    <w:rsid w:val="00D15860"/>
    <w:rsid w:val="00D364E5"/>
    <w:rsid w:val="00D71326"/>
    <w:rsid w:val="00D74283"/>
    <w:rsid w:val="00D94377"/>
    <w:rsid w:val="00DD0539"/>
    <w:rsid w:val="00DD7A0E"/>
    <w:rsid w:val="00E22DCD"/>
    <w:rsid w:val="00E352F4"/>
    <w:rsid w:val="00E55B29"/>
    <w:rsid w:val="00E91795"/>
    <w:rsid w:val="00EB3D14"/>
    <w:rsid w:val="00EB5EB4"/>
    <w:rsid w:val="00EC6AA1"/>
    <w:rsid w:val="00F633ED"/>
    <w:rsid w:val="00F67B21"/>
    <w:rsid w:val="00F81033"/>
    <w:rsid w:val="00FA26A6"/>
    <w:rsid w:val="00FB14A4"/>
    <w:rsid w:val="00FB7FD2"/>
    <w:rsid w:val="00FF2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BF3FA6"/>
  <w15:chartTrackingRefBased/>
  <w15:docId w15:val="{C434DCF3-D93C-A44B-A4E5-030CD6EFB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12E3"/>
  </w:style>
  <w:style w:type="paragraph" w:styleId="Titre1">
    <w:name w:val="heading 1"/>
    <w:basedOn w:val="Normal"/>
    <w:next w:val="Normal"/>
    <w:link w:val="Titre1Car"/>
    <w:uiPriority w:val="9"/>
    <w:qFormat/>
    <w:rsid w:val="006312E3"/>
    <w:pPr>
      <w:pBdr>
        <w:top w:val="single" w:sz="24" w:space="0" w:color="92278F" w:themeColor="accent1"/>
        <w:left w:val="single" w:sz="24" w:space="0" w:color="92278F" w:themeColor="accent1"/>
        <w:bottom w:val="single" w:sz="24" w:space="0" w:color="92278F" w:themeColor="accent1"/>
        <w:right w:val="single" w:sz="24" w:space="0" w:color="92278F" w:themeColor="accent1"/>
      </w:pBdr>
      <w:shd w:val="clear" w:color="auto" w:fill="92278F" w:themeFill="accent1"/>
      <w:spacing w:after="0"/>
      <w:outlineLvl w:val="0"/>
    </w:pPr>
    <w:rPr>
      <w:b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312E3"/>
    <w:pPr>
      <w:pBdr>
        <w:top w:val="single" w:sz="24" w:space="0" w:color="F1CBF0" w:themeColor="accent1" w:themeTint="33"/>
        <w:left w:val="single" w:sz="24" w:space="0" w:color="F1CBF0" w:themeColor="accent1" w:themeTint="33"/>
        <w:bottom w:val="single" w:sz="24" w:space="0" w:color="F1CBF0" w:themeColor="accent1" w:themeTint="33"/>
        <w:right w:val="single" w:sz="24" w:space="0" w:color="F1CBF0" w:themeColor="accent1" w:themeTint="33"/>
      </w:pBdr>
      <w:shd w:val="clear" w:color="auto" w:fill="F1CBF0" w:themeFill="accent1" w:themeFillTint="33"/>
      <w:spacing w:after="0"/>
      <w:outlineLvl w:val="1"/>
    </w:pPr>
    <w:rPr>
      <w:rFonts w:ascii="Cambria" w:hAnsi="Cambria"/>
      <w:b/>
      <w:color w:val="000000" w:themeColor="text1"/>
      <w:spacing w:val="15"/>
      <w:sz w:val="2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312E3"/>
    <w:pPr>
      <w:pBdr>
        <w:top w:val="single" w:sz="6" w:space="2" w:color="92278F" w:themeColor="accent1"/>
        <w:left w:val="single" w:sz="6" w:space="4" w:color="92278F" w:themeColor="accent1"/>
        <w:right w:val="single" w:sz="6" w:space="4" w:color="92278F" w:themeColor="accent1"/>
      </w:pBdr>
      <w:spacing w:before="300" w:after="0"/>
      <w:outlineLvl w:val="2"/>
    </w:pPr>
    <w:rPr>
      <w:b/>
      <w:color w:val="92278F" w:themeColor="accent1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312E3"/>
    <w:pPr>
      <w:pBdr>
        <w:top w:val="dotted" w:sz="6" w:space="2" w:color="92278F" w:themeColor="accent1"/>
        <w:left w:val="dotted" w:sz="6" w:space="4" w:color="92278F" w:themeColor="accent1"/>
        <w:right w:val="dotted" w:sz="6" w:space="4" w:color="92278F" w:themeColor="accent1"/>
      </w:pBdr>
      <w:spacing w:before="200" w:after="0"/>
      <w:outlineLvl w:val="3"/>
    </w:pPr>
    <w:rPr>
      <w:b/>
      <w:color w:val="6D1D6A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312E3"/>
    <w:pPr>
      <w:pBdr>
        <w:left w:val="single" w:sz="4" w:space="4" w:color="92278F" w:themeColor="accent1"/>
        <w:bottom w:val="single" w:sz="4" w:space="1" w:color="92278F" w:themeColor="accent1"/>
        <w:right w:val="single" w:sz="4" w:space="4" w:color="92278F" w:themeColor="accent1"/>
      </w:pBdr>
      <w:spacing w:before="200" w:after="0"/>
      <w:outlineLvl w:val="4"/>
    </w:pPr>
    <w:rPr>
      <w:b/>
      <w:smallCaps/>
      <w:color w:val="9B57D3" w:themeColor="accent2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312E3"/>
    <w:pPr>
      <w:pBdr>
        <w:bottom w:val="dotted" w:sz="6" w:space="1" w:color="92278F" w:themeColor="accent1"/>
      </w:pBdr>
      <w:spacing w:before="200" w:after="0"/>
      <w:outlineLvl w:val="5"/>
    </w:pPr>
    <w:rPr>
      <w:rFonts w:ascii="French Script MT" w:hAnsi="French Script MT"/>
      <w:color w:val="6D1D6A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312E3"/>
    <w:pPr>
      <w:spacing w:before="200" w:after="0"/>
      <w:outlineLvl w:val="6"/>
    </w:pPr>
    <w:rPr>
      <w:caps/>
      <w:color w:val="6D1D6A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312E3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312E3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312E3"/>
    <w:rPr>
      <w:b/>
      <w:caps/>
      <w:color w:val="FFFFFF" w:themeColor="background1"/>
      <w:spacing w:val="15"/>
      <w:sz w:val="22"/>
      <w:szCs w:val="22"/>
      <w:shd w:val="clear" w:color="auto" w:fill="92278F" w:themeFill="accent1"/>
    </w:rPr>
  </w:style>
  <w:style w:type="character" w:customStyle="1" w:styleId="Titre2Car">
    <w:name w:val="Titre 2 Car"/>
    <w:basedOn w:val="Policepardfaut"/>
    <w:link w:val="Titre2"/>
    <w:uiPriority w:val="9"/>
    <w:rsid w:val="006312E3"/>
    <w:rPr>
      <w:rFonts w:ascii="Cambria" w:hAnsi="Cambria"/>
      <w:b/>
      <w:color w:val="000000" w:themeColor="text1"/>
      <w:spacing w:val="15"/>
      <w:sz w:val="22"/>
      <w:shd w:val="clear" w:color="auto" w:fill="F1CBF0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6312E3"/>
    <w:rPr>
      <w:b/>
      <w:color w:val="92278F" w:themeColor="accent1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6312E3"/>
    <w:rPr>
      <w:b/>
      <w:color w:val="6D1D6A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6312E3"/>
    <w:rPr>
      <w:b/>
      <w:smallCaps/>
      <w:color w:val="9B57D3" w:themeColor="accent2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6312E3"/>
    <w:rPr>
      <w:rFonts w:ascii="French Script MT" w:hAnsi="French Script MT"/>
      <w:color w:val="6D1D6A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6312E3"/>
    <w:rPr>
      <w:caps/>
      <w:color w:val="6D1D6A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6312E3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6312E3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6312E3"/>
    <w:rPr>
      <w:b/>
      <w:bCs/>
      <w:color w:val="6D1D6A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6312E3"/>
    <w:pPr>
      <w:spacing w:before="0" w:after="0"/>
      <w:jc w:val="center"/>
    </w:pPr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character" w:customStyle="1" w:styleId="TitreCar">
    <w:name w:val="Titre Car"/>
    <w:basedOn w:val="Policepardfaut"/>
    <w:link w:val="Titre"/>
    <w:uiPriority w:val="10"/>
    <w:rsid w:val="006312E3"/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312E3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6312E3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6312E3"/>
    <w:rPr>
      <w:b/>
      <w:bCs/>
    </w:rPr>
  </w:style>
  <w:style w:type="character" w:styleId="Accentuation">
    <w:name w:val="Emphasis"/>
    <w:uiPriority w:val="20"/>
    <w:qFormat/>
    <w:rsid w:val="006312E3"/>
    <w:rPr>
      <w:caps/>
      <w:color w:val="481346" w:themeColor="accent1" w:themeShade="7F"/>
      <w:spacing w:val="5"/>
    </w:rPr>
  </w:style>
  <w:style w:type="paragraph" w:styleId="Sansinterligne">
    <w:name w:val="No Spacing"/>
    <w:uiPriority w:val="1"/>
    <w:qFormat/>
    <w:rsid w:val="006312E3"/>
    <w:pPr>
      <w:spacing w:after="0" w:line="240" w:lineRule="auto"/>
    </w:pPr>
    <w:rPr>
      <w:rFonts w:ascii="French Script MT" w:hAnsi="French Script MT"/>
    </w:rPr>
  </w:style>
  <w:style w:type="paragraph" w:styleId="Citation">
    <w:name w:val="Quote"/>
    <w:basedOn w:val="Normal"/>
    <w:next w:val="Normal"/>
    <w:link w:val="CitationCar"/>
    <w:uiPriority w:val="29"/>
    <w:qFormat/>
    <w:rsid w:val="006312E3"/>
    <w:pPr>
      <w:shd w:val="solid" w:color="FFFF00" w:fill="auto"/>
    </w:pPr>
    <w:rPr>
      <w:rFonts w:ascii="French Script MT" w:hAnsi="French Script MT"/>
      <w:b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6312E3"/>
    <w:rPr>
      <w:rFonts w:ascii="French Script MT" w:hAnsi="French Script MT"/>
      <w:b/>
      <w:iCs/>
      <w:sz w:val="24"/>
      <w:szCs w:val="24"/>
      <w:shd w:val="solid" w:color="FFFF00" w:fill="auto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312E3"/>
    <w:pPr>
      <w:spacing w:before="240" w:after="240" w:line="240" w:lineRule="auto"/>
      <w:ind w:left="1080" w:right="1080"/>
      <w:jc w:val="center"/>
    </w:pPr>
    <w:rPr>
      <w:color w:val="92278F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312E3"/>
    <w:rPr>
      <w:color w:val="92278F" w:themeColor="accent1"/>
      <w:sz w:val="24"/>
      <w:szCs w:val="24"/>
    </w:rPr>
  </w:style>
  <w:style w:type="character" w:styleId="Accentuationlgre">
    <w:name w:val="Subtle Emphasis"/>
    <w:uiPriority w:val="19"/>
    <w:qFormat/>
    <w:rsid w:val="006312E3"/>
    <w:rPr>
      <w:i/>
      <w:iCs/>
      <w:color w:val="481346" w:themeColor="accent1" w:themeShade="7F"/>
    </w:rPr>
  </w:style>
  <w:style w:type="character" w:styleId="Accentuationintense">
    <w:name w:val="Intense Emphasis"/>
    <w:uiPriority w:val="21"/>
    <w:qFormat/>
    <w:rsid w:val="006312E3"/>
    <w:rPr>
      <w:b/>
      <w:bCs/>
      <w:caps/>
      <w:color w:val="481346" w:themeColor="accent1" w:themeShade="7F"/>
      <w:spacing w:val="10"/>
    </w:rPr>
  </w:style>
  <w:style w:type="character" w:styleId="Rfrencelgre">
    <w:name w:val="Subtle Reference"/>
    <w:uiPriority w:val="31"/>
    <w:qFormat/>
    <w:rsid w:val="006312E3"/>
    <w:rPr>
      <w:b/>
      <w:bCs/>
      <w:color w:val="92278F" w:themeColor="accent1"/>
    </w:rPr>
  </w:style>
  <w:style w:type="character" w:styleId="Rfrenceintense">
    <w:name w:val="Intense Reference"/>
    <w:uiPriority w:val="32"/>
    <w:qFormat/>
    <w:rsid w:val="006312E3"/>
    <w:rPr>
      <w:b/>
      <w:bCs/>
      <w:i/>
      <w:iCs/>
      <w:caps/>
      <w:color w:val="92278F" w:themeColor="accent1"/>
    </w:rPr>
  </w:style>
  <w:style w:type="character" w:styleId="Titredulivre">
    <w:name w:val="Book Title"/>
    <w:uiPriority w:val="33"/>
    <w:qFormat/>
    <w:rsid w:val="006312E3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6312E3"/>
    <w:pPr>
      <w:outlineLvl w:val="9"/>
    </w:pPr>
  </w:style>
  <w:style w:type="paragraph" w:styleId="En-tte">
    <w:name w:val="header"/>
    <w:basedOn w:val="Normal"/>
    <w:link w:val="En-tteCar"/>
    <w:uiPriority w:val="99"/>
    <w:unhideWhenUsed/>
    <w:rsid w:val="00294D97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94D97"/>
  </w:style>
  <w:style w:type="paragraph" w:styleId="Pieddepage">
    <w:name w:val="footer"/>
    <w:basedOn w:val="Normal"/>
    <w:link w:val="PieddepageCar"/>
    <w:uiPriority w:val="99"/>
    <w:unhideWhenUsed/>
    <w:rsid w:val="00294D97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94D97"/>
  </w:style>
  <w:style w:type="character" w:styleId="Numrodepage">
    <w:name w:val="page number"/>
    <w:basedOn w:val="Policepardfaut"/>
    <w:uiPriority w:val="99"/>
    <w:semiHidden/>
    <w:unhideWhenUsed/>
    <w:rsid w:val="00294D97"/>
  </w:style>
  <w:style w:type="paragraph" w:styleId="Paragraphedeliste">
    <w:name w:val="List Paragraph"/>
    <w:basedOn w:val="Normal"/>
    <w:uiPriority w:val="34"/>
    <w:qFormat/>
    <w:rsid w:val="002361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 /><Relationship Id="rId13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image" Target="media/image1.jpeg" /><Relationship Id="rId12" Type="http://schemas.openxmlformats.org/officeDocument/2006/relationships/footer" Target="footer2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footer" Target="footer1.xml" /><Relationship Id="rId5" Type="http://schemas.openxmlformats.org/officeDocument/2006/relationships/footnotes" Target="footnotes.xml" /><Relationship Id="rId10" Type="http://schemas.openxmlformats.org/officeDocument/2006/relationships/header" Target="header1.xml" /><Relationship Id="rId4" Type="http://schemas.openxmlformats.org/officeDocument/2006/relationships/webSettings" Target="webSettings.xml" /><Relationship Id="rId9" Type="http://schemas.openxmlformats.org/officeDocument/2006/relationships/image" Target="media/image3.jpeg" /><Relationship Id="rId14" Type="http://schemas.openxmlformats.org/officeDocument/2006/relationships/theme" Target="theme/theme1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Template%20chirurgie%20p&#233;diatrique%20.dotx" TargetMode="External" /></Relationships>
</file>

<file path=word/theme/theme1.xml><?xml version="1.0" encoding="utf-8"?>
<a:theme xmlns:a="http://schemas.openxmlformats.org/drawingml/2006/main" name="Thème Office">
  <a:themeElements>
    <a:clrScheme name="Violet II">
      <a:dk1>
        <a:sysClr val="windowText" lastClr="000000"/>
      </a:dk1>
      <a:lt1>
        <a:sysClr val="window" lastClr="FFFFFF"/>
      </a:lt1>
      <a:dk2>
        <a:srgbClr val="632E62"/>
      </a:dk2>
      <a:lt2>
        <a:srgbClr val="EAE5EB"/>
      </a:lt2>
      <a:accent1>
        <a:srgbClr val="92278F"/>
      </a:accent1>
      <a:accent2>
        <a:srgbClr val="9B57D3"/>
      </a:accent2>
      <a:accent3>
        <a:srgbClr val="755DD9"/>
      </a:accent3>
      <a:accent4>
        <a:srgbClr val="665EB8"/>
      </a:accent4>
      <a:accent5>
        <a:srgbClr val="45A5ED"/>
      </a:accent5>
      <a:accent6>
        <a:srgbClr val="5982DB"/>
      </a:accent6>
      <a:hlink>
        <a:srgbClr val="0066FF"/>
      </a:hlink>
      <a:folHlink>
        <a:srgbClr val="666699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Template%20chirurgie%20pédiatrique%20.dotx</Template>
  <TotalTime>108</TotalTime>
  <Pages>7</Pages>
  <Words>934</Words>
  <Characters>5140</Characters>
  <Application>Microsoft Office Word</Application>
  <DocSecurity>0</DocSecurity>
  <Lines>42</Lines>
  <Paragraphs>12</Paragraphs>
  <ScaleCrop>false</ScaleCrop>
  <Company/>
  <LinksUpToDate>false</LinksUpToDate>
  <CharactersWithSpaces>6062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261348333472</dc:creator>
  <cp:keywords/>
  <dc:description/>
  <cp:lastModifiedBy>261348333472</cp:lastModifiedBy>
  <cp:revision>92</cp:revision>
  <dcterms:created xsi:type="dcterms:W3CDTF">2025-01-13T12:32:00Z</dcterms:created>
  <dcterms:modified xsi:type="dcterms:W3CDTF">2025-01-17T17:28:00Z</dcterms:modified>
</cp:coreProperties>
</file>