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0EDB" w:rsidRDefault="00803C4E" w:rsidP="007B2C93">
      <w:pPr>
        <w:pStyle w:val="Titre"/>
      </w:pPr>
      <w:r>
        <w:t>Syndrome de Zollinger Ellison (Gastrinome)</w:t>
      </w:r>
    </w:p>
    <w:p w:rsidR="001D1281" w:rsidRPr="00B679BE" w:rsidRDefault="00347BF3" w:rsidP="00B679BE">
      <w:pPr>
        <w:spacing w:after="0"/>
        <w:rPr>
          <w:b/>
          <w:bCs/>
          <w:i/>
          <w:iCs/>
        </w:rPr>
      </w:pPr>
      <w:r w:rsidRPr="00B679BE">
        <w:rPr>
          <w:b/>
          <w:bCs/>
          <w:i/>
          <w:iCs/>
        </w:rPr>
        <w:t>Objectifs :</w:t>
      </w:r>
    </w:p>
    <w:p w:rsidR="00347BF3" w:rsidRDefault="00347BF3" w:rsidP="00B679BE">
      <w:pPr>
        <w:pStyle w:val="Paragraphedeliste"/>
        <w:numPr>
          <w:ilvl w:val="0"/>
          <w:numId w:val="1"/>
        </w:numPr>
        <w:spacing w:before="0"/>
      </w:pPr>
      <w:r>
        <w:t xml:space="preserve">Définir le syndrome de </w:t>
      </w:r>
      <w:proofErr w:type="spellStart"/>
      <w:r>
        <w:t>Zollinger</w:t>
      </w:r>
      <w:proofErr w:type="spellEnd"/>
      <w:r>
        <w:t xml:space="preserve"> E</w:t>
      </w:r>
      <w:r w:rsidR="00767FC2">
        <w:t xml:space="preserve">llison </w:t>
      </w:r>
    </w:p>
    <w:p w:rsidR="00767FC2" w:rsidRDefault="00767FC2" w:rsidP="00347BF3">
      <w:pPr>
        <w:pStyle w:val="Paragraphedeliste"/>
        <w:numPr>
          <w:ilvl w:val="0"/>
          <w:numId w:val="1"/>
        </w:numPr>
      </w:pPr>
      <w:r>
        <w:t xml:space="preserve">Expliquer la physiopathologie </w:t>
      </w:r>
    </w:p>
    <w:p w:rsidR="00767FC2" w:rsidRDefault="00767FC2" w:rsidP="00347BF3">
      <w:pPr>
        <w:pStyle w:val="Paragraphedeliste"/>
        <w:numPr>
          <w:ilvl w:val="0"/>
          <w:numId w:val="1"/>
        </w:numPr>
      </w:pPr>
      <w:r>
        <w:t>Décrire les signes cliniques utiles aux diagnostic</w:t>
      </w:r>
    </w:p>
    <w:p w:rsidR="00767FC2" w:rsidRDefault="00767FC2" w:rsidP="00347BF3">
      <w:pPr>
        <w:pStyle w:val="Paragraphedeliste"/>
        <w:numPr>
          <w:ilvl w:val="0"/>
          <w:numId w:val="1"/>
        </w:numPr>
      </w:pPr>
      <w:r>
        <w:t xml:space="preserve">Hiérarchiser les examens paracliniques à demander </w:t>
      </w:r>
    </w:p>
    <w:p w:rsidR="00767FC2" w:rsidRDefault="00767FC2" w:rsidP="00347BF3">
      <w:pPr>
        <w:pStyle w:val="Paragraphedeliste"/>
        <w:numPr>
          <w:ilvl w:val="0"/>
          <w:numId w:val="1"/>
        </w:numPr>
      </w:pPr>
      <w:r>
        <w:t xml:space="preserve">Décrire les principes du traitement </w:t>
      </w:r>
    </w:p>
    <w:p w:rsidR="00767FC2" w:rsidRDefault="00767FC2" w:rsidP="005E6FEC">
      <w:pPr>
        <w:pStyle w:val="Titre1"/>
      </w:pPr>
      <w:r>
        <w:t>Introduction :</w:t>
      </w:r>
    </w:p>
    <w:p w:rsidR="00767FC2" w:rsidRDefault="00767FC2" w:rsidP="005E6FEC">
      <w:pPr>
        <w:pStyle w:val="Titre2"/>
      </w:pPr>
      <w:r>
        <w:t>Définition :</w:t>
      </w:r>
    </w:p>
    <w:p w:rsidR="00767FC2" w:rsidRDefault="00767FC2" w:rsidP="00767FC2">
      <w:pPr>
        <w:pStyle w:val="Paragraphedeliste"/>
        <w:numPr>
          <w:ilvl w:val="0"/>
          <w:numId w:val="1"/>
        </w:numPr>
      </w:pPr>
      <w:r>
        <w:t xml:space="preserve">Hypersécrétion tumorale de gastrine (par un </w:t>
      </w:r>
      <w:proofErr w:type="spellStart"/>
      <w:r>
        <w:t>gastrinome</w:t>
      </w:r>
      <w:proofErr w:type="spellEnd"/>
      <w:r>
        <w:t>) stimulant la sécrétion acide de l’estomac</w:t>
      </w:r>
    </w:p>
    <w:p w:rsidR="00767FC2" w:rsidRDefault="00767FC2" w:rsidP="00767FC2">
      <w:pPr>
        <w:pStyle w:val="Paragraphedeliste"/>
        <w:numPr>
          <w:ilvl w:val="0"/>
          <w:numId w:val="1"/>
        </w:numPr>
      </w:pPr>
      <w:r>
        <w:t xml:space="preserve">Décrit en 1955 par </w:t>
      </w:r>
      <w:proofErr w:type="spellStart"/>
      <w:r>
        <w:t>Zollinger</w:t>
      </w:r>
      <w:proofErr w:type="spellEnd"/>
      <w:r>
        <w:t xml:space="preserve"> et Ellison a</w:t>
      </w:r>
      <w:r w:rsidR="005F09F7">
        <w:t xml:space="preserve">yant un aspect particulier des </w:t>
      </w:r>
      <w:r w:rsidR="005B4185">
        <w:t xml:space="preserve">UGD en dehors de la maladie ulcéreuse commune </w:t>
      </w:r>
    </w:p>
    <w:p w:rsidR="005B4185" w:rsidRDefault="005B4185" w:rsidP="005E6FEC">
      <w:pPr>
        <w:pStyle w:val="Titre2"/>
      </w:pPr>
      <w:r>
        <w:t>Intérêts :</w:t>
      </w:r>
    </w:p>
    <w:p w:rsidR="005B4185" w:rsidRDefault="005B4185" w:rsidP="005B4185">
      <w:pPr>
        <w:pStyle w:val="Paragraphedeliste"/>
        <w:numPr>
          <w:ilvl w:val="0"/>
          <w:numId w:val="1"/>
        </w:numPr>
      </w:pPr>
      <w:r>
        <w:t xml:space="preserve">Rare : prévalence 1/20 000 </w:t>
      </w:r>
    </w:p>
    <w:p w:rsidR="005B4185" w:rsidRDefault="005B4185" w:rsidP="005B4185">
      <w:pPr>
        <w:pStyle w:val="Paragraphedeliste"/>
        <w:numPr>
          <w:ilvl w:val="0"/>
          <w:numId w:val="1"/>
        </w:numPr>
      </w:pPr>
      <w:r>
        <w:t xml:space="preserve">Tumeur </w:t>
      </w:r>
      <w:r w:rsidR="00116F85">
        <w:t xml:space="preserve">endocrine fonctionnelle de la région </w:t>
      </w:r>
      <w:proofErr w:type="spellStart"/>
      <w:r w:rsidR="00116F85">
        <w:t>duodéno</w:t>
      </w:r>
      <w:proofErr w:type="spellEnd"/>
      <w:r w:rsidR="00116F85">
        <w:t>-pancréatique la plus fréquente après l’</w:t>
      </w:r>
      <w:proofErr w:type="spellStart"/>
      <w:r w:rsidR="00116F85">
        <w:t>insulinome</w:t>
      </w:r>
      <w:proofErr w:type="spellEnd"/>
      <w:r w:rsidR="00116F85">
        <w:t xml:space="preserve"> (0,5 – 1,5 cas par million d’habitants) </w:t>
      </w:r>
    </w:p>
    <w:p w:rsidR="00116F85" w:rsidRDefault="00116F85" w:rsidP="005B4185">
      <w:pPr>
        <w:pStyle w:val="Paragraphedeliste"/>
        <w:numPr>
          <w:ilvl w:val="0"/>
          <w:numId w:val="1"/>
        </w:numPr>
      </w:pPr>
      <w:r>
        <w:t xml:space="preserve">Difficulté à en faire un diagnostic précoce </w:t>
      </w:r>
    </w:p>
    <w:p w:rsidR="00116F85" w:rsidRDefault="00116F85" w:rsidP="005B4185">
      <w:pPr>
        <w:pStyle w:val="Paragraphedeliste"/>
        <w:numPr>
          <w:ilvl w:val="0"/>
          <w:numId w:val="1"/>
        </w:numPr>
      </w:pPr>
      <w:r>
        <w:t xml:space="preserve">Métastase hépatique fréquente </w:t>
      </w:r>
    </w:p>
    <w:p w:rsidR="00116F85" w:rsidRDefault="00116F85" w:rsidP="005E6FEC">
      <w:pPr>
        <w:pStyle w:val="Titre1"/>
      </w:pPr>
      <w:r>
        <w:t>Rappels  physiologiques et physiopathologie</w:t>
      </w:r>
      <w:r w:rsidR="005E6FEC">
        <w:t> :</w:t>
      </w:r>
    </w:p>
    <w:p w:rsidR="00116F85" w:rsidRDefault="00116F85" w:rsidP="005E6FEC">
      <w:pPr>
        <w:pStyle w:val="Titre2"/>
      </w:pPr>
      <w:r>
        <w:t>Chez sujet sain :</w:t>
      </w:r>
    </w:p>
    <w:p w:rsidR="00116F85" w:rsidRDefault="00116F85" w:rsidP="00116F85">
      <w:pPr>
        <w:pStyle w:val="Paragraphedeliste"/>
        <w:numPr>
          <w:ilvl w:val="0"/>
          <w:numId w:val="1"/>
        </w:numPr>
      </w:pPr>
      <w:r>
        <w:t>Disparition des cellules G</w:t>
      </w:r>
      <w:r w:rsidR="00C80366">
        <w:t xml:space="preserve"> (sécrétrices de gastrine) duodénales et pancréatiques pendant l’embryogenèse </w:t>
      </w:r>
    </w:p>
    <w:p w:rsidR="00C80366" w:rsidRDefault="00C80366" w:rsidP="00116F85">
      <w:pPr>
        <w:pStyle w:val="Paragraphedeliste"/>
        <w:numPr>
          <w:ilvl w:val="0"/>
          <w:numId w:val="1"/>
        </w:numPr>
      </w:pPr>
      <w:r>
        <w:t xml:space="preserve">Persistance des cellules G </w:t>
      </w:r>
      <w:proofErr w:type="spellStart"/>
      <w:r>
        <w:t>antrales</w:t>
      </w:r>
      <w:proofErr w:type="spellEnd"/>
      <w:r>
        <w:t xml:space="preserve"> </w:t>
      </w:r>
    </w:p>
    <w:p w:rsidR="00C80366" w:rsidRDefault="005E6FEC" w:rsidP="00116F85">
      <w:pPr>
        <w:pStyle w:val="Paragraphedeliste"/>
        <w:numPr>
          <w:ilvl w:val="0"/>
          <w:numId w:val="1"/>
        </w:numPr>
      </w:pPr>
      <w:r>
        <w:t xml:space="preserve">Cellules G </w:t>
      </w:r>
      <w:r>
        <w:sym w:font="Wingdings" w:char="F0E0"/>
      </w:r>
      <w:r>
        <w:t xml:space="preserve"> sécrétion  de gastrine </w:t>
      </w:r>
      <w:r>
        <w:sym w:font="Wingdings" w:char="F0E0"/>
      </w:r>
      <w:r>
        <w:t xml:space="preserve"> sécrétion acide </w:t>
      </w:r>
    </w:p>
    <w:p w:rsidR="005E6FEC" w:rsidRDefault="005E6FEC" w:rsidP="005E6FEC">
      <w:pPr>
        <w:pStyle w:val="Titre2"/>
      </w:pPr>
      <w:r>
        <w:t xml:space="preserve">En cas de syndrome de </w:t>
      </w:r>
      <w:proofErr w:type="spellStart"/>
      <w:r>
        <w:t>Zollinger</w:t>
      </w:r>
      <w:proofErr w:type="spellEnd"/>
      <w:r>
        <w:t xml:space="preserve"> Ellison :</w:t>
      </w:r>
    </w:p>
    <w:p w:rsidR="005E6FEC" w:rsidRDefault="005E6FEC" w:rsidP="005E6FEC">
      <w:pPr>
        <w:pStyle w:val="Paragraphedeliste"/>
        <w:numPr>
          <w:ilvl w:val="0"/>
          <w:numId w:val="1"/>
        </w:numPr>
      </w:pPr>
      <w:r>
        <w:t>Une tumeur endocrine duodénale ou pancréatique  (</w:t>
      </w:r>
      <w:proofErr w:type="spellStart"/>
      <w:r>
        <w:t>gastrinome</w:t>
      </w:r>
      <w:proofErr w:type="spellEnd"/>
      <w:r>
        <w:t xml:space="preserve">) sécrétant la gastrine </w:t>
      </w:r>
    </w:p>
    <w:p w:rsidR="005E6FEC" w:rsidRDefault="000201E6" w:rsidP="005E6FEC">
      <w:pPr>
        <w:pStyle w:val="Paragraphedeliste"/>
        <w:numPr>
          <w:ilvl w:val="0"/>
          <w:numId w:val="1"/>
        </w:numPr>
      </w:pPr>
      <w:r>
        <w:t xml:space="preserve">↑ gastrine </w:t>
      </w:r>
      <w:r>
        <w:sym w:font="Wingdings" w:char="F0E0"/>
      </w:r>
      <w:r>
        <w:t xml:space="preserve"> hypersécrétion acide (double conséquence)</w:t>
      </w:r>
    </w:p>
    <w:p w:rsidR="000201E6" w:rsidRDefault="000201E6" w:rsidP="000201E6">
      <w:pPr>
        <w:pStyle w:val="Paragraphedeliste"/>
        <w:numPr>
          <w:ilvl w:val="1"/>
          <w:numId w:val="1"/>
        </w:numPr>
      </w:pPr>
      <w:r>
        <w:t xml:space="preserve">Maladie ulcéreuse </w:t>
      </w:r>
    </w:p>
    <w:p w:rsidR="000201E6" w:rsidRDefault="000201E6" w:rsidP="000201E6">
      <w:pPr>
        <w:pStyle w:val="Paragraphedeliste"/>
        <w:numPr>
          <w:ilvl w:val="1"/>
          <w:numId w:val="1"/>
        </w:numPr>
      </w:pPr>
      <w:r>
        <w:t>↑</w:t>
      </w:r>
      <w:r>
        <w:t xml:space="preserve"> sécrétine </w:t>
      </w:r>
      <w:r>
        <w:sym w:font="Wingdings" w:char="F0E0"/>
      </w:r>
      <w:r>
        <w:t xml:space="preserve"> </w:t>
      </w:r>
      <w:r>
        <w:t>↑</w:t>
      </w:r>
      <w:r>
        <w:t xml:space="preserve"> débit hydrique pancréatique </w:t>
      </w:r>
      <w:r>
        <w:sym w:font="Wingdings" w:char="F0E0"/>
      </w:r>
      <w:r>
        <w:t xml:space="preserve"> diarrhée </w:t>
      </w:r>
    </w:p>
    <w:p w:rsidR="000201E6" w:rsidRDefault="003E123A" w:rsidP="003E123A">
      <w:pPr>
        <w:pStyle w:val="Titre1"/>
      </w:pPr>
      <w:r>
        <w:t>Diagnostic :</w:t>
      </w:r>
    </w:p>
    <w:p w:rsidR="003E123A" w:rsidRDefault="003E123A" w:rsidP="003E123A">
      <w:pPr>
        <w:pStyle w:val="Titre2"/>
      </w:pPr>
      <w:r>
        <w:t>Diagnostic positif :</w:t>
      </w:r>
    </w:p>
    <w:p w:rsidR="003E123A" w:rsidRDefault="003E123A" w:rsidP="003E123A">
      <w:pPr>
        <w:pStyle w:val="Titre3"/>
      </w:pPr>
      <w:r>
        <w:t xml:space="preserve">Type de description : SZE sporadique </w:t>
      </w:r>
    </w:p>
    <w:p w:rsidR="003E123A" w:rsidRDefault="00BC3C0F" w:rsidP="00BC3C0F">
      <w:pPr>
        <w:pStyle w:val="Paragraphedeliste"/>
        <w:numPr>
          <w:ilvl w:val="0"/>
          <w:numId w:val="1"/>
        </w:numPr>
      </w:pPr>
      <w:r>
        <w:lastRenderedPageBreak/>
        <w:t>Clinique :</w:t>
      </w:r>
    </w:p>
    <w:p w:rsidR="00BC3C0F" w:rsidRDefault="00BC3C0F" w:rsidP="00BC3C0F">
      <w:pPr>
        <w:pStyle w:val="Paragraphedeliste"/>
        <w:numPr>
          <w:ilvl w:val="1"/>
          <w:numId w:val="1"/>
        </w:numPr>
      </w:pPr>
      <w:proofErr w:type="spellStart"/>
      <w:r>
        <w:t>Sex</w:t>
      </w:r>
      <w:proofErr w:type="spellEnd"/>
      <w:r>
        <w:t xml:space="preserve"> ratio : 2H/1F, pic d’incidence : 40 – 45 ans </w:t>
      </w:r>
    </w:p>
    <w:p w:rsidR="00BC3C0F" w:rsidRDefault="00BC3C0F" w:rsidP="00BC3C0F">
      <w:pPr>
        <w:pStyle w:val="Paragraphedeliste"/>
        <w:numPr>
          <w:ilvl w:val="1"/>
          <w:numId w:val="1"/>
        </w:numPr>
      </w:pPr>
      <w:r>
        <w:t>Ulcères atypique :</w:t>
      </w:r>
    </w:p>
    <w:p w:rsidR="00BC3C0F" w:rsidRDefault="00BC3C0F" w:rsidP="00BC3C0F">
      <w:pPr>
        <w:pStyle w:val="Paragraphedeliste"/>
        <w:numPr>
          <w:ilvl w:val="2"/>
          <w:numId w:val="1"/>
        </w:numPr>
      </w:pPr>
      <w:r>
        <w:t xml:space="preserve">Siège atypique </w:t>
      </w:r>
      <w:r>
        <w:sym w:font="Wingdings" w:char="F0E0"/>
      </w:r>
      <w:r>
        <w:t xml:space="preserve"> </w:t>
      </w:r>
      <w:r w:rsidR="00B722AF">
        <w:t xml:space="preserve">duodénal au-delà du bulbe et jusqu’à l’angle de </w:t>
      </w:r>
      <w:proofErr w:type="spellStart"/>
      <w:r w:rsidR="00B722AF">
        <w:t>Treitz</w:t>
      </w:r>
      <w:proofErr w:type="spellEnd"/>
      <w:r w:rsidR="00B722AF">
        <w:t>, gastrique, œsophagien, jéjunal</w:t>
      </w:r>
    </w:p>
    <w:p w:rsidR="00B722AF" w:rsidRDefault="00B722AF" w:rsidP="00BC3C0F">
      <w:pPr>
        <w:pStyle w:val="Paragraphedeliste"/>
        <w:numPr>
          <w:ilvl w:val="2"/>
          <w:numId w:val="1"/>
        </w:numPr>
      </w:pPr>
      <w:r>
        <w:t>Multiple</w:t>
      </w:r>
    </w:p>
    <w:p w:rsidR="00B722AF" w:rsidRDefault="00B722AF" w:rsidP="00BC3C0F">
      <w:pPr>
        <w:pStyle w:val="Paragraphedeliste"/>
        <w:numPr>
          <w:ilvl w:val="2"/>
          <w:numId w:val="1"/>
        </w:numPr>
      </w:pPr>
      <w:r>
        <w:t xml:space="preserve">Récidivant </w:t>
      </w:r>
    </w:p>
    <w:p w:rsidR="00B722AF" w:rsidRDefault="00B722AF" w:rsidP="00BC3C0F">
      <w:pPr>
        <w:pStyle w:val="Paragraphedeliste"/>
        <w:numPr>
          <w:ilvl w:val="2"/>
          <w:numId w:val="1"/>
        </w:numPr>
      </w:pPr>
      <w:r>
        <w:t xml:space="preserve">Résistant au traitement médical </w:t>
      </w:r>
    </w:p>
    <w:p w:rsidR="00AB50E5" w:rsidRDefault="00AB50E5" w:rsidP="00BC3C0F">
      <w:pPr>
        <w:pStyle w:val="Paragraphedeliste"/>
        <w:numPr>
          <w:ilvl w:val="2"/>
          <w:numId w:val="1"/>
        </w:numPr>
      </w:pPr>
      <w:r>
        <w:t>Souvent compliqués (perforation, hémorragie)</w:t>
      </w:r>
    </w:p>
    <w:p w:rsidR="00AB50E5" w:rsidRDefault="00AB50E5" w:rsidP="00AB50E5">
      <w:pPr>
        <w:pStyle w:val="Paragraphedeliste"/>
        <w:numPr>
          <w:ilvl w:val="1"/>
          <w:numId w:val="1"/>
        </w:numPr>
      </w:pPr>
      <w:r>
        <w:t xml:space="preserve">Diarrhée chronique </w:t>
      </w:r>
      <w:proofErr w:type="spellStart"/>
      <w:r>
        <w:t>volumogénique</w:t>
      </w:r>
      <w:proofErr w:type="spellEnd"/>
      <w:r>
        <w:t xml:space="preserve"> + stéatorrhée  stoppé par l’aspiration gastrique ou par administration IPP </w:t>
      </w:r>
    </w:p>
    <w:p w:rsidR="00AB50E5" w:rsidRDefault="00AB50E5" w:rsidP="00AB50E5">
      <w:pPr>
        <w:pStyle w:val="Paragraphedeliste"/>
        <w:numPr>
          <w:ilvl w:val="1"/>
          <w:numId w:val="1"/>
        </w:numPr>
      </w:pPr>
      <w:r>
        <w:t xml:space="preserve">Vomissements fréquents sans sténose pylorique </w:t>
      </w:r>
    </w:p>
    <w:p w:rsidR="00AB50E5" w:rsidRDefault="00AB50E5" w:rsidP="00AB50E5">
      <w:pPr>
        <w:pStyle w:val="Paragraphedeliste"/>
        <w:numPr>
          <w:ilvl w:val="1"/>
          <w:numId w:val="1"/>
        </w:numPr>
      </w:pPr>
      <w:r>
        <w:t xml:space="preserve">Amaigrissement </w:t>
      </w:r>
    </w:p>
    <w:p w:rsidR="00AB50E5" w:rsidRDefault="00275A0C" w:rsidP="00AB50E5">
      <w:pPr>
        <w:pStyle w:val="Paragraphedeliste"/>
        <w:numPr>
          <w:ilvl w:val="0"/>
          <w:numId w:val="1"/>
        </w:numPr>
      </w:pPr>
      <w:r>
        <w:t>B</w:t>
      </w:r>
      <w:r w:rsidR="00AB50E5">
        <w:t>iologi</w:t>
      </w:r>
      <w:r>
        <w:t>e :</w:t>
      </w:r>
    </w:p>
    <w:p w:rsidR="00275A0C" w:rsidRDefault="00275A0C" w:rsidP="00275A0C">
      <w:pPr>
        <w:pStyle w:val="Paragraphedeliste"/>
        <w:numPr>
          <w:ilvl w:val="1"/>
          <w:numId w:val="1"/>
        </w:numPr>
      </w:pPr>
      <w:proofErr w:type="spellStart"/>
      <w:r>
        <w:t>Hypergastrinémie</w:t>
      </w:r>
      <w:proofErr w:type="spellEnd"/>
      <w:r>
        <w:t xml:space="preserve"> basale &gt; 100pg/ml (diagnostic certain  si &gt; 1000 </w:t>
      </w:r>
      <w:proofErr w:type="spellStart"/>
      <w:r>
        <w:t>pg</w:t>
      </w:r>
      <w:proofErr w:type="spellEnd"/>
      <w:r>
        <w:t xml:space="preserve">/ml) </w:t>
      </w:r>
    </w:p>
    <w:p w:rsidR="00275A0C" w:rsidRDefault="003D2544" w:rsidP="00275A0C">
      <w:pPr>
        <w:pStyle w:val="Paragraphedeliste"/>
        <w:numPr>
          <w:ilvl w:val="1"/>
          <w:numId w:val="1"/>
        </w:numPr>
      </w:pPr>
      <w:r>
        <w:t>Tubage gastrique :</w:t>
      </w:r>
      <w:r w:rsidR="00521C18">
        <w:t xml:space="preserve"> hypersécrétion d’acide gastrique :</w:t>
      </w:r>
    </w:p>
    <w:p w:rsidR="00521C18" w:rsidRDefault="00521C18" w:rsidP="00521C18">
      <w:pPr>
        <w:pStyle w:val="Paragraphedeliste"/>
        <w:numPr>
          <w:ilvl w:val="2"/>
          <w:numId w:val="1"/>
        </w:numPr>
      </w:pPr>
      <w:r>
        <w:t xml:space="preserve">Débit acide basal BAO &gt; </w:t>
      </w:r>
      <w:r w:rsidR="002A2D85">
        <w:t xml:space="preserve">100 </w:t>
      </w:r>
      <w:proofErr w:type="spellStart"/>
      <w:r w:rsidR="002A2D85">
        <w:t>mmol</w:t>
      </w:r>
      <w:proofErr w:type="spellEnd"/>
      <w:r w:rsidR="002A2D85">
        <w:t xml:space="preserve">/h </w:t>
      </w:r>
    </w:p>
    <w:p w:rsidR="002A2D85" w:rsidRDefault="002A2D85" w:rsidP="00521C18">
      <w:pPr>
        <w:pStyle w:val="Paragraphedeliste"/>
        <w:numPr>
          <w:ilvl w:val="2"/>
          <w:numId w:val="1"/>
        </w:numPr>
      </w:pPr>
      <w:r>
        <w:t>Et concentration</w:t>
      </w:r>
      <w:r w:rsidR="004678A8">
        <w:t xml:space="preserve"> acide basale ≥ 100 </w:t>
      </w:r>
      <w:proofErr w:type="spellStart"/>
      <w:r w:rsidR="004678A8">
        <w:t>mmol</w:t>
      </w:r>
      <w:proofErr w:type="spellEnd"/>
      <w:r w:rsidR="004678A8">
        <w:t>/l</w:t>
      </w:r>
    </w:p>
    <w:p w:rsidR="004678A8" w:rsidRDefault="004678A8" w:rsidP="004678A8">
      <w:pPr>
        <w:pStyle w:val="Paragraphedeliste"/>
        <w:numPr>
          <w:ilvl w:val="1"/>
          <w:numId w:val="1"/>
        </w:numPr>
      </w:pPr>
      <w:r>
        <w:t xml:space="preserve">Test à la </w:t>
      </w:r>
      <w:proofErr w:type="spellStart"/>
      <w:r>
        <w:t>pentagastrine</w:t>
      </w:r>
      <w:proofErr w:type="spellEnd"/>
      <w:r>
        <w:t xml:space="preserve"> (analogue </w:t>
      </w:r>
      <w:r w:rsidR="00431417">
        <w:t xml:space="preserve">de la gastrine) </w:t>
      </w:r>
    </w:p>
    <w:p w:rsidR="00431417" w:rsidRDefault="00431417" w:rsidP="00431417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acidité gastrique </w:t>
      </w:r>
      <w:r>
        <w:t>↑↑↑</w:t>
      </w:r>
      <w:r>
        <w:t xml:space="preserve"> (mesurée par le tubage</w:t>
      </w:r>
      <w:r w:rsidR="007A7390">
        <w:t xml:space="preserve"> gastrique)</w:t>
      </w:r>
    </w:p>
    <w:p w:rsidR="007A7390" w:rsidRDefault="007A7390" w:rsidP="007A7390">
      <w:pPr>
        <w:pStyle w:val="Paragraphedeliste"/>
        <w:numPr>
          <w:ilvl w:val="1"/>
          <w:numId w:val="1"/>
        </w:numPr>
      </w:pPr>
      <w:r>
        <w:t>Test à la sécrétine :</w:t>
      </w:r>
    </w:p>
    <w:p w:rsidR="007A7390" w:rsidRDefault="007A7390" w:rsidP="007A7390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</w:t>
      </w:r>
      <w:proofErr w:type="spellStart"/>
      <w:r>
        <w:t>hypergastrinémie</w:t>
      </w:r>
      <w:proofErr w:type="spellEnd"/>
      <w:r>
        <w:t xml:space="preserve"> simulée </w:t>
      </w:r>
    </w:p>
    <w:p w:rsidR="007A7390" w:rsidRDefault="007A7390" w:rsidP="007A7390">
      <w:pPr>
        <w:pStyle w:val="Paragraphedeliste"/>
        <w:numPr>
          <w:ilvl w:val="2"/>
          <w:numId w:val="1"/>
        </w:numPr>
      </w:pPr>
      <w:r>
        <w:t xml:space="preserve">+ hypersécrétion acide </w:t>
      </w:r>
    </w:p>
    <w:p w:rsidR="009742BF" w:rsidRDefault="009742BF" w:rsidP="009742BF">
      <w:pPr>
        <w:pStyle w:val="Paragraphedeliste"/>
        <w:numPr>
          <w:ilvl w:val="0"/>
          <w:numId w:val="1"/>
        </w:numPr>
      </w:pPr>
      <w:r>
        <w:t>Fibroscopie :</w:t>
      </w:r>
    </w:p>
    <w:p w:rsidR="009742BF" w:rsidRDefault="009742BF" w:rsidP="009742BF">
      <w:pPr>
        <w:pStyle w:val="Paragraphedeliste"/>
        <w:numPr>
          <w:ilvl w:val="1"/>
          <w:numId w:val="1"/>
        </w:numPr>
      </w:pPr>
      <w:r>
        <w:t>Hypertrophie des muqueuses (effet trophique de la gastrine)</w:t>
      </w:r>
    </w:p>
    <w:p w:rsidR="009742BF" w:rsidRDefault="009742BF" w:rsidP="009742BF">
      <w:pPr>
        <w:pStyle w:val="Paragraphedeliste"/>
        <w:numPr>
          <w:ilvl w:val="1"/>
          <w:numId w:val="1"/>
        </w:numPr>
      </w:pPr>
      <w:r>
        <w:t xml:space="preserve">+ ulcères atypiques </w:t>
      </w:r>
    </w:p>
    <w:p w:rsidR="009742BF" w:rsidRDefault="009742BF" w:rsidP="009742BF">
      <w:pPr>
        <w:pStyle w:val="Paragraphedeliste"/>
        <w:numPr>
          <w:ilvl w:val="0"/>
          <w:numId w:val="1"/>
        </w:numPr>
      </w:pPr>
      <w:r>
        <w:t>Pour le diagnostic de la localisation :</w:t>
      </w:r>
    </w:p>
    <w:p w:rsidR="00A13C69" w:rsidRDefault="00A13C69" w:rsidP="00A13C69">
      <w:pPr>
        <w:pStyle w:val="Paragraphedeliste"/>
        <w:numPr>
          <w:ilvl w:val="1"/>
          <w:numId w:val="1"/>
        </w:numPr>
      </w:pPr>
      <w:proofErr w:type="spellStart"/>
      <w:r>
        <w:t>Echoendoscopie</w:t>
      </w:r>
      <w:proofErr w:type="spellEnd"/>
      <w:r>
        <w:t xml:space="preserve"> +++ le plus sensible sauf pour les localisations duodénales ou gastriques </w:t>
      </w:r>
    </w:p>
    <w:p w:rsidR="00A13C69" w:rsidRDefault="00A13C69" w:rsidP="00A13C69">
      <w:pPr>
        <w:pStyle w:val="Paragraphedeliste"/>
        <w:numPr>
          <w:ilvl w:val="1"/>
          <w:numId w:val="1"/>
        </w:numPr>
      </w:pPr>
      <w:r>
        <w:t xml:space="preserve">Echographie et IRM </w:t>
      </w:r>
      <w:r>
        <w:sym w:font="Wingdings" w:char="F0E0"/>
      </w:r>
      <w:r>
        <w:t xml:space="preserve"> 30% </w:t>
      </w:r>
    </w:p>
    <w:p w:rsidR="00A13C69" w:rsidRDefault="00A13C69" w:rsidP="00A13C69">
      <w:pPr>
        <w:pStyle w:val="Paragraphedeliste"/>
        <w:numPr>
          <w:ilvl w:val="1"/>
          <w:numId w:val="1"/>
        </w:numPr>
      </w:pPr>
      <w:r>
        <w:t xml:space="preserve">TDM </w:t>
      </w:r>
      <w:r>
        <w:sym w:font="Wingdings" w:char="F0E0"/>
      </w:r>
      <w:r>
        <w:t xml:space="preserve"> </w:t>
      </w:r>
      <w:r w:rsidR="00B429ED">
        <w:t>40-60%</w:t>
      </w:r>
    </w:p>
    <w:p w:rsidR="00B429ED" w:rsidRDefault="00B429ED" w:rsidP="00A13C69">
      <w:pPr>
        <w:pStyle w:val="Paragraphedeliste"/>
        <w:numPr>
          <w:ilvl w:val="1"/>
          <w:numId w:val="1"/>
        </w:numPr>
      </w:pPr>
      <w:r>
        <w:t xml:space="preserve">Artériographie </w:t>
      </w:r>
      <w:r>
        <w:sym w:font="Wingdings" w:char="F0E0"/>
      </w:r>
      <w:r>
        <w:t xml:space="preserve"> 13-86% </w:t>
      </w:r>
    </w:p>
    <w:p w:rsidR="00B429ED" w:rsidRDefault="00B429ED" w:rsidP="00A13C69">
      <w:pPr>
        <w:pStyle w:val="Paragraphedeliste"/>
        <w:numPr>
          <w:ilvl w:val="1"/>
          <w:numId w:val="1"/>
        </w:numPr>
      </w:pPr>
      <w:r>
        <w:t xml:space="preserve">Cathétérisme sélectif du système nerveux portal avec dosage étagé de la gastrine </w:t>
      </w:r>
    </w:p>
    <w:p w:rsidR="00B429ED" w:rsidRDefault="00B429ED" w:rsidP="00A13C69">
      <w:pPr>
        <w:pStyle w:val="Paragraphedeliste"/>
        <w:numPr>
          <w:ilvl w:val="1"/>
          <w:numId w:val="1"/>
        </w:numPr>
      </w:pPr>
      <w:proofErr w:type="spellStart"/>
      <w:r>
        <w:t>Octréoscanner</w:t>
      </w:r>
      <w:proofErr w:type="spellEnd"/>
      <w:r>
        <w:t xml:space="preserve"> </w:t>
      </w:r>
    </w:p>
    <w:p w:rsidR="005709E1" w:rsidRDefault="005709E1" w:rsidP="005709E1">
      <w:pPr>
        <w:pStyle w:val="Titre3"/>
      </w:pPr>
      <w:r>
        <w:t>Formes cliniques :</w:t>
      </w:r>
    </w:p>
    <w:p w:rsidR="005709E1" w:rsidRDefault="005709E1" w:rsidP="005709E1">
      <w:pPr>
        <w:pStyle w:val="Paragraphedeliste"/>
        <w:numPr>
          <w:ilvl w:val="0"/>
          <w:numId w:val="1"/>
        </w:numPr>
      </w:pPr>
      <w:r>
        <w:t>Formes topographiques :</w:t>
      </w:r>
      <w:r w:rsidR="00E42DB6">
        <w:t xml:space="preserve"> 50% des malades : opérés sans diagnostic topographique préopératoire </w:t>
      </w:r>
    </w:p>
    <w:p w:rsidR="00E42DB6" w:rsidRDefault="00E42DB6" w:rsidP="00E42DB6">
      <w:pPr>
        <w:pStyle w:val="Paragraphedeliste"/>
        <w:numPr>
          <w:ilvl w:val="1"/>
          <w:numId w:val="1"/>
        </w:numPr>
      </w:pPr>
      <w:r>
        <w:t>Duodénum ou ganglion 70%</w:t>
      </w:r>
    </w:p>
    <w:p w:rsidR="00E42DB6" w:rsidRDefault="00E42DB6" w:rsidP="00E42DB6">
      <w:pPr>
        <w:pStyle w:val="Paragraphedeliste"/>
        <w:numPr>
          <w:ilvl w:val="1"/>
          <w:numId w:val="1"/>
        </w:numPr>
      </w:pPr>
      <w:r>
        <w:t xml:space="preserve">Pancréas &lt; 20% </w:t>
      </w:r>
    </w:p>
    <w:p w:rsidR="005709E1" w:rsidRDefault="00E42DB6" w:rsidP="005709E1">
      <w:pPr>
        <w:pStyle w:val="Paragraphedeliste"/>
        <w:numPr>
          <w:ilvl w:val="1"/>
          <w:numId w:val="1"/>
        </w:numPr>
      </w:pPr>
      <w:r>
        <w:t>Autres 10% : cœur, ovaire, vésicule biliaire,…</w:t>
      </w:r>
    </w:p>
    <w:p w:rsidR="00E42DB6" w:rsidRDefault="00E42DB6" w:rsidP="00E42DB6">
      <w:pPr>
        <w:pStyle w:val="Titre2"/>
      </w:pPr>
      <w:r>
        <w:t>Diagnostic étiologique :</w:t>
      </w:r>
    </w:p>
    <w:p w:rsidR="00E42DB6" w:rsidRDefault="00E42DB6" w:rsidP="00E42DB6">
      <w:pPr>
        <w:pStyle w:val="Paragraphedeliste"/>
        <w:numPr>
          <w:ilvl w:val="0"/>
          <w:numId w:val="1"/>
        </w:numPr>
      </w:pPr>
      <w:r>
        <w:t>En cas de NEM 1 :</w:t>
      </w:r>
    </w:p>
    <w:p w:rsidR="00E42DB6" w:rsidRDefault="00E42DB6" w:rsidP="00E42DB6">
      <w:pPr>
        <w:pStyle w:val="Paragraphedeliste"/>
        <w:numPr>
          <w:ilvl w:val="1"/>
          <w:numId w:val="1"/>
        </w:numPr>
      </w:pPr>
      <w:proofErr w:type="spellStart"/>
      <w:r>
        <w:t>Gastrinomes</w:t>
      </w:r>
      <w:proofErr w:type="spellEnd"/>
      <w:r>
        <w:t xml:space="preserve"> duodénaux multiples 80% </w:t>
      </w:r>
    </w:p>
    <w:p w:rsidR="00E42DB6" w:rsidRDefault="00E42DB6" w:rsidP="00E42DB6">
      <w:pPr>
        <w:pStyle w:val="Paragraphedeliste"/>
        <w:numPr>
          <w:ilvl w:val="1"/>
          <w:numId w:val="1"/>
        </w:numPr>
      </w:pPr>
      <w:r>
        <w:t xml:space="preserve">Hyperparathyroïdie </w:t>
      </w:r>
    </w:p>
    <w:p w:rsidR="00E42DB6" w:rsidRDefault="00E42DB6" w:rsidP="00E42DB6">
      <w:pPr>
        <w:pStyle w:val="Paragraphedeliste"/>
        <w:numPr>
          <w:ilvl w:val="1"/>
          <w:numId w:val="1"/>
        </w:numPr>
      </w:pPr>
      <w:r>
        <w:t xml:space="preserve">Tumeur pancréatique, </w:t>
      </w:r>
      <w:proofErr w:type="spellStart"/>
      <w:r>
        <w:t>insulinome</w:t>
      </w:r>
      <w:proofErr w:type="spellEnd"/>
      <w:r>
        <w:t xml:space="preserve">, </w:t>
      </w:r>
      <w:proofErr w:type="spellStart"/>
      <w:r>
        <w:t>gastrinome</w:t>
      </w:r>
      <w:proofErr w:type="spellEnd"/>
      <w:r>
        <w:t xml:space="preserve"> </w:t>
      </w:r>
    </w:p>
    <w:p w:rsidR="00E42DB6" w:rsidRDefault="00E42DB6" w:rsidP="00E42DB6">
      <w:pPr>
        <w:pStyle w:val="Paragraphedeliste"/>
        <w:numPr>
          <w:ilvl w:val="1"/>
          <w:numId w:val="1"/>
        </w:numPr>
      </w:pPr>
      <w:r>
        <w:t xml:space="preserve">Adénome </w:t>
      </w:r>
      <w:proofErr w:type="spellStart"/>
      <w:r>
        <w:t>anté-hypophysaire</w:t>
      </w:r>
      <w:proofErr w:type="spellEnd"/>
      <w:r>
        <w:t xml:space="preserve"> </w:t>
      </w:r>
    </w:p>
    <w:p w:rsidR="00E42DB6" w:rsidRDefault="00CB252C" w:rsidP="00CB252C">
      <w:pPr>
        <w:pStyle w:val="Titre2"/>
      </w:pPr>
      <w:r>
        <w:lastRenderedPageBreak/>
        <w:t>Diagnostic différentiel :</w:t>
      </w:r>
    </w:p>
    <w:p w:rsidR="00CB252C" w:rsidRDefault="00CB252C" w:rsidP="00CB252C">
      <w:pPr>
        <w:pStyle w:val="Paragraphedeliste"/>
        <w:numPr>
          <w:ilvl w:val="0"/>
          <w:numId w:val="1"/>
        </w:numPr>
      </w:pPr>
      <w:r>
        <w:t xml:space="preserve">Gastrite atrophique </w:t>
      </w:r>
      <w:proofErr w:type="spellStart"/>
      <w:r>
        <w:t>fundique</w:t>
      </w:r>
      <w:proofErr w:type="spellEnd"/>
      <w:r>
        <w:t xml:space="preserve"> </w:t>
      </w:r>
    </w:p>
    <w:p w:rsidR="00CB252C" w:rsidRDefault="00CB252C" w:rsidP="00CB252C">
      <w:pPr>
        <w:pStyle w:val="Paragraphedeliste"/>
        <w:numPr>
          <w:ilvl w:val="0"/>
          <w:numId w:val="1"/>
        </w:numPr>
      </w:pPr>
      <w:r>
        <w:t xml:space="preserve">Traitement </w:t>
      </w:r>
      <w:r w:rsidR="00E573BA">
        <w:t xml:space="preserve">par IPP </w:t>
      </w:r>
      <w:r w:rsidR="00E573BA">
        <w:sym w:font="Wingdings" w:char="F0E0"/>
      </w:r>
      <w:r w:rsidR="00E573BA">
        <w:t xml:space="preserve"> </w:t>
      </w:r>
      <w:proofErr w:type="spellStart"/>
      <w:r w:rsidR="00E573BA">
        <w:t>hypergastrinémie</w:t>
      </w:r>
      <w:proofErr w:type="spellEnd"/>
      <w:r w:rsidR="00E573BA">
        <w:t xml:space="preserve"> sans sécrétion acide </w:t>
      </w:r>
    </w:p>
    <w:p w:rsidR="00E573BA" w:rsidRDefault="00E573BA" w:rsidP="00CB252C">
      <w:pPr>
        <w:pStyle w:val="Paragraphedeliste"/>
        <w:numPr>
          <w:ilvl w:val="0"/>
          <w:numId w:val="1"/>
        </w:numPr>
      </w:pPr>
      <w:r>
        <w:t xml:space="preserve">UGD </w:t>
      </w:r>
    </w:p>
    <w:p w:rsidR="00E573BA" w:rsidRDefault="00E573BA" w:rsidP="00E573BA">
      <w:pPr>
        <w:pStyle w:val="Titre1"/>
      </w:pPr>
      <w:r>
        <w:t>Traitement :</w:t>
      </w:r>
    </w:p>
    <w:p w:rsidR="00E573BA" w:rsidRDefault="00F72DEB" w:rsidP="00F72DEB">
      <w:pPr>
        <w:pStyle w:val="Titre2"/>
      </w:pPr>
      <w:r>
        <w:t>Buts :</w:t>
      </w:r>
    </w:p>
    <w:p w:rsidR="00F72DEB" w:rsidRDefault="00F72DEB" w:rsidP="00F72DEB">
      <w:pPr>
        <w:pStyle w:val="Paragraphedeliste"/>
        <w:numPr>
          <w:ilvl w:val="0"/>
          <w:numId w:val="1"/>
        </w:numPr>
      </w:pPr>
      <w:r>
        <w:t xml:space="preserve">Exérèse de la tumeur </w:t>
      </w:r>
    </w:p>
    <w:p w:rsidR="00F72DEB" w:rsidRDefault="00F72DEB" w:rsidP="00F72DEB">
      <w:pPr>
        <w:pStyle w:val="Paragraphedeliste"/>
        <w:numPr>
          <w:ilvl w:val="0"/>
          <w:numId w:val="1"/>
        </w:numPr>
      </w:pPr>
      <w:r>
        <w:t xml:space="preserve">Réduire la sécrétion acide </w:t>
      </w:r>
    </w:p>
    <w:p w:rsidR="00F72DEB" w:rsidRDefault="00F72DEB" w:rsidP="00F72DEB">
      <w:pPr>
        <w:pStyle w:val="Titre2"/>
      </w:pPr>
      <w:r>
        <w:t>Moyens :</w:t>
      </w:r>
    </w:p>
    <w:p w:rsidR="00F72DEB" w:rsidRDefault="000F619E" w:rsidP="000F619E">
      <w:pPr>
        <w:pStyle w:val="Titre3"/>
      </w:pPr>
      <w:r>
        <w:t>Chirurgical :</w:t>
      </w:r>
    </w:p>
    <w:p w:rsidR="000F619E" w:rsidRDefault="000F619E" w:rsidP="000F619E">
      <w:pPr>
        <w:pStyle w:val="Paragraphedeliste"/>
        <w:numPr>
          <w:ilvl w:val="0"/>
          <w:numId w:val="1"/>
        </w:numPr>
      </w:pPr>
      <w:r>
        <w:t xml:space="preserve">Seule l’exérèse du </w:t>
      </w:r>
      <w:proofErr w:type="spellStart"/>
      <w:r>
        <w:t>gastrinome</w:t>
      </w:r>
      <w:proofErr w:type="spellEnd"/>
      <w:r>
        <w:t xml:space="preserve"> peut conduire à la guérison </w:t>
      </w:r>
    </w:p>
    <w:p w:rsidR="000F619E" w:rsidRDefault="000F619E" w:rsidP="000F619E">
      <w:pPr>
        <w:pStyle w:val="Paragraphedeliste"/>
        <w:numPr>
          <w:ilvl w:val="0"/>
          <w:numId w:val="1"/>
        </w:numPr>
      </w:pPr>
      <w:r>
        <w:t xml:space="preserve">Enucléation ou pancréatectomie ou gastrectomie totale </w:t>
      </w:r>
    </w:p>
    <w:p w:rsidR="000F619E" w:rsidRDefault="000F619E" w:rsidP="00021C9C">
      <w:pPr>
        <w:pStyle w:val="Titre3"/>
      </w:pPr>
      <w:r>
        <w:t>Médical :</w:t>
      </w:r>
    </w:p>
    <w:p w:rsidR="000F619E" w:rsidRDefault="000F619E" w:rsidP="000F619E">
      <w:pPr>
        <w:pStyle w:val="Paragraphedeliste"/>
        <w:numPr>
          <w:ilvl w:val="0"/>
          <w:numId w:val="1"/>
        </w:numPr>
      </w:pPr>
      <w:r>
        <w:t xml:space="preserve">Antiacide : antiH2 et IPP </w:t>
      </w:r>
    </w:p>
    <w:p w:rsidR="000F619E" w:rsidRDefault="000F619E" w:rsidP="000F619E">
      <w:pPr>
        <w:pStyle w:val="Paragraphedeliste"/>
        <w:numPr>
          <w:ilvl w:val="0"/>
          <w:numId w:val="1"/>
        </w:numPr>
      </w:pPr>
      <w:r>
        <w:t xml:space="preserve">Chimiothérapie </w:t>
      </w:r>
    </w:p>
    <w:p w:rsidR="000F619E" w:rsidRDefault="00021C9C" w:rsidP="00021C9C">
      <w:pPr>
        <w:pStyle w:val="Titre2"/>
      </w:pPr>
      <w:r>
        <w:t>Indications :</w:t>
      </w:r>
    </w:p>
    <w:p w:rsidR="00E44662" w:rsidRDefault="00E44662" w:rsidP="00E44662">
      <w:pPr>
        <w:pStyle w:val="Paragraphedeliste"/>
        <w:numPr>
          <w:ilvl w:val="0"/>
          <w:numId w:val="1"/>
        </w:numPr>
      </w:pPr>
      <w:r>
        <w:t xml:space="preserve">Tumeur </w:t>
      </w:r>
      <w:proofErr w:type="spellStart"/>
      <w:r>
        <w:t>résécables</w:t>
      </w:r>
      <w:proofErr w:type="spellEnd"/>
      <w:r>
        <w:t xml:space="preserve"> : </w:t>
      </w:r>
      <w:proofErr w:type="spellStart"/>
      <w:r>
        <w:t>chir</w:t>
      </w:r>
      <w:proofErr w:type="spellEnd"/>
    </w:p>
    <w:p w:rsidR="00E44662" w:rsidRDefault="00E44662" w:rsidP="00E44662">
      <w:pPr>
        <w:pStyle w:val="Paragraphedeliste"/>
        <w:numPr>
          <w:ilvl w:val="0"/>
          <w:numId w:val="1"/>
        </w:numPr>
      </w:pPr>
      <w:r>
        <w:t xml:space="preserve">Si </w:t>
      </w:r>
      <w:proofErr w:type="spellStart"/>
      <w:r>
        <w:t>gastrinome</w:t>
      </w:r>
      <w:proofErr w:type="spellEnd"/>
      <w:r>
        <w:t xml:space="preserve">  </w:t>
      </w:r>
      <w:r w:rsidR="00CD3090">
        <w:t xml:space="preserve">appartenant à une NEM I </w:t>
      </w:r>
      <w:r w:rsidR="00CD3090">
        <w:sym w:font="Wingdings" w:char="F0E0"/>
      </w:r>
      <w:r w:rsidR="00CD3090">
        <w:t xml:space="preserve"> traitement chirurgical uniquement pour les tumeurs de plus de 3 cm de diamètre </w:t>
      </w:r>
    </w:p>
    <w:p w:rsidR="00CD3090" w:rsidRDefault="00CD3090" w:rsidP="00E44662">
      <w:pPr>
        <w:pStyle w:val="Paragraphedeliste"/>
        <w:numPr>
          <w:ilvl w:val="0"/>
          <w:numId w:val="1"/>
        </w:numPr>
      </w:pPr>
      <w:r>
        <w:t xml:space="preserve">En 0 chirurgie </w:t>
      </w:r>
      <w:r>
        <w:sym w:font="Wingdings" w:char="F0E0"/>
      </w:r>
      <w:r>
        <w:t xml:space="preserve"> IP à forte dose et au long cours </w:t>
      </w:r>
    </w:p>
    <w:p w:rsidR="00CD3090" w:rsidRDefault="00CD3090" w:rsidP="00E44662">
      <w:pPr>
        <w:pStyle w:val="Paragraphedeliste"/>
        <w:numPr>
          <w:ilvl w:val="0"/>
          <w:numId w:val="1"/>
        </w:numPr>
      </w:pPr>
      <w:r>
        <w:t xml:space="preserve">En cas d’hémorragie digestive : gastrectomie totale </w:t>
      </w:r>
    </w:p>
    <w:p w:rsidR="00CD3090" w:rsidRDefault="00CD3090" w:rsidP="00E44662">
      <w:pPr>
        <w:pStyle w:val="Paragraphedeliste"/>
        <w:numPr>
          <w:ilvl w:val="0"/>
          <w:numId w:val="1"/>
        </w:numPr>
      </w:pPr>
      <w:r>
        <w:t xml:space="preserve">Tumeur métastatique : chimiothérapie </w:t>
      </w:r>
    </w:p>
    <w:p w:rsidR="00CD3090" w:rsidRDefault="00CD3090" w:rsidP="00CD3090">
      <w:pPr>
        <w:pStyle w:val="Titre2"/>
      </w:pPr>
      <w:r>
        <w:t xml:space="preserve">Résultat : </w:t>
      </w:r>
    </w:p>
    <w:p w:rsidR="00CD3090" w:rsidRDefault="00CD3090" w:rsidP="00CD3090">
      <w:pPr>
        <w:pStyle w:val="Paragraphedeliste"/>
        <w:numPr>
          <w:ilvl w:val="0"/>
          <w:numId w:val="1"/>
        </w:numPr>
      </w:pPr>
      <w:r>
        <w:t>Survie global à 10 ans : 50% (36% si métastase ganglionnaire ou hépatique)</w:t>
      </w:r>
    </w:p>
    <w:p w:rsidR="00CD3090" w:rsidRDefault="00CD3090" w:rsidP="00CD3090">
      <w:pPr>
        <w:pStyle w:val="Paragraphedeliste"/>
        <w:numPr>
          <w:ilvl w:val="0"/>
          <w:numId w:val="1"/>
        </w:numPr>
      </w:pPr>
      <w:r>
        <w:t xml:space="preserve">On observe  des métastases synchrones in 15% - 20% des patients </w:t>
      </w:r>
    </w:p>
    <w:p w:rsidR="00CD3090" w:rsidRDefault="00CD3090" w:rsidP="00CD3090">
      <w:pPr>
        <w:pStyle w:val="Titre2"/>
      </w:pPr>
      <w:r>
        <w:t xml:space="preserve">Surveillance : </w:t>
      </w:r>
    </w:p>
    <w:p w:rsidR="00CD3090" w:rsidRDefault="00CD3090" w:rsidP="00CD3090">
      <w:pPr>
        <w:pStyle w:val="Paragraphedeliste"/>
        <w:numPr>
          <w:ilvl w:val="0"/>
          <w:numId w:val="1"/>
        </w:numPr>
      </w:pPr>
      <w:r>
        <w:t xml:space="preserve">Apparition des métastases </w:t>
      </w:r>
      <w:proofErr w:type="spellStart"/>
      <w:r>
        <w:t>métachrones</w:t>
      </w:r>
      <w:proofErr w:type="spellEnd"/>
      <w:r>
        <w:t xml:space="preserve"> par la clinique et morphologique </w:t>
      </w:r>
    </w:p>
    <w:p w:rsidR="00CD3090" w:rsidRDefault="00CD3090" w:rsidP="00CD3090">
      <w:pPr>
        <w:pStyle w:val="Titre1"/>
      </w:pPr>
      <w:r>
        <w:t>Conclusion :</w:t>
      </w:r>
    </w:p>
    <w:p w:rsidR="00B679BE" w:rsidRDefault="00B679BE" w:rsidP="00B679BE">
      <w:pPr>
        <w:pStyle w:val="Paragraphedeliste"/>
        <w:numPr>
          <w:ilvl w:val="0"/>
          <w:numId w:val="1"/>
        </w:numPr>
      </w:pPr>
      <w:r>
        <w:t xml:space="preserve">Rare </w:t>
      </w:r>
    </w:p>
    <w:p w:rsidR="00B679BE" w:rsidRDefault="00B679BE" w:rsidP="00B679BE">
      <w:pPr>
        <w:pStyle w:val="Paragraphedeliste"/>
        <w:numPr>
          <w:ilvl w:val="0"/>
          <w:numId w:val="1"/>
        </w:numPr>
      </w:pPr>
      <w:proofErr w:type="spellStart"/>
      <w:r>
        <w:t>Gastrinome</w:t>
      </w:r>
      <w:proofErr w:type="spellEnd"/>
      <w:r>
        <w:t xml:space="preserve"> </w:t>
      </w:r>
    </w:p>
    <w:p w:rsidR="00B679BE" w:rsidRDefault="00B679BE" w:rsidP="00B679BE">
      <w:pPr>
        <w:pStyle w:val="Paragraphedeliste"/>
        <w:numPr>
          <w:ilvl w:val="0"/>
          <w:numId w:val="1"/>
        </w:numPr>
      </w:pPr>
      <w:r>
        <w:t xml:space="preserve">NEM 1 </w:t>
      </w:r>
    </w:p>
    <w:p w:rsidR="00B679BE" w:rsidRDefault="00B679BE" w:rsidP="00B679BE">
      <w:pPr>
        <w:pStyle w:val="Paragraphedeliste"/>
        <w:numPr>
          <w:ilvl w:val="0"/>
          <w:numId w:val="1"/>
        </w:numPr>
      </w:pPr>
      <w:r>
        <w:t xml:space="preserve">Ulcères atypiques et diarrhée chronique </w:t>
      </w:r>
    </w:p>
    <w:p w:rsidR="00B679BE" w:rsidRDefault="00B679BE" w:rsidP="00B679BE">
      <w:pPr>
        <w:pStyle w:val="Paragraphedeliste"/>
        <w:numPr>
          <w:ilvl w:val="0"/>
          <w:numId w:val="1"/>
        </w:numPr>
      </w:pPr>
      <w:proofErr w:type="spellStart"/>
      <w:r>
        <w:t>Hypergastrinémie</w:t>
      </w:r>
      <w:proofErr w:type="spellEnd"/>
      <w:r>
        <w:t xml:space="preserve"> et </w:t>
      </w:r>
      <w:proofErr w:type="spellStart"/>
      <w:r>
        <w:t>hyparacidité</w:t>
      </w:r>
      <w:proofErr w:type="spellEnd"/>
      <w:r>
        <w:t xml:space="preserve"> gastrique </w:t>
      </w:r>
    </w:p>
    <w:p w:rsidR="00B679BE" w:rsidRPr="00B679BE" w:rsidRDefault="00B679BE" w:rsidP="00B679BE">
      <w:pPr>
        <w:pStyle w:val="Paragraphedeliste"/>
        <w:numPr>
          <w:ilvl w:val="0"/>
          <w:numId w:val="1"/>
        </w:numPr>
      </w:pPr>
      <w:r>
        <w:lastRenderedPageBreak/>
        <w:t xml:space="preserve">Exérèse chirurgical </w:t>
      </w:r>
    </w:p>
    <w:p w:rsidR="00CD3090" w:rsidRPr="00E44662" w:rsidRDefault="00CD3090" w:rsidP="00CD3090"/>
    <w:p w:rsidR="001D1281" w:rsidRDefault="001D1281" w:rsidP="001D1281"/>
    <w:p w:rsidR="001D1281" w:rsidRDefault="001D1281" w:rsidP="001D1281"/>
    <w:p w:rsidR="001D1281" w:rsidRDefault="001D1281" w:rsidP="001D1281"/>
    <w:p w:rsidR="001D1281" w:rsidRPr="001D1281" w:rsidRDefault="001D1281" w:rsidP="001D1281"/>
    <w:sectPr w:rsidR="001D1281" w:rsidRPr="001D12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2C93" w:rsidRDefault="007B2C93" w:rsidP="007B2C93">
      <w:pPr>
        <w:spacing w:before="0" w:after="0" w:line="240" w:lineRule="auto"/>
      </w:pPr>
      <w:r>
        <w:separator/>
      </w:r>
    </w:p>
  </w:endnote>
  <w:endnote w:type="continuationSeparator" w:id="0">
    <w:p w:rsidR="007B2C93" w:rsidRDefault="007B2C93" w:rsidP="007B2C9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60260690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7B2C93" w:rsidRDefault="007B2C93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7B2C93" w:rsidRDefault="007B2C9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8693613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7B2C93" w:rsidRDefault="007B2C93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7B2C93" w:rsidRDefault="007B2C9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2C93" w:rsidRDefault="007B2C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2C93" w:rsidRDefault="007B2C93" w:rsidP="007B2C93">
      <w:pPr>
        <w:spacing w:before="0" w:after="0" w:line="240" w:lineRule="auto"/>
      </w:pPr>
      <w:r>
        <w:separator/>
      </w:r>
    </w:p>
  </w:footnote>
  <w:footnote w:type="continuationSeparator" w:id="0">
    <w:p w:rsidR="007B2C93" w:rsidRDefault="007B2C93" w:rsidP="007B2C9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2C93" w:rsidRDefault="007B2C9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2C93" w:rsidRDefault="007B2C93">
    <w:pPr>
      <w:pStyle w:val="En-tte"/>
    </w:pPr>
    <w:r>
      <w:tab/>
    </w:r>
    <w:r>
      <w:tab/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2C93" w:rsidRDefault="007B2C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11C34"/>
    <w:multiLevelType w:val="hybridMultilevel"/>
    <w:tmpl w:val="A96E6CE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66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4E"/>
    <w:rsid w:val="000201E6"/>
    <w:rsid w:val="00021C9C"/>
    <w:rsid w:val="000F619E"/>
    <w:rsid w:val="00116F85"/>
    <w:rsid w:val="001D1281"/>
    <w:rsid w:val="002227D3"/>
    <w:rsid w:val="00275A0C"/>
    <w:rsid w:val="002A2D85"/>
    <w:rsid w:val="00347BF3"/>
    <w:rsid w:val="003D2544"/>
    <w:rsid w:val="003E123A"/>
    <w:rsid w:val="00431417"/>
    <w:rsid w:val="004678A8"/>
    <w:rsid w:val="00521C18"/>
    <w:rsid w:val="005709E1"/>
    <w:rsid w:val="005B4185"/>
    <w:rsid w:val="005E6FEC"/>
    <w:rsid w:val="005F09F7"/>
    <w:rsid w:val="005F5B1B"/>
    <w:rsid w:val="00620B83"/>
    <w:rsid w:val="00767FC2"/>
    <w:rsid w:val="007A7390"/>
    <w:rsid w:val="007B2C93"/>
    <w:rsid w:val="00803C4E"/>
    <w:rsid w:val="00911179"/>
    <w:rsid w:val="009742BF"/>
    <w:rsid w:val="009E48A4"/>
    <w:rsid w:val="009F0590"/>
    <w:rsid w:val="00A13C69"/>
    <w:rsid w:val="00A15F22"/>
    <w:rsid w:val="00AB50E5"/>
    <w:rsid w:val="00B429ED"/>
    <w:rsid w:val="00B679BE"/>
    <w:rsid w:val="00B7070B"/>
    <w:rsid w:val="00B722AF"/>
    <w:rsid w:val="00BC3C0F"/>
    <w:rsid w:val="00C026C0"/>
    <w:rsid w:val="00C70EDB"/>
    <w:rsid w:val="00C80366"/>
    <w:rsid w:val="00CB252C"/>
    <w:rsid w:val="00CD3090"/>
    <w:rsid w:val="00E42DB6"/>
    <w:rsid w:val="00E44662"/>
    <w:rsid w:val="00E573BA"/>
    <w:rsid w:val="00F7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93FFD"/>
  <w15:chartTrackingRefBased/>
  <w15:docId w15:val="{6798C3D4-DCB4-9948-8BF6-3D9EC11E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B2C9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2C93"/>
  </w:style>
  <w:style w:type="paragraph" w:styleId="Pieddepage">
    <w:name w:val="footer"/>
    <w:basedOn w:val="Normal"/>
    <w:link w:val="PieddepageCar"/>
    <w:uiPriority w:val="99"/>
    <w:unhideWhenUsed/>
    <w:rsid w:val="007B2C9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2C93"/>
  </w:style>
  <w:style w:type="character" w:styleId="Numrodepage">
    <w:name w:val="page number"/>
    <w:basedOn w:val="Policepardfaut"/>
    <w:uiPriority w:val="99"/>
    <w:semiHidden/>
    <w:unhideWhenUsed/>
    <w:rsid w:val="007B2C93"/>
  </w:style>
  <w:style w:type="paragraph" w:styleId="Paragraphedeliste">
    <w:name w:val="List Paragraph"/>
    <w:basedOn w:val="Normal"/>
    <w:uiPriority w:val="34"/>
    <w:qFormat/>
    <w:rsid w:val="00347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40</TotalTime>
  <Pages>4</Pages>
  <Words>622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35</cp:revision>
  <dcterms:created xsi:type="dcterms:W3CDTF">2025-02-07T18:06:00Z</dcterms:created>
  <dcterms:modified xsi:type="dcterms:W3CDTF">2025-02-10T06:05:00Z</dcterms:modified>
</cp:coreProperties>
</file>