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Suites des couches : surveillance </w:t>
      </w:r>
    </w:p>
    <w:p>
      <w:pPr>
        <w:pStyle w:val="style0"/>
        <w:numPr>
          <w:ilvl w:val="0"/>
          <w:numId w:val="0"/>
        </w:numPr>
        <w:jc w:val="right"/>
        <w:rPr>
          <w:color w:val="ff0000"/>
        </w:rPr>
      </w:pPr>
      <w:r>
        <w:rPr>
          <w:color w:val="ff0000"/>
          <w:lang w:val="en-US"/>
        </w:rPr>
        <w:t xml:space="preserve">Objectif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>Surveiller une suite de couche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Dépister les complications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Proposer une prise en charge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>Référer les cas graves</w:t>
      </w:r>
    </w:p>
    <w:bookmarkStart w:id="0" w:name="_GoBack"/>
    <w:bookmarkEnd w:id="0"/>
    <w:p>
      <w:pPr>
        <w:pStyle w:val="style1"/>
        <w:rPr/>
      </w:pPr>
      <w:r>
        <w:t xml:space="preserve">Définition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Période comprise entre délivrance et retour de couche (ou retour de la menstruation)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Environ 45 jours (six à huit semaines après accouchement en l'absence de l'allaitement)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Bouleversement physiologique et psychique important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Retour à la vie antérieure à la grossesse </w:t>
      </w:r>
    </w:p>
    <w:p>
      <w:pPr>
        <w:pStyle w:val="style1"/>
        <w:rPr/>
      </w:pPr>
      <w:r>
        <w:t xml:space="preserve">Étapes : modification physique </w:t>
      </w:r>
    </w:p>
    <w:p>
      <w:pPr>
        <w:pStyle w:val="style2"/>
        <w:rPr/>
      </w:pPr>
      <w:r>
        <w:t xml:space="preserve">Involution 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Rétraction, contractions puis involution de l'utérus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Liée à un taux d'ocytocine circulant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Facteur favorisant : lactation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Déroulement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Maximale pendant les 2 semaines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Puis ralentissement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Totale après 2 mois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Diminution volume et taille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1,5 kg jusqu'à 70 grammes , au 8ème jour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6 cm et 50 grammes à 2 mois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Col utérin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Longueur normale et consistance après 1 semaine environ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Orifices interne : fermeture à 10ème jour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Orifice externe déhiscent jusqu'au 20ème jour</w:t>
      </w:r>
    </w:p>
    <w:p>
      <w:pPr>
        <w:pStyle w:val="style2"/>
        <w:rPr/>
      </w:pPr>
      <w:r>
        <w:t>Lochies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Écoulement vulvaire provenant de la plaie placentaire : sérosité mêlée de sang, relativement peu abondante, sans odeur et jamais purulente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Aspect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Sanglant les trois premiers jours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Puis sérosanglant jusqu'au huitième jour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Ensuite séreux pour disparaitre vers le quinzième jour</w:t>
      </w:r>
    </w:p>
    <w:p>
      <w:pPr>
        <w:pStyle w:val="style2"/>
        <w:rPr/>
      </w:pPr>
      <w:r>
        <w:t>Montée laiteuse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Apparition après 48 heures : congestion mammaire passagère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Accompagnée de fièvre transitoire </w:t>
      </w:r>
    </w:p>
    <w:p>
      <w:pPr>
        <w:pStyle w:val="style1"/>
        <w:rPr/>
      </w:pPr>
      <w:r>
        <w:t>Étapes : modification hormonale</w:t>
      </w:r>
    </w:p>
    <w:p>
      <w:pPr>
        <w:pStyle w:val="style2"/>
        <w:rPr/>
      </w:pPr>
      <w:r>
        <w:t xml:space="preserve">Chez la femme non allaitante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Œstrogènes, progesterone : chute brutale après accouchement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FSH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Très bas après accouchement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Augmentation avec un taux max vers 3ème semaine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LH : augmentation progressive pendant un mois avec un pic vers 45ème.jour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Prolactine : taux élevé puis disparaît à 6 - 12 ème jour</w:t>
      </w:r>
    </w:p>
    <w:p>
      <w:pPr>
        <w:pStyle w:val="style2"/>
        <w:rPr/>
      </w:pPr>
      <w:r>
        <w:t xml:space="preserve">Chez la femme allaitante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Pic de prolactine lors des tétées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Retard de l'ovulation mais disparition de l'effet au bout de 60 jours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Normalisation du taux vers 120ème jour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Première ovulation à partir du 4ème mois</w:t>
      </w:r>
    </w:p>
    <w:p>
      <w:pPr>
        <w:pStyle w:val="style1"/>
        <w:rPr/>
      </w:pPr>
      <w:r>
        <w:t>Surveillance</w:t>
      </w:r>
    </w:p>
    <w:p>
      <w:pPr>
        <w:pStyle w:val="style2"/>
        <w:rPr/>
      </w:pPr>
      <w:r>
        <w:t xml:space="preserve">Interrogatoire </w:t>
      </w:r>
    </w:p>
    <w:p>
      <w:pPr>
        <w:pStyle w:val="style3"/>
        <w:rPr/>
      </w:pPr>
      <w:r>
        <w:t xml:space="preserve">Histoire de la grossesse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CPN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ATCD médicaux et obstétricaux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Traitement/supplémentation/vaccination </w:t>
      </w:r>
    </w:p>
    <w:p>
      <w:pPr>
        <w:pStyle w:val="style3"/>
        <w:rPr/>
      </w:pPr>
      <w:r>
        <w:t xml:space="preserve">Histoire de l'accouchement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Compte-rendu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Accouchement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Hémorragies du post-partum </w:t>
      </w:r>
    </w:p>
    <w:p>
      <w:pPr>
        <w:pStyle w:val="style2"/>
        <w:rPr/>
      </w:pPr>
      <w:r>
        <w:t xml:space="preserve">Signes généraux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Etat de conscience : niveau et cohérence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TA, FC, FR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Etat de conjonctives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Diurèse </w:t>
      </w:r>
    </w:p>
    <w:p>
      <w:pPr>
        <w:pStyle w:val="style2"/>
        <w:rPr/>
      </w:pPr>
      <w:r>
        <w:t>Signes fonctionnels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Céphalée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Douleur pelvienne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Douleur des membres inférieurs </w:t>
      </w:r>
    </w:p>
    <w:p>
      <w:pPr>
        <w:pStyle w:val="style2"/>
        <w:rPr/>
      </w:pPr>
      <w:r>
        <w:t xml:space="preserve">Examen clinique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Globe utérin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Involution utérine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Après accouchement : au niveau de l'ombilic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Une semaine : entre ombilic et symphyse pubienne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15 jours : intrapelvien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Tranchée : douleur pelvienne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Etat de périnée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Membres inférieurs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Comparatif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Signe d'inflammation locale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à la palpation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 la dorsiflexion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Surtout si en présence de facteur de risque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Examen des seins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Comparatif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Signe d'inflammation locale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ou tension à la palpation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Colostrum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Montée laiteuse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Etat de mamelon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Examen psychique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ATCD psychologique : fragilisé, dépression, ...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Communication entre mère et entourage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Interactions entre mère et nouveau-né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Existence d'une dépression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Refus d'allaitement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Autres appareils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Rétention d'urine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Pollakiurie ou dysurie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Constipation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Mère Rh+ et nouveau-né : immunoglobulines anti-D</w:t>
      </w:r>
    </w:p>
    <w:p>
      <w:pPr>
        <w:numPr>
          <w:ilvl w:val="0"/>
          <w:numId w:val="0"/>
        </w:numPr>
        <w:rPr>
          <w:lang w:val="fr-FR"/>
        </w:rPr>
      </w:pP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Fréquence : 2 fois par jour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Premier 24 heures : dépistage d'une hémorragie du post-partum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Après : signe de complications pathologique du post-partum </w:t>
      </w:r>
    </w:p>
    <w:p>
      <w:pPr>
        <w:pStyle w:val="style1"/>
        <w:rPr/>
      </w:pPr>
      <w:r>
        <w:t>Conclusion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Période difficile pour la mère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Bouleversement hormonal et physique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Retentissement psychique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Surveillance étroite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CPoN à 1 mois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14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Words>488</Words>
  <Pages>1</Pages>
  <Characters>2916</Characters>
  <Application>WPS Office</Application>
  <DocSecurity>0</DocSecurity>
  <Paragraphs>118</Paragraphs>
  <ScaleCrop>false</ScaleCrop>
  <LinksUpToDate>false</LinksUpToDate>
  <CharactersWithSpaces>3365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2025-07-14T14:06:24Z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ef9d1b7712874d0590ff6faa9cabaa24</vt:lpwstr>
  </property>
</Properties>
</file>