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4B083" w:themeColor="accent2" w:themeTint="99"/>
  <w:body>
    <w:p w:rsidR="001A518D" w:rsidRPr="00FF30FE" w:rsidRDefault="00B6219E" w:rsidP="00FF30FE">
      <w:pPr>
        <w:spacing w:after="0"/>
        <w:jc w:val="right"/>
        <w:rPr>
          <w:rFonts w:cs="Arial"/>
          <w:b/>
          <w:sz w:val="18"/>
          <w:szCs w:val="18"/>
          <w:u w:val="single"/>
        </w:rPr>
      </w:pPr>
      <w:r w:rsidRPr="00FF30FE">
        <w:rPr>
          <w:rFonts w:cs="Arial"/>
          <w:b/>
          <w:sz w:val="18"/>
          <w:szCs w:val="18"/>
          <w:u w:val="single"/>
        </w:rPr>
        <w:t>24/01/2025</w:t>
      </w:r>
    </w:p>
    <w:p w:rsidR="00B6219E" w:rsidRDefault="00B6219E" w:rsidP="00FF30FE">
      <w:pPr>
        <w:spacing w:after="0"/>
        <w:jc w:val="right"/>
        <w:rPr>
          <w:rFonts w:cs="Arial"/>
          <w:b/>
          <w:sz w:val="18"/>
          <w:szCs w:val="18"/>
        </w:rPr>
      </w:pPr>
      <w:r w:rsidRPr="00FF30FE">
        <w:rPr>
          <w:rFonts w:cs="Arial"/>
          <w:b/>
          <w:sz w:val="18"/>
          <w:szCs w:val="18"/>
        </w:rPr>
        <w:t xml:space="preserve">Equipe de Prof </w:t>
      </w:r>
      <w:proofErr w:type="spellStart"/>
      <w:r w:rsidRPr="00FF30FE">
        <w:rPr>
          <w:rFonts w:cs="Arial"/>
          <w:b/>
          <w:sz w:val="18"/>
          <w:szCs w:val="18"/>
        </w:rPr>
        <w:t>Olivat</w:t>
      </w:r>
      <w:proofErr w:type="spellEnd"/>
      <w:r w:rsidRPr="00FF30FE">
        <w:rPr>
          <w:rFonts w:cs="Arial"/>
          <w:b/>
          <w:sz w:val="18"/>
          <w:szCs w:val="18"/>
        </w:rPr>
        <w:t xml:space="preserve"> et </w:t>
      </w:r>
      <w:proofErr w:type="spellStart"/>
      <w:r w:rsidRPr="00FF30FE">
        <w:rPr>
          <w:rFonts w:cs="Arial"/>
          <w:b/>
          <w:sz w:val="18"/>
          <w:szCs w:val="18"/>
        </w:rPr>
        <w:t>Coll</w:t>
      </w:r>
      <w:proofErr w:type="spellEnd"/>
    </w:p>
    <w:p w:rsidR="00FF30FE" w:rsidRPr="00FF30FE" w:rsidRDefault="00FF30FE" w:rsidP="00FF30FE">
      <w:pPr>
        <w:spacing w:after="0"/>
        <w:jc w:val="right"/>
        <w:rPr>
          <w:rFonts w:cs="Arial"/>
          <w:b/>
          <w:sz w:val="18"/>
          <w:szCs w:val="18"/>
        </w:rPr>
      </w:pPr>
    </w:p>
    <w:p w:rsidR="00FF30FE" w:rsidRPr="00002334" w:rsidRDefault="0019562C" w:rsidP="00002334">
      <w:pPr>
        <w:shd w:val="clear" w:color="auto" w:fill="C00000"/>
        <w:jc w:val="center"/>
        <w:rPr>
          <w:rFonts w:ascii="Georgia" w:hAnsi="Georgia"/>
          <w:sz w:val="48"/>
          <w:szCs w:val="48"/>
        </w:rPr>
      </w:pPr>
      <w:r w:rsidRPr="00FF30FE">
        <w:rPr>
          <w:rFonts w:ascii="Georgia" w:hAnsi="Georgia"/>
          <w:sz w:val="48"/>
          <w:szCs w:val="48"/>
        </w:rPr>
        <w:t>Leucémie myéloïde chronique LMC</w:t>
      </w:r>
    </w:p>
    <w:p w:rsidR="0019562C" w:rsidRDefault="0019562C" w:rsidP="0019562C">
      <w:pPr>
        <w:pStyle w:val="Titre1"/>
      </w:pPr>
      <w:r>
        <w:t>Définition</w:t>
      </w:r>
    </w:p>
    <w:p w:rsidR="0019562C" w:rsidRDefault="0019562C" w:rsidP="0019562C">
      <w:pPr>
        <w:pStyle w:val="Paragraphedeliste"/>
        <w:numPr>
          <w:ilvl w:val="0"/>
          <w:numId w:val="10"/>
        </w:numPr>
      </w:pPr>
      <w:r>
        <w:t>Sd myéloprolifératif</w:t>
      </w:r>
    </w:p>
    <w:p w:rsidR="0019562C" w:rsidRDefault="0019562C" w:rsidP="0019562C">
      <w:pPr>
        <w:pStyle w:val="Paragraphedeliste"/>
        <w:numPr>
          <w:ilvl w:val="0"/>
          <w:numId w:val="10"/>
        </w:numPr>
      </w:pPr>
      <w:r>
        <w:t>Intéressant la lignée granulocytaire</w:t>
      </w:r>
    </w:p>
    <w:p w:rsidR="0019562C" w:rsidRDefault="0019562C" w:rsidP="0019562C">
      <w:pPr>
        <w:pStyle w:val="Paragraphedeliste"/>
        <w:numPr>
          <w:ilvl w:val="0"/>
          <w:numId w:val="10"/>
        </w:numPr>
      </w:pPr>
      <w:r>
        <w:t>Affection due à une prolifération anarchique de cells souches myéloïdes</w:t>
      </w:r>
    </w:p>
    <w:p w:rsidR="0019562C" w:rsidRDefault="0019562C" w:rsidP="0019562C">
      <w:pPr>
        <w:pStyle w:val="Paragraphedeliste"/>
        <w:numPr>
          <w:ilvl w:val="0"/>
          <w:numId w:val="10"/>
        </w:numPr>
      </w:pPr>
      <w:r>
        <w:t xml:space="preserve">Caractérisée par </w:t>
      </w:r>
    </w:p>
    <w:p w:rsidR="0019562C" w:rsidRDefault="0019562C" w:rsidP="0019562C">
      <w:pPr>
        <w:pStyle w:val="Paragraphedeliste"/>
        <w:numPr>
          <w:ilvl w:val="1"/>
          <w:numId w:val="10"/>
        </w:numPr>
      </w:pPr>
      <w:r>
        <w:t xml:space="preserve">Une translocation chromosomique t (9,22) : </w:t>
      </w:r>
      <w:r w:rsidR="003F309A">
        <w:sym w:font="Symbol" w:char="F0AE"/>
      </w:r>
      <w:r w:rsidR="003F309A">
        <w:t xml:space="preserve"> </w:t>
      </w:r>
      <w:r w:rsidRPr="003F309A">
        <w:rPr>
          <w:b/>
        </w:rPr>
        <w:t>chromosome Philadelphie</w:t>
      </w:r>
    </w:p>
    <w:p w:rsidR="0019562C" w:rsidRPr="003F309A" w:rsidRDefault="0019562C" w:rsidP="0019562C">
      <w:pPr>
        <w:pStyle w:val="Paragraphedeliste"/>
        <w:numPr>
          <w:ilvl w:val="1"/>
          <w:numId w:val="10"/>
        </w:numPr>
      </w:pPr>
      <w:r>
        <w:t>Et une anomalie moléculaire spécifique</w:t>
      </w:r>
      <w:r w:rsidR="003F309A">
        <w:t> :</w:t>
      </w:r>
      <w:r>
        <w:t xml:space="preserve"> </w:t>
      </w:r>
      <w:proofErr w:type="spellStart"/>
      <w:r w:rsidRPr="003F309A">
        <w:rPr>
          <w:b/>
        </w:rPr>
        <w:t>bcr</w:t>
      </w:r>
      <w:proofErr w:type="spellEnd"/>
      <w:r w:rsidRPr="003F309A">
        <w:rPr>
          <w:b/>
        </w:rPr>
        <w:t xml:space="preserve"> </w:t>
      </w:r>
      <w:proofErr w:type="spellStart"/>
      <w:r w:rsidRPr="003F309A">
        <w:rPr>
          <w:b/>
        </w:rPr>
        <w:t>abl</w:t>
      </w:r>
      <w:proofErr w:type="spellEnd"/>
    </w:p>
    <w:p w:rsidR="003F309A" w:rsidRPr="003F309A" w:rsidRDefault="003F309A" w:rsidP="003F309A">
      <w:pPr>
        <w:pStyle w:val="Paragraphedeliste"/>
        <w:numPr>
          <w:ilvl w:val="0"/>
          <w:numId w:val="10"/>
        </w:numPr>
      </w:pPr>
      <w:r w:rsidRPr="003F309A">
        <w:t>@pd 40 ans</w:t>
      </w:r>
    </w:p>
    <w:p w:rsidR="003F309A" w:rsidRPr="003F309A" w:rsidRDefault="003F309A" w:rsidP="003F309A">
      <w:pPr>
        <w:pStyle w:val="Paragraphedeliste"/>
        <w:numPr>
          <w:ilvl w:val="0"/>
          <w:numId w:val="10"/>
        </w:numPr>
      </w:pPr>
      <w:r w:rsidRPr="003F309A">
        <w:t>A mada, survient chez adulte jeune, et parfois chez enfant</w:t>
      </w:r>
    </w:p>
    <w:p w:rsidR="003F309A" w:rsidRPr="003F309A" w:rsidRDefault="003F309A" w:rsidP="003F309A">
      <w:pPr>
        <w:pStyle w:val="Paragraphedeliste"/>
        <w:numPr>
          <w:ilvl w:val="0"/>
          <w:numId w:val="10"/>
        </w:numPr>
      </w:pPr>
      <w:r w:rsidRPr="003F309A">
        <w:t>Evolues schématiquement en 3 phases :</w:t>
      </w:r>
    </w:p>
    <w:p w:rsidR="003F309A" w:rsidRPr="003F309A" w:rsidRDefault="003F309A" w:rsidP="003F309A">
      <w:pPr>
        <w:pStyle w:val="Paragraphedeliste"/>
        <w:numPr>
          <w:ilvl w:val="1"/>
          <w:numId w:val="10"/>
        </w:numPr>
      </w:pPr>
      <w:r w:rsidRPr="003F309A">
        <w:t>Chronique</w:t>
      </w:r>
    </w:p>
    <w:p w:rsidR="003F309A" w:rsidRPr="003F309A" w:rsidRDefault="003F309A" w:rsidP="003F309A">
      <w:pPr>
        <w:pStyle w:val="Paragraphedeliste"/>
        <w:numPr>
          <w:ilvl w:val="1"/>
          <w:numId w:val="10"/>
        </w:numPr>
      </w:pPr>
      <w:r w:rsidRPr="003F309A">
        <w:t>Accélération</w:t>
      </w:r>
    </w:p>
    <w:p w:rsidR="003F309A" w:rsidRDefault="003F309A" w:rsidP="003F309A">
      <w:pPr>
        <w:pStyle w:val="Paragraphedeliste"/>
        <w:numPr>
          <w:ilvl w:val="1"/>
          <w:numId w:val="10"/>
        </w:numPr>
      </w:pPr>
      <w:r w:rsidRPr="003F309A">
        <w:t>Acutisation</w:t>
      </w:r>
    </w:p>
    <w:p w:rsidR="003F309A" w:rsidRDefault="003F309A" w:rsidP="003F309A">
      <w:pPr>
        <w:pStyle w:val="Paragraphedeliste"/>
        <w:ind w:left="1440"/>
      </w:pPr>
    </w:p>
    <w:p w:rsidR="003F309A" w:rsidRPr="003F309A" w:rsidRDefault="003F309A" w:rsidP="003F309A">
      <w:pPr>
        <w:pStyle w:val="Titre1"/>
      </w:pPr>
      <w:r>
        <w:t>Phase chronique</w:t>
      </w:r>
    </w:p>
    <w:p w:rsidR="003F309A" w:rsidRDefault="003F309A" w:rsidP="003F309A">
      <w:pPr>
        <w:pStyle w:val="Titre2"/>
      </w:pPr>
      <w:r>
        <w:t>Signes cliniques</w:t>
      </w:r>
    </w:p>
    <w:p w:rsidR="003F309A" w:rsidRDefault="003F309A" w:rsidP="003F309A">
      <w:pPr>
        <w:pStyle w:val="Paragraphedeliste"/>
        <w:numPr>
          <w:ilvl w:val="0"/>
          <w:numId w:val="11"/>
        </w:numPr>
      </w:pPr>
      <w:r>
        <w:t>Début progressif :</w:t>
      </w:r>
    </w:p>
    <w:p w:rsidR="003F309A" w:rsidRDefault="003F309A" w:rsidP="003F309A">
      <w:pPr>
        <w:pStyle w:val="Paragraphedeliste"/>
        <w:numPr>
          <w:ilvl w:val="1"/>
          <w:numId w:val="11"/>
        </w:numPr>
      </w:pPr>
      <w:r>
        <w:t>AEG</w:t>
      </w:r>
    </w:p>
    <w:p w:rsidR="003F309A" w:rsidRDefault="003F309A" w:rsidP="003F309A">
      <w:pPr>
        <w:pStyle w:val="Paragraphedeliste"/>
        <w:numPr>
          <w:ilvl w:val="1"/>
          <w:numId w:val="11"/>
        </w:numPr>
      </w:pPr>
      <w:r>
        <w:t>Tb dyspeptiques banaux, pesanteur hypochondre gauche</w:t>
      </w:r>
    </w:p>
    <w:p w:rsidR="003F309A" w:rsidRDefault="003F309A" w:rsidP="003F309A">
      <w:pPr>
        <w:pStyle w:val="Paragraphedeliste"/>
        <w:numPr>
          <w:ilvl w:val="0"/>
          <w:numId w:val="11"/>
        </w:numPr>
      </w:pPr>
      <w:r>
        <w:t>Période d’état :</w:t>
      </w:r>
    </w:p>
    <w:p w:rsidR="003F309A" w:rsidRDefault="003F309A" w:rsidP="003F309A">
      <w:pPr>
        <w:pStyle w:val="Paragraphedeliste"/>
        <w:numPr>
          <w:ilvl w:val="1"/>
          <w:numId w:val="11"/>
        </w:numPr>
      </w:pPr>
      <w:r>
        <w:t>AEG</w:t>
      </w:r>
    </w:p>
    <w:p w:rsidR="003F309A" w:rsidRDefault="003F309A" w:rsidP="003F309A">
      <w:pPr>
        <w:pStyle w:val="Paragraphedeliste"/>
        <w:numPr>
          <w:ilvl w:val="1"/>
          <w:numId w:val="11"/>
        </w:numPr>
      </w:pPr>
      <w:r>
        <w:t>Splénomégalie ++++</w:t>
      </w:r>
    </w:p>
    <w:p w:rsidR="003F309A" w:rsidRDefault="003F309A" w:rsidP="003F309A">
      <w:pPr>
        <w:pStyle w:val="Paragraphedeliste"/>
        <w:ind w:left="1440"/>
      </w:pPr>
    </w:p>
    <w:p w:rsidR="003F309A" w:rsidRDefault="003F309A" w:rsidP="003F309A">
      <w:pPr>
        <w:pStyle w:val="Titre2"/>
      </w:pPr>
      <w:r>
        <w:t xml:space="preserve">Signes biologiques </w:t>
      </w:r>
    </w:p>
    <w:p w:rsidR="003F309A" w:rsidRDefault="003F309A" w:rsidP="003F309A">
      <w:r>
        <w:t>Confirme le diag de LMC en 2 étapes</w:t>
      </w:r>
    </w:p>
    <w:p w:rsidR="003F309A" w:rsidRDefault="003F309A" w:rsidP="003F309A">
      <w:pPr>
        <w:pStyle w:val="Titre3"/>
      </w:pPr>
      <w:r>
        <w:t>Sd myéloprolifératif</w:t>
      </w:r>
    </w:p>
    <w:p w:rsidR="003F309A" w:rsidRDefault="003F309A" w:rsidP="003F309A">
      <w:pPr>
        <w:pStyle w:val="Paragraphedeliste"/>
        <w:numPr>
          <w:ilvl w:val="0"/>
          <w:numId w:val="13"/>
        </w:numPr>
      </w:pPr>
      <w:r>
        <w:t xml:space="preserve">Hémogramme 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Anémie modérée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 xml:space="preserve">Hyperleucocytose considérable : </w:t>
      </w:r>
      <w:r w:rsidR="0083417B">
        <w:sym w:font="Symbol" w:char="F03E"/>
      </w:r>
      <w:r w:rsidR="0083417B">
        <w:t xml:space="preserve"> </w:t>
      </w:r>
      <w:r>
        <w:t>50 G/l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Hyperplaquettose</w:t>
      </w:r>
    </w:p>
    <w:p w:rsidR="003F309A" w:rsidRDefault="003F309A" w:rsidP="003F309A">
      <w:pPr>
        <w:pStyle w:val="Paragraphedeliste"/>
        <w:numPr>
          <w:ilvl w:val="0"/>
          <w:numId w:val="13"/>
        </w:numPr>
      </w:pPr>
      <w:r>
        <w:t>Formule leucocytaire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Série granuleuse +++ : myélémie équilibrées</w:t>
      </w:r>
      <w:r w:rsidR="0083417B">
        <w:t xml:space="preserve"> </w:t>
      </w:r>
      <w:r w:rsidR="0083417B" w:rsidRPr="0083417B">
        <w:rPr>
          <w:i/>
          <w:sz w:val="18"/>
          <w:szCs w:val="18"/>
        </w:rPr>
        <w:t>(présence de tous les précurseurs de granulocytes dans la moelle en même temps que les cells matures)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Tous les éléments d</w:t>
      </w:r>
      <w:r w:rsidR="0083417B">
        <w:t>e</w:t>
      </w:r>
      <w:r>
        <w:t xml:space="preserve"> la lignée myéloïde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0 hiatus leucémique</w:t>
      </w:r>
      <w:r w:rsidR="0083417B">
        <w:t xml:space="preserve"> </w:t>
      </w:r>
      <w:r w:rsidR="0083417B" w:rsidRPr="0083417B">
        <w:rPr>
          <w:i/>
          <w:sz w:val="18"/>
          <w:szCs w:val="18"/>
        </w:rPr>
        <w:t>(prolifération de toutes les lignées)</w:t>
      </w:r>
    </w:p>
    <w:p w:rsidR="003F309A" w:rsidRDefault="003F309A" w:rsidP="003F309A">
      <w:pPr>
        <w:pStyle w:val="Paragraphedeliste"/>
        <w:numPr>
          <w:ilvl w:val="0"/>
          <w:numId w:val="13"/>
        </w:numPr>
      </w:pPr>
      <w:r>
        <w:t>Médullogramme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Confirme les données de la formule sanguine</w:t>
      </w:r>
    </w:p>
    <w:p w:rsidR="003F309A" w:rsidRDefault="003F309A" w:rsidP="003F309A">
      <w:pPr>
        <w:pStyle w:val="Paragraphedeliste"/>
        <w:numPr>
          <w:ilvl w:val="1"/>
          <w:numId w:val="13"/>
        </w:numPr>
      </w:pPr>
      <w:r>
        <w:t>Moelle riche avec hyperplasie granulocytaire</w:t>
      </w:r>
    </w:p>
    <w:p w:rsidR="00FF30FE" w:rsidRDefault="00FF30FE" w:rsidP="00FF30FE">
      <w:pPr>
        <w:pStyle w:val="Paragraphedeliste"/>
        <w:ind w:left="1440"/>
      </w:pPr>
    </w:p>
    <w:p w:rsidR="0083417B" w:rsidRDefault="0083417B" w:rsidP="0083417B">
      <w:pPr>
        <w:pStyle w:val="Titre3"/>
      </w:pPr>
      <w:r>
        <w:t>Confirme l’origine LMC de ce Sd myéloprolifératif</w:t>
      </w:r>
    </w:p>
    <w:p w:rsidR="0083417B" w:rsidRDefault="0083417B" w:rsidP="0083417B">
      <w:pPr>
        <w:pStyle w:val="Paragraphedeliste"/>
        <w:numPr>
          <w:ilvl w:val="0"/>
          <w:numId w:val="14"/>
        </w:numPr>
      </w:pPr>
      <w:r>
        <w:t>Existence de chromosome Philadelphie t(9,22)</w:t>
      </w:r>
    </w:p>
    <w:p w:rsidR="0083417B" w:rsidRDefault="0083417B" w:rsidP="0083417B">
      <w:pPr>
        <w:pStyle w:val="Paragraphedeliste"/>
        <w:numPr>
          <w:ilvl w:val="0"/>
          <w:numId w:val="14"/>
        </w:numPr>
      </w:pPr>
      <w:r>
        <w:lastRenderedPageBreak/>
        <w:t xml:space="preserve">Equivalent moléculaire : réarrangement </w:t>
      </w:r>
      <w:proofErr w:type="spellStart"/>
      <w:r>
        <w:t>bcr-abl</w:t>
      </w:r>
      <w:proofErr w:type="spellEnd"/>
      <w:r>
        <w:t xml:space="preserve"> (biologie moléculaire)</w:t>
      </w:r>
    </w:p>
    <w:p w:rsidR="0083417B" w:rsidRDefault="0083417B" w:rsidP="0083417B">
      <w:pPr>
        <w:pStyle w:val="Paragraphedeliste"/>
        <w:numPr>
          <w:ilvl w:val="1"/>
          <w:numId w:val="14"/>
        </w:numPr>
      </w:pPr>
      <w:r>
        <w:t xml:space="preserve">Protéine cytoplasmique à activité tyrosine kinase responsable de la </w:t>
      </w:r>
      <w:proofErr w:type="spellStart"/>
      <w:r>
        <w:t>leucémogenèse</w:t>
      </w:r>
      <w:proofErr w:type="spellEnd"/>
    </w:p>
    <w:p w:rsidR="0083417B" w:rsidRDefault="0083417B" w:rsidP="0083417B">
      <w:pPr>
        <w:pStyle w:val="Paragraphedeliste"/>
        <w:ind w:left="1440"/>
      </w:pPr>
    </w:p>
    <w:p w:rsidR="0083417B" w:rsidRDefault="0083417B" w:rsidP="0083417B">
      <w:pPr>
        <w:pStyle w:val="Titre1"/>
      </w:pPr>
      <w:r>
        <w:t>Phase d’accélération</w:t>
      </w:r>
    </w:p>
    <w:p w:rsidR="0083417B" w:rsidRPr="0083417B" w:rsidRDefault="00FF30FE" w:rsidP="0083417B">
      <w:pPr>
        <w:spacing w:after="0"/>
      </w:pPr>
      <w:r>
        <w:t>Phase où</w:t>
      </w:r>
      <w:r w:rsidR="0083417B">
        <w:t xml:space="preserve"> LMC </w:t>
      </w:r>
      <w:r w:rsidR="0083417B">
        <w:sym w:font="Symbol" w:char="F0AE"/>
      </w:r>
      <w:r w:rsidR="0083417B">
        <w:t xml:space="preserve"> LAM</w:t>
      </w:r>
    </w:p>
    <w:p w:rsidR="0083417B" w:rsidRDefault="0083417B" w:rsidP="0083417B">
      <w:pPr>
        <w:spacing w:after="0"/>
      </w:pPr>
      <w:r>
        <w:t>Survient après plusieurs mois ou années d’évolution marquée par</w:t>
      </w:r>
    </w:p>
    <w:p w:rsidR="0083417B" w:rsidRDefault="0083417B" w:rsidP="0083417B">
      <w:pPr>
        <w:pStyle w:val="Titre2"/>
      </w:pPr>
      <w:r>
        <w:t>Clinique :</w:t>
      </w:r>
    </w:p>
    <w:p w:rsidR="0083417B" w:rsidRDefault="0083417B" w:rsidP="0083417B">
      <w:pPr>
        <w:pStyle w:val="Paragraphedeliste"/>
        <w:numPr>
          <w:ilvl w:val="0"/>
          <w:numId w:val="15"/>
        </w:numPr>
      </w:pPr>
      <w:r>
        <w:t>Accentuation rapide des SG</w:t>
      </w:r>
    </w:p>
    <w:p w:rsidR="0083417B" w:rsidRDefault="0083417B" w:rsidP="0083417B">
      <w:pPr>
        <w:pStyle w:val="Titre2"/>
      </w:pPr>
      <w:r>
        <w:t>Biologique</w:t>
      </w:r>
    </w:p>
    <w:p w:rsidR="0083417B" w:rsidRDefault="0083417B" w:rsidP="0083417B">
      <w:pPr>
        <w:pStyle w:val="Paragraphedeliste"/>
        <w:numPr>
          <w:ilvl w:val="0"/>
          <w:numId w:val="15"/>
        </w:numPr>
      </w:pPr>
      <w:r>
        <w:sym w:font="Symbol" w:char="F0AD"/>
      </w:r>
      <w:r>
        <w:t xml:space="preserve"> blastes in sang</w:t>
      </w:r>
    </w:p>
    <w:p w:rsidR="0083417B" w:rsidRDefault="0083417B" w:rsidP="00474055">
      <w:pPr>
        <w:pStyle w:val="Paragraphedeliste"/>
        <w:numPr>
          <w:ilvl w:val="0"/>
          <w:numId w:val="15"/>
        </w:numPr>
      </w:pPr>
      <w:r>
        <w:sym w:font="Symbol" w:char="F0AD"/>
      </w:r>
      <w:r>
        <w:t xml:space="preserve"> PNE et PNB (</w:t>
      </w:r>
      <w:r>
        <w:sym w:font="Symbol" w:char="F03E"/>
      </w:r>
      <w:r>
        <w:t xml:space="preserve"> 15%)</w:t>
      </w:r>
    </w:p>
    <w:p w:rsidR="0083417B" w:rsidRDefault="0083417B" w:rsidP="0083417B">
      <w:pPr>
        <w:pStyle w:val="Titre2"/>
      </w:pPr>
      <w:r>
        <w:t>Evolution</w:t>
      </w:r>
    </w:p>
    <w:p w:rsidR="0083417B" w:rsidRDefault="0083417B" w:rsidP="0083417B">
      <w:pPr>
        <w:pStyle w:val="Paragraphedeliste"/>
        <w:numPr>
          <w:ilvl w:val="0"/>
          <w:numId w:val="20"/>
        </w:numPr>
      </w:pPr>
      <w:r>
        <w:t>Peu régresser sous ttt intensif</w:t>
      </w:r>
    </w:p>
    <w:p w:rsidR="0083417B" w:rsidRDefault="0083417B" w:rsidP="0083417B">
      <w:pPr>
        <w:pStyle w:val="Paragraphedeliste"/>
        <w:numPr>
          <w:ilvl w:val="0"/>
          <w:numId w:val="20"/>
        </w:numPr>
      </w:pPr>
      <w:r>
        <w:t xml:space="preserve">Peut évoluer vers phase suivante = phase d’acutisation </w:t>
      </w:r>
      <w:r>
        <w:sym w:font="Symbol" w:char="F0AE"/>
      </w:r>
      <w:r>
        <w:t xml:space="preserve"> LAM</w:t>
      </w:r>
    </w:p>
    <w:p w:rsidR="0083417B" w:rsidRDefault="0083417B" w:rsidP="0083417B">
      <w:pPr>
        <w:pStyle w:val="Paragraphedeliste"/>
      </w:pPr>
    </w:p>
    <w:p w:rsidR="0083417B" w:rsidRDefault="0083417B" w:rsidP="0083417B">
      <w:pPr>
        <w:pStyle w:val="Titre1"/>
      </w:pPr>
      <w:r>
        <w:t>Phase de leucémie aigüe : acutisation</w:t>
      </w:r>
    </w:p>
    <w:p w:rsidR="0083417B" w:rsidRDefault="0083417B" w:rsidP="0083417B">
      <w:pPr>
        <w:pStyle w:val="Titre2"/>
      </w:pPr>
      <w:r>
        <w:t>Clinique</w:t>
      </w:r>
    </w:p>
    <w:p w:rsidR="0083417B" w:rsidRDefault="0083417B" w:rsidP="00FF30FE">
      <w:pPr>
        <w:pStyle w:val="Paragraphedeliste"/>
        <w:numPr>
          <w:ilvl w:val="0"/>
          <w:numId w:val="48"/>
        </w:numPr>
      </w:pPr>
      <w:r>
        <w:t>Accentuation rapide des SG</w:t>
      </w:r>
    </w:p>
    <w:p w:rsidR="0083417B" w:rsidRDefault="0083417B" w:rsidP="0083417B">
      <w:pPr>
        <w:pStyle w:val="Titre2"/>
      </w:pPr>
      <w:r>
        <w:t>Biologique</w:t>
      </w:r>
    </w:p>
    <w:p w:rsidR="0083417B" w:rsidRDefault="0083417B" w:rsidP="0083417B">
      <w:pPr>
        <w:pStyle w:val="Paragraphedeliste"/>
        <w:numPr>
          <w:ilvl w:val="0"/>
          <w:numId w:val="16"/>
        </w:numPr>
      </w:pPr>
      <w:r>
        <w:t>Blastes + de 20% in moelle</w:t>
      </w:r>
    </w:p>
    <w:p w:rsidR="0083417B" w:rsidRDefault="0083417B" w:rsidP="0083417B">
      <w:pPr>
        <w:pStyle w:val="Paragraphedeliste"/>
        <w:numPr>
          <w:ilvl w:val="0"/>
          <w:numId w:val="16"/>
        </w:numPr>
      </w:pPr>
      <w:r>
        <w:t>Insuffisance médullaire</w:t>
      </w:r>
    </w:p>
    <w:p w:rsidR="0083417B" w:rsidRDefault="0083417B" w:rsidP="0083417B">
      <w:pPr>
        <w:pStyle w:val="Titre2"/>
      </w:pPr>
      <w:r>
        <w:t xml:space="preserve">Décès par </w:t>
      </w:r>
    </w:p>
    <w:p w:rsidR="0083417B" w:rsidRDefault="0083417B" w:rsidP="0083417B">
      <w:pPr>
        <w:pStyle w:val="Paragraphedeliste"/>
        <w:numPr>
          <w:ilvl w:val="0"/>
          <w:numId w:val="18"/>
        </w:numPr>
      </w:pPr>
      <w:r>
        <w:t>Sd infectieux</w:t>
      </w:r>
    </w:p>
    <w:p w:rsidR="0083417B" w:rsidRDefault="0083417B" w:rsidP="0083417B">
      <w:pPr>
        <w:pStyle w:val="Paragraphedeliste"/>
        <w:numPr>
          <w:ilvl w:val="0"/>
          <w:numId w:val="18"/>
        </w:numPr>
      </w:pPr>
      <w:r>
        <w:t>Sd hémorragique grave</w:t>
      </w:r>
    </w:p>
    <w:p w:rsidR="00E52B0B" w:rsidRDefault="00E52B0B" w:rsidP="00E52B0B">
      <w:pPr>
        <w:pStyle w:val="Paragraphedeliste"/>
      </w:pPr>
    </w:p>
    <w:p w:rsidR="0083417B" w:rsidRDefault="0083417B" w:rsidP="0083417B">
      <w:pPr>
        <w:pStyle w:val="Titre1"/>
      </w:pPr>
      <w:r>
        <w:t>Traitement</w:t>
      </w:r>
    </w:p>
    <w:p w:rsidR="0083417B" w:rsidRDefault="0083417B" w:rsidP="0083417B">
      <w:pPr>
        <w:pStyle w:val="Titre2"/>
      </w:pPr>
      <w:r>
        <w:t>But</w:t>
      </w:r>
      <w:r w:rsidR="00FF30FE">
        <w:t>s</w:t>
      </w:r>
    </w:p>
    <w:p w:rsidR="0083417B" w:rsidRDefault="00FF30FE" w:rsidP="0083417B">
      <w:pPr>
        <w:pStyle w:val="Paragraphedeliste"/>
        <w:numPr>
          <w:ilvl w:val="0"/>
          <w:numId w:val="17"/>
        </w:numPr>
      </w:pPr>
      <w:r>
        <w:sym w:font="Symbol" w:char="F0AF"/>
      </w:r>
      <w:r>
        <w:t xml:space="preserve"> </w:t>
      </w:r>
      <w:r w:rsidR="0083417B">
        <w:t>la masse tumorale</w:t>
      </w:r>
    </w:p>
    <w:p w:rsidR="0083417B" w:rsidRDefault="0083417B" w:rsidP="0083417B">
      <w:pPr>
        <w:pStyle w:val="Paragraphedeliste"/>
        <w:numPr>
          <w:ilvl w:val="0"/>
          <w:numId w:val="17"/>
        </w:numPr>
      </w:pPr>
      <w:r>
        <w:t>Eviter les complications</w:t>
      </w:r>
    </w:p>
    <w:p w:rsidR="0083417B" w:rsidRDefault="0083417B" w:rsidP="0083417B">
      <w:pPr>
        <w:pStyle w:val="Paragraphedeliste"/>
        <w:numPr>
          <w:ilvl w:val="0"/>
          <w:numId w:val="17"/>
        </w:numPr>
      </w:pPr>
      <w:r>
        <w:t>Eliminer si possible les clones tumoraux</w:t>
      </w:r>
    </w:p>
    <w:p w:rsidR="0083417B" w:rsidRDefault="0083417B" w:rsidP="0083417B">
      <w:pPr>
        <w:pStyle w:val="Paragraphedeliste"/>
        <w:numPr>
          <w:ilvl w:val="0"/>
          <w:numId w:val="17"/>
        </w:numPr>
      </w:pPr>
      <w:r>
        <w:t>Restaurer une hématopoïèse normale</w:t>
      </w:r>
    </w:p>
    <w:p w:rsidR="00E52B0B" w:rsidRDefault="00E52B0B" w:rsidP="00E52B0B">
      <w:pPr>
        <w:pStyle w:val="Paragraphedeliste"/>
      </w:pPr>
    </w:p>
    <w:p w:rsidR="0083417B" w:rsidRDefault="0083417B" w:rsidP="0083417B">
      <w:pPr>
        <w:pStyle w:val="Titre2"/>
      </w:pPr>
      <w:r>
        <w:t>Moyens </w:t>
      </w:r>
    </w:p>
    <w:p w:rsidR="0083417B" w:rsidRDefault="0083417B" w:rsidP="0083417B">
      <w:pPr>
        <w:pStyle w:val="Titre3"/>
      </w:pPr>
      <w:r>
        <w:t>Cytaphérèse</w:t>
      </w:r>
    </w:p>
    <w:p w:rsidR="0083417B" w:rsidRDefault="0083417B" w:rsidP="0083417B">
      <w:pPr>
        <w:pStyle w:val="Paragraphedeliste"/>
        <w:numPr>
          <w:ilvl w:val="0"/>
          <w:numId w:val="19"/>
        </w:numPr>
      </w:pPr>
      <w:r>
        <w:t>Trier les cells sanguines et éliminer la lignée granulocytaire proliférative : échange transfusionnel</w:t>
      </w:r>
    </w:p>
    <w:p w:rsidR="0083417B" w:rsidRDefault="0083417B" w:rsidP="0083417B">
      <w:pPr>
        <w:pStyle w:val="Paragraphedeliste"/>
        <w:numPr>
          <w:ilvl w:val="0"/>
          <w:numId w:val="19"/>
        </w:numPr>
      </w:pPr>
      <w:r>
        <w:t>Eviter les complications liées à l’hyperleucocytose importante (leucostase pulmonaire, priapisme, AVC)</w:t>
      </w:r>
    </w:p>
    <w:p w:rsidR="00E52B0B" w:rsidRDefault="00E52B0B" w:rsidP="00FF30FE">
      <w:pPr>
        <w:pStyle w:val="Paragraphedeliste"/>
        <w:numPr>
          <w:ilvl w:val="0"/>
          <w:numId w:val="19"/>
        </w:numPr>
      </w:pPr>
      <w:r>
        <w:t xml:space="preserve">Objectif : globules blancs </w:t>
      </w:r>
      <w:r>
        <w:sym w:font="Symbol" w:char="F03C"/>
      </w:r>
      <w:r>
        <w:t xml:space="preserve"> 100</w:t>
      </w:r>
    </w:p>
    <w:p w:rsidR="00E52B0B" w:rsidRDefault="00E52B0B" w:rsidP="00E52B0B">
      <w:pPr>
        <w:pStyle w:val="Titre3"/>
      </w:pPr>
      <w:r>
        <w:lastRenderedPageBreak/>
        <w:t>Ttt médicamenteux antitumoral</w:t>
      </w:r>
    </w:p>
    <w:p w:rsidR="00E52B0B" w:rsidRPr="00E52B0B" w:rsidRDefault="00E52B0B" w:rsidP="00E52B0B">
      <w:pPr>
        <w:pStyle w:val="Paragraphedeliste"/>
        <w:numPr>
          <w:ilvl w:val="0"/>
          <w:numId w:val="21"/>
        </w:numPr>
        <w:rPr>
          <w:b/>
        </w:rPr>
      </w:pPr>
      <w:proofErr w:type="spellStart"/>
      <w:r w:rsidRPr="00E52B0B">
        <w:rPr>
          <w:b/>
        </w:rPr>
        <w:t>Hydroxyurée</w:t>
      </w:r>
      <w:proofErr w:type="spellEnd"/>
      <w:r w:rsidRPr="00E52B0B">
        <w:rPr>
          <w:b/>
        </w:rPr>
        <w:t xml:space="preserve"> (</w:t>
      </w:r>
      <w:proofErr w:type="spellStart"/>
      <w:r w:rsidRPr="00E52B0B">
        <w:rPr>
          <w:b/>
        </w:rPr>
        <w:t>Hydrea</w:t>
      </w:r>
      <w:proofErr w:type="spellEnd"/>
      <w:r w:rsidRPr="00E52B0B">
        <w:rPr>
          <w:b/>
        </w:rPr>
        <w:t>*) 50mg/kg/j : (</w:t>
      </w:r>
      <w:proofErr w:type="spellStart"/>
      <w:r w:rsidRPr="00E52B0B">
        <w:rPr>
          <w:b/>
        </w:rPr>
        <w:t>cytoréducteur</w:t>
      </w:r>
      <w:proofErr w:type="spellEnd"/>
      <w:r w:rsidRPr="00E52B0B">
        <w:rPr>
          <w:b/>
        </w:rPr>
        <w:t>)</w:t>
      </w:r>
    </w:p>
    <w:p w:rsidR="00E52B0B" w:rsidRDefault="00E52B0B" w:rsidP="00E52B0B">
      <w:pPr>
        <w:pStyle w:val="Paragraphedeliste"/>
        <w:numPr>
          <w:ilvl w:val="1"/>
          <w:numId w:val="21"/>
        </w:numPr>
      </w:pPr>
      <w:r>
        <w:t>Surveiller la fonction rénale</w:t>
      </w:r>
    </w:p>
    <w:p w:rsidR="00E52B0B" w:rsidRDefault="00E52B0B" w:rsidP="00E52B0B">
      <w:pPr>
        <w:pStyle w:val="Paragraphedeliste"/>
        <w:numPr>
          <w:ilvl w:val="1"/>
          <w:numId w:val="21"/>
        </w:numPr>
      </w:pPr>
      <w:r>
        <w:t>Bien réhydrater, alcaliniser (pour éviter le Sd de lyse) par boisson alcalinisé</w:t>
      </w:r>
    </w:p>
    <w:p w:rsidR="00E52B0B" w:rsidRDefault="00E52B0B" w:rsidP="00E52B0B">
      <w:pPr>
        <w:pStyle w:val="Paragraphedeliste"/>
        <w:numPr>
          <w:ilvl w:val="1"/>
          <w:numId w:val="21"/>
        </w:numPr>
      </w:pPr>
      <w:r>
        <w:sym w:font="Symbol" w:char="F0AF"/>
      </w:r>
      <w:r>
        <w:t xml:space="preserve"> le taux d’acide urique (</w:t>
      </w:r>
      <w:proofErr w:type="spellStart"/>
      <w:r>
        <w:t>Zyloric</w:t>
      </w:r>
      <w:proofErr w:type="spellEnd"/>
      <w:r>
        <w:t>*)</w:t>
      </w:r>
    </w:p>
    <w:p w:rsidR="00E52B0B" w:rsidRDefault="00E52B0B" w:rsidP="00E52B0B">
      <w:pPr>
        <w:pStyle w:val="Paragraphedeliste"/>
        <w:numPr>
          <w:ilvl w:val="1"/>
          <w:numId w:val="21"/>
        </w:numPr>
      </w:pPr>
      <w:r>
        <w:t>Effet indésirable : macrocytose, signes cutanées et muqueux</w:t>
      </w:r>
    </w:p>
    <w:p w:rsidR="00E52B0B" w:rsidRDefault="00E52B0B" w:rsidP="00E52B0B">
      <w:pPr>
        <w:pStyle w:val="Paragraphedeliste"/>
        <w:ind w:left="1440"/>
      </w:pPr>
    </w:p>
    <w:p w:rsidR="00E52B0B" w:rsidRPr="00E52B0B" w:rsidRDefault="00E52B0B" w:rsidP="00356662">
      <w:pPr>
        <w:pStyle w:val="Titre3"/>
      </w:pPr>
      <w:r w:rsidRPr="00E52B0B">
        <w:t>Ttt antityrosine kinase</w:t>
      </w:r>
      <w:r>
        <w:t xml:space="preserve"> (thérapie cible)</w:t>
      </w:r>
    </w:p>
    <w:p w:rsidR="00E52B0B" w:rsidRDefault="00E52B0B" w:rsidP="00356662">
      <w:pPr>
        <w:pStyle w:val="Paragraphedeliste"/>
        <w:numPr>
          <w:ilvl w:val="0"/>
          <w:numId w:val="21"/>
        </w:numPr>
      </w:pPr>
      <w:proofErr w:type="spellStart"/>
      <w:r>
        <w:t>Imatinib</w:t>
      </w:r>
      <w:proofErr w:type="spellEnd"/>
      <w:r>
        <w:t xml:space="preserve"> (</w:t>
      </w:r>
      <w:proofErr w:type="spellStart"/>
      <w:r>
        <w:t>Glivec</w:t>
      </w:r>
      <w:proofErr w:type="spellEnd"/>
      <w:r>
        <w:t>) par voie orale</w:t>
      </w:r>
    </w:p>
    <w:p w:rsidR="00E52B0B" w:rsidRDefault="00E52B0B" w:rsidP="00356662">
      <w:pPr>
        <w:pStyle w:val="Paragraphedeliste"/>
        <w:numPr>
          <w:ilvl w:val="0"/>
          <w:numId w:val="21"/>
        </w:numPr>
      </w:pPr>
      <w:r>
        <w:t xml:space="preserve">Inhibiteur spécifique de la tyrosine kinase (ITK) </w:t>
      </w:r>
      <w:proofErr w:type="spellStart"/>
      <w:r>
        <w:t>bcr-abl</w:t>
      </w:r>
      <w:proofErr w:type="spellEnd"/>
      <w:r>
        <w:t xml:space="preserve"> (4000 £/boite)</w:t>
      </w:r>
    </w:p>
    <w:p w:rsidR="00356662" w:rsidRDefault="00E52B0B" w:rsidP="00356662">
      <w:pPr>
        <w:pStyle w:val="Paragraphedeliste"/>
        <w:numPr>
          <w:ilvl w:val="0"/>
          <w:numId w:val="21"/>
        </w:numPr>
      </w:pPr>
      <w:r>
        <w:t>400mg/j ou 600mg/j</w:t>
      </w:r>
    </w:p>
    <w:p w:rsidR="00356662" w:rsidRDefault="00E52B0B" w:rsidP="00356662">
      <w:pPr>
        <w:pStyle w:val="Paragraphedeliste"/>
        <w:numPr>
          <w:ilvl w:val="1"/>
          <w:numId w:val="21"/>
        </w:numPr>
      </w:pPr>
      <w:r>
        <w:t>Meilleur ttt</w:t>
      </w:r>
    </w:p>
    <w:p w:rsidR="00356662" w:rsidRDefault="00E52B0B" w:rsidP="00356662">
      <w:pPr>
        <w:pStyle w:val="Paragraphedeliste"/>
        <w:numPr>
          <w:ilvl w:val="1"/>
          <w:numId w:val="21"/>
        </w:numPr>
      </w:pPr>
      <w:r>
        <w:t>Rémission cytologique mais aussi cytogénétique</w:t>
      </w:r>
    </w:p>
    <w:p w:rsidR="00E52B0B" w:rsidRDefault="00E52B0B" w:rsidP="00356662">
      <w:pPr>
        <w:pStyle w:val="Paragraphedeliste"/>
        <w:numPr>
          <w:ilvl w:val="1"/>
          <w:numId w:val="21"/>
        </w:numPr>
      </w:pPr>
      <w:r>
        <w:t xml:space="preserve">Résistance in rares cas : </w:t>
      </w:r>
      <w:proofErr w:type="spellStart"/>
      <w:r>
        <w:t>Dasatinib</w:t>
      </w:r>
      <w:proofErr w:type="spellEnd"/>
      <w:r>
        <w:t xml:space="preserve">, </w:t>
      </w:r>
      <w:proofErr w:type="spellStart"/>
      <w:r>
        <w:t>Nilotinib</w:t>
      </w:r>
      <w:proofErr w:type="spellEnd"/>
      <w:r>
        <w:t>, greffe de moelle</w:t>
      </w:r>
    </w:p>
    <w:p w:rsidR="00356662" w:rsidRDefault="00356662" w:rsidP="00356662">
      <w:pPr>
        <w:pStyle w:val="Paragraphedeliste"/>
        <w:ind w:left="2160"/>
      </w:pPr>
    </w:p>
    <w:p w:rsidR="00356662" w:rsidRDefault="00356662" w:rsidP="00356662">
      <w:pPr>
        <w:pStyle w:val="Titre3"/>
      </w:pPr>
      <w:r>
        <w:t>Ttt symptomatiques</w:t>
      </w:r>
    </w:p>
    <w:p w:rsidR="00356662" w:rsidRDefault="00356662" w:rsidP="00356662">
      <w:pPr>
        <w:pStyle w:val="Paragraphedeliste"/>
        <w:numPr>
          <w:ilvl w:val="0"/>
          <w:numId w:val="22"/>
        </w:numPr>
      </w:pPr>
      <w:r>
        <w:t>Hyper diurèse alcaline (hyperhydratation)</w:t>
      </w:r>
    </w:p>
    <w:p w:rsidR="00356662" w:rsidRDefault="00356662" w:rsidP="00356662">
      <w:pPr>
        <w:pStyle w:val="Paragraphedeliste"/>
        <w:numPr>
          <w:ilvl w:val="0"/>
          <w:numId w:val="22"/>
        </w:numPr>
      </w:pPr>
      <w:r>
        <w:t>+ hypo uricémiant : Allopurinol 100 mg * 3/j</w:t>
      </w:r>
    </w:p>
    <w:p w:rsidR="00356662" w:rsidRDefault="00356662" w:rsidP="00356662">
      <w:pPr>
        <w:pStyle w:val="Paragraphedeliste"/>
        <w:numPr>
          <w:ilvl w:val="0"/>
          <w:numId w:val="22"/>
        </w:numPr>
      </w:pPr>
      <w:r>
        <w:t>Echange transfusionnel</w:t>
      </w:r>
    </w:p>
    <w:p w:rsidR="00356662" w:rsidRDefault="00356662" w:rsidP="00356662"/>
    <w:p w:rsidR="00356662" w:rsidRDefault="00356662" w:rsidP="00356662"/>
    <w:p w:rsidR="00002334" w:rsidRPr="00002334" w:rsidRDefault="00002334" w:rsidP="00002334">
      <w:pPr>
        <w:shd w:val="clear" w:color="auto" w:fill="C00000"/>
        <w:jc w:val="center"/>
        <w:rPr>
          <w:rFonts w:ascii="Georgia" w:hAnsi="Georgia"/>
          <w:sz w:val="48"/>
          <w:szCs w:val="48"/>
        </w:rPr>
      </w:pPr>
      <w:r>
        <w:rPr>
          <w:rFonts w:ascii="Georgia" w:hAnsi="Georgia"/>
          <w:sz w:val="48"/>
          <w:szCs w:val="48"/>
        </w:rPr>
        <w:t>Leucémie lymphoï</w:t>
      </w:r>
      <w:r w:rsidR="00356662" w:rsidRPr="00002334">
        <w:rPr>
          <w:rFonts w:ascii="Georgia" w:hAnsi="Georgia"/>
          <w:sz w:val="48"/>
          <w:szCs w:val="48"/>
        </w:rPr>
        <w:t>de chronique LLC</w:t>
      </w:r>
    </w:p>
    <w:p w:rsidR="00356662" w:rsidRDefault="00356662" w:rsidP="00356662">
      <w:pPr>
        <w:pStyle w:val="Titre1"/>
        <w:numPr>
          <w:ilvl w:val="0"/>
          <w:numId w:val="24"/>
        </w:numPr>
      </w:pPr>
      <w:r>
        <w:t>Définition</w:t>
      </w:r>
    </w:p>
    <w:p w:rsidR="00356662" w:rsidRDefault="00356662" w:rsidP="00356662">
      <w:pPr>
        <w:pStyle w:val="Paragraphedeliste"/>
        <w:numPr>
          <w:ilvl w:val="0"/>
          <w:numId w:val="25"/>
        </w:numPr>
      </w:pPr>
      <w:r>
        <w:t>Prolifération maligne anarchique de lymphocytes matures</w:t>
      </w:r>
    </w:p>
    <w:p w:rsidR="00356662" w:rsidRDefault="00356662" w:rsidP="00356662">
      <w:pPr>
        <w:pStyle w:val="Paragraphedeliste"/>
        <w:numPr>
          <w:ilvl w:val="0"/>
          <w:numId w:val="25"/>
        </w:numPr>
      </w:pPr>
      <w:r>
        <w:t>Sujet âgé</w:t>
      </w:r>
    </w:p>
    <w:p w:rsidR="00356662" w:rsidRDefault="00356662" w:rsidP="00356662">
      <w:pPr>
        <w:pStyle w:val="Paragraphedeliste"/>
      </w:pPr>
    </w:p>
    <w:p w:rsidR="00356662" w:rsidRDefault="00356662" w:rsidP="00356662">
      <w:pPr>
        <w:pStyle w:val="Titre1"/>
      </w:pPr>
      <w:r>
        <w:t xml:space="preserve">Clinique </w:t>
      </w:r>
    </w:p>
    <w:p w:rsidR="00356662" w:rsidRDefault="00356662" w:rsidP="00FF30FE">
      <w:pPr>
        <w:pStyle w:val="Titre2"/>
      </w:pPr>
      <w:r>
        <w:t xml:space="preserve">Début </w:t>
      </w:r>
    </w:p>
    <w:p w:rsidR="00356662" w:rsidRDefault="00356662" w:rsidP="00356662">
      <w:pPr>
        <w:pStyle w:val="Paragraphedeliste"/>
        <w:numPr>
          <w:ilvl w:val="0"/>
          <w:numId w:val="26"/>
        </w:numPr>
      </w:pPr>
      <w:r>
        <w:t>Insidieux</w:t>
      </w:r>
    </w:p>
    <w:p w:rsidR="00356662" w:rsidRDefault="00356662" w:rsidP="00356662">
      <w:pPr>
        <w:pStyle w:val="Paragraphedeliste"/>
        <w:numPr>
          <w:ilvl w:val="0"/>
          <w:numId w:val="26"/>
        </w:numPr>
      </w:pPr>
      <w:r>
        <w:t>ADP superficielles</w:t>
      </w:r>
    </w:p>
    <w:p w:rsidR="00356662" w:rsidRDefault="00356662" w:rsidP="00356662">
      <w:pPr>
        <w:pStyle w:val="Paragraphedeliste"/>
      </w:pPr>
    </w:p>
    <w:p w:rsidR="00356662" w:rsidRDefault="00356662" w:rsidP="00FF30FE">
      <w:pPr>
        <w:pStyle w:val="Titre2"/>
      </w:pPr>
      <w:r>
        <w:t>Etat</w:t>
      </w:r>
    </w:p>
    <w:p w:rsidR="00356662" w:rsidRDefault="00356662" w:rsidP="00356662">
      <w:pPr>
        <w:pStyle w:val="Paragraphedeliste"/>
        <w:numPr>
          <w:ilvl w:val="0"/>
          <w:numId w:val="23"/>
        </w:numPr>
      </w:pPr>
      <w:r>
        <w:t xml:space="preserve">ADP superficielles 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Siège : généralisé, bilatéral et symétrique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Volume : variable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Caractères no inflammatoires : ferme, mobile, indolore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Evolution : chronique, 0 suppuration</w:t>
      </w:r>
    </w:p>
    <w:p w:rsidR="00356662" w:rsidRDefault="00356662" w:rsidP="00356662">
      <w:pPr>
        <w:pStyle w:val="Paragraphedeliste"/>
        <w:numPr>
          <w:ilvl w:val="0"/>
          <w:numId w:val="23"/>
        </w:numPr>
      </w:pPr>
      <w:r>
        <w:t>ADP profondes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 xml:space="preserve">+/- tb de compression : </w:t>
      </w:r>
      <w:r w:rsidRPr="0065377F">
        <w:rPr>
          <w:i/>
          <w:sz w:val="18"/>
          <w:szCs w:val="18"/>
        </w:rPr>
        <w:t>constipation, compression voie aéro-digestif supérieur</w:t>
      </w:r>
    </w:p>
    <w:p w:rsidR="00356662" w:rsidRDefault="00356662" w:rsidP="00356662">
      <w:pPr>
        <w:pStyle w:val="Paragraphedeliste"/>
        <w:numPr>
          <w:ilvl w:val="0"/>
          <w:numId w:val="23"/>
        </w:numPr>
      </w:pPr>
      <w:r>
        <w:t xml:space="preserve">Autres organes lymphoïdes </w:t>
      </w:r>
    </w:p>
    <w:p w:rsidR="00356662" w:rsidRDefault="00356662" w:rsidP="00356662">
      <w:pPr>
        <w:pStyle w:val="Paragraphedeliste"/>
        <w:numPr>
          <w:ilvl w:val="0"/>
          <w:numId w:val="23"/>
        </w:numPr>
      </w:pPr>
      <w:r>
        <w:t>Localisations extra ganglionnaire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Cutanées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lastRenderedPageBreak/>
        <w:t>Glandes salivaires (MICKULICZ)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Hépatomégalie</w:t>
      </w:r>
    </w:p>
    <w:p w:rsidR="00356662" w:rsidRDefault="00356662" w:rsidP="00356662">
      <w:pPr>
        <w:pStyle w:val="Paragraphedeliste"/>
        <w:numPr>
          <w:ilvl w:val="1"/>
          <w:numId w:val="23"/>
        </w:numPr>
      </w:pPr>
      <w:r>
        <w:t>Autres</w:t>
      </w:r>
    </w:p>
    <w:p w:rsidR="0065377F" w:rsidRDefault="0065377F" w:rsidP="0065377F">
      <w:pPr>
        <w:pStyle w:val="Paragraphedeliste"/>
        <w:ind w:left="1440"/>
      </w:pPr>
    </w:p>
    <w:p w:rsidR="0065377F" w:rsidRDefault="0065377F" w:rsidP="00FF30FE">
      <w:pPr>
        <w:pStyle w:val="Titre2"/>
      </w:pPr>
      <w:r>
        <w:t>Evolution clinique</w:t>
      </w:r>
    </w:p>
    <w:p w:rsidR="0065377F" w:rsidRDefault="0065377F" w:rsidP="0065377F">
      <w:pPr>
        <w:pStyle w:val="Paragraphedeliste"/>
        <w:numPr>
          <w:ilvl w:val="0"/>
          <w:numId w:val="27"/>
        </w:numPr>
      </w:pPr>
      <w:r>
        <w:t>Etat général bien conservé</w:t>
      </w:r>
    </w:p>
    <w:p w:rsidR="0065377F" w:rsidRDefault="0065377F" w:rsidP="0065377F">
      <w:pPr>
        <w:pStyle w:val="Paragraphedeliste"/>
        <w:numPr>
          <w:ilvl w:val="0"/>
          <w:numId w:val="27"/>
        </w:numPr>
      </w:pPr>
      <w:r>
        <w:t>0 fièvre</w:t>
      </w:r>
    </w:p>
    <w:p w:rsidR="0065377F" w:rsidRDefault="0065377F" w:rsidP="0065377F">
      <w:pPr>
        <w:pStyle w:val="Paragraphedeliste"/>
        <w:numPr>
          <w:ilvl w:val="0"/>
          <w:numId w:val="27"/>
        </w:numPr>
      </w:pPr>
      <w:r>
        <w:t>Evolution</w:t>
      </w:r>
    </w:p>
    <w:p w:rsidR="0065377F" w:rsidRDefault="0065377F" w:rsidP="0065377F">
      <w:pPr>
        <w:pStyle w:val="Paragraphedeliste"/>
        <w:numPr>
          <w:ilvl w:val="1"/>
          <w:numId w:val="27"/>
        </w:numPr>
      </w:pPr>
      <w:r>
        <w:t>Lente</w:t>
      </w:r>
    </w:p>
    <w:p w:rsidR="0065377F" w:rsidRDefault="0065377F" w:rsidP="0065377F">
      <w:pPr>
        <w:pStyle w:val="Paragraphedeliste"/>
        <w:numPr>
          <w:ilvl w:val="1"/>
          <w:numId w:val="27"/>
        </w:numPr>
      </w:pPr>
      <w:r>
        <w:t>En 5-10 ans</w:t>
      </w:r>
    </w:p>
    <w:p w:rsidR="0065377F" w:rsidRDefault="0065377F" w:rsidP="0065377F">
      <w:pPr>
        <w:pStyle w:val="Paragraphedeliste"/>
        <w:numPr>
          <w:ilvl w:val="1"/>
          <w:numId w:val="27"/>
        </w:numPr>
      </w:pPr>
      <w:r>
        <w:t>Par poussées successives</w:t>
      </w:r>
    </w:p>
    <w:p w:rsidR="0065377F" w:rsidRDefault="0065377F" w:rsidP="0065377F">
      <w:pPr>
        <w:pStyle w:val="Paragraphedeliste"/>
        <w:ind w:left="1440"/>
      </w:pPr>
    </w:p>
    <w:p w:rsidR="0065377F" w:rsidRDefault="0065377F" w:rsidP="00FF30FE">
      <w:pPr>
        <w:pStyle w:val="Titre2"/>
      </w:pPr>
      <w:r>
        <w:t xml:space="preserve">Complications </w:t>
      </w:r>
    </w:p>
    <w:p w:rsidR="0065377F" w:rsidRDefault="0065377F" w:rsidP="0065377F">
      <w:pPr>
        <w:pStyle w:val="Paragraphedeliste"/>
        <w:numPr>
          <w:ilvl w:val="0"/>
          <w:numId w:val="28"/>
        </w:numPr>
      </w:pPr>
      <w:r>
        <w:t>Localisations viscérales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 xml:space="preserve">Digestives </w:t>
      </w:r>
      <w:r w:rsidRPr="00002334">
        <w:rPr>
          <w:i/>
          <w:sz w:val="18"/>
          <w:szCs w:val="18"/>
        </w:rPr>
        <w:t>(occlusion)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 xml:space="preserve">Nerveuses </w:t>
      </w:r>
      <w:r w:rsidRPr="00002334">
        <w:rPr>
          <w:i/>
          <w:sz w:val="18"/>
          <w:szCs w:val="18"/>
        </w:rPr>
        <w:t>(douleur, déficit</w:t>
      </w:r>
      <w:r>
        <w:t>)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 xml:space="preserve">Pleuro-pulmonaire </w:t>
      </w:r>
      <w:r w:rsidRPr="00002334">
        <w:rPr>
          <w:i/>
          <w:sz w:val="18"/>
          <w:szCs w:val="18"/>
        </w:rPr>
        <w:t>(dyspnée)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 xml:space="preserve">Rénales </w:t>
      </w:r>
      <w:r w:rsidRPr="00002334">
        <w:rPr>
          <w:i/>
          <w:sz w:val="18"/>
          <w:szCs w:val="18"/>
        </w:rPr>
        <w:t>(hydronéphrose, IR)</w:t>
      </w:r>
    </w:p>
    <w:p w:rsidR="0065377F" w:rsidRDefault="0065377F" w:rsidP="0065377F">
      <w:pPr>
        <w:pStyle w:val="Paragraphedeliste"/>
        <w:numPr>
          <w:ilvl w:val="0"/>
          <w:numId w:val="28"/>
        </w:numPr>
      </w:pPr>
      <w:r>
        <w:t>Atteinte immunitaire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>Infections intercurrentes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>Anémie hémolytique à auto-</w:t>
      </w:r>
      <w:proofErr w:type="spellStart"/>
      <w:r>
        <w:t>Ac</w:t>
      </w:r>
      <w:proofErr w:type="spellEnd"/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>Cancer épithélial ou sarcome</w:t>
      </w:r>
    </w:p>
    <w:p w:rsidR="0065377F" w:rsidRDefault="0065377F" w:rsidP="0065377F">
      <w:pPr>
        <w:pStyle w:val="Paragraphedeliste"/>
        <w:numPr>
          <w:ilvl w:val="0"/>
          <w:numId w:val="28"/>
        </w:numPr>
      </w:pPr>
      <w:r>
        <w:t>L’évolution terminale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>Due à l’une de ces complications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>Insuffisance médullaire secondaire</w:t>
      </w:r>
    </w:p>
    <w:p w:rsidR="0065377F" w:rsidRDefault="0065377F" w:rsidP="0065377F">
      <w:pPr>
        <w:pStyle w:val="Paragraphedeliste"/>
        <w:numPr>
          <w:ilvl w:val="1"/>
          <w:numId w:val="28"/>
        </w:numPr>
      </w:pPr>
      <w:r>
        <w:t>Acutisation</w:t>
      </w:r>
    </w:p>
    <w:p w:rsidR="004C7671" w:rsidRDefault="004C7671" w:rsidP="004C7671">
      <w:pPr>
        <w:pStyle w:val="Paragraphedeliste"/>
        <w:ind w:left="1440"/>
      </w:pPr>
    </w:p>
    <w:p w:rsidR="0065377F" w:rsidRDefault="0065377F" w:rsidP="0065377F">
      <w:pPr>
        <w:pStyle w:val="Titre1"/>
      </w:pPr>
      <w:r>
        <w:t>Biologie</w:t>
      </w:r>
    </w:p>
    <w:p w:rsidR="0065377F" w:rsidRDefault="0065377F" w:rsidP="0065377F">
      <w:pPr>
        <w:pStyle w:val="Titre2"/>
      </w:pPr>
      <w:r>
        <w:t>In sang périphérique</w:t>
      </w:r>
    </w:p>
    <w:p w:rsidR="0065377F" w:rsidRDefault="0065377F" w:rsidP="0065377F">
      <w:pPr>
        <w:pStyle w:val="Titre3"/>
      </w:pPr>
      <w:r>
        <w:t>Numération</w:t>
      </w:r>
    </w:p>
    <w:p w:rsidR="0065377F" w:rsidRDefault="0065377F" w:rsidP="0065377F">
      <w:pPr>
        <w:pStyle w:val="Paragraphedeliste"/>
        <w:numPr>
          <w:ilvl w:val="0"/>
          <w:numId w:val="29"/>
        </w:numPr>
      </w:pPr>
      <w:r>
        <w:t xml:space="preserve">Anémie </w:t>
      </w:r>
    </w:p>
    <w:p w:rsidR="0065377F" w:rsidRDefault="0065377F" w:rsidP="0065377F">
      <w:pPr>
        <w:pStyle w:val="Paragraphedeliste"/>
        <w:numPr>
          <w:ilvl w:val="0"/>
          <w:numId w:val="29"/>
        </w:numPr>
      </w:pPr>
      <w:r>
        <w:t>Hyperleucocytose (prédominance lymphocytaire)</w:t>
      </w:r>
    </w:p>
    <w:p w:rsidR="0065377F" w:rsidRDefault="0065377F" w:rsidP="0065377F">
      <w:pPr>
        <w:pStyle w:val="Paragraphedeliste"/>
        <w:numPr>
          <w:ilvl w:val="0"/>
          <w:numId w:val="29"/>
        </w:numPr>
      </w:pPr>
      <w:r>
        <w:t>Plaquettes +/- normales (0 thrombopénie contrairement au LAL)</w:t>
      </w:r>
    </w:p>
    <w:p w:rsidR="0065377F" w:rsidRDefault="0065377F" w:rsidP="0065377F">
      <w:pPr>
        <w:pStyle w:val="Titre3"/>
      </w:pPr>
      <w:r>
        <w:t>Formule sanguine</w:t>
      </w:r>
    </w:p>
    <w:p w:rsidR="0065377F" w:rsidRDefault="0065377F" w:rsidP="0065377F">
      <w:pPr>
        <w:pStyle w:val="Paragraphedeliste"/>
        <w:numPr>
          <w:ilvl w:val="0"/>
          <w:numId w:val="30"/>
        </w:numPr>
      </w:pPr>
      <w:r>
        <w:t>Hyperlymphocytose +++</w:t>
      </w:r>
    </w:p>
    <w:p w:rsidR="0065377F" w:rsidRDefault="0065377F" w:rsidP="0065377F">
      <w:pPr>
        <w:pStyle w:val="Paragraphedeliste"/>
        <w:numPr>
          <w:ilvl w:val="0"/>
          <w:numId w:val="30"/>
        </w:numPr>
      </w:pPr>
      <w:r>
        <w:t>Monomorphe +/- normaux</w:t>
      </w:r>
    </w:p>
    <w:p w:rsidR="0065377F" w:rsidRDefault="0065377F" w:rsidP="0065377F">
      <w:pPr>
        <w:pStyle w:val="Paragraphedeliste"/>
        <w:numPr>
          <w:ilvl w:val="0"/>
          <w:numId w:val="30"/>
        </w:numPr>
      </w:pPr>
      <w:r>
        <w:t>Avec de rares formes jeunes</w:t>
      </w:r>
    </w:p>
    <w:p w:rsidR="0065377F" w:rsidRDefault="0065377F" w:rsidP="0065377F">
      <w:pPr>
        <w:pStyle w:val="Paragraphedeliste"/>
        <w:numPr>
          <w:ilvl w:val="0"/>
          <w:numId w:val="30"/>
        </w:numPr>
      </w:pPr>
      <w:r>
        <w:t xml:space="preserve">Avec ombres de </w:t>
      </w:r>
      <w:proofErr w:type="spellStart"/>
      <w:r>
        <w:t>Gumprecht</w:t>
      </w:r>
      <w:proofErr w:type="spellEnd"/>
      <w:r>
        <w:t xml:space="preserve"> (</w:t>
      </w:r>
      <w:proofErr w:type="spellStart"/>
      <w:r>
        <w:t>cells</w:t>
      </w:r>
      <w:proofErr w:type="spellEnd"/>
      <w:r>
        <w:t xml:space="preserve"> lysées)</w:t>
      </w:r>
    </w:p>
    <w:p w:rsidR="0065377F" w:rsidRDefault="0065377F" w:rsidP="0065377F">
      <w:pPr>
        <w:pStyle w:val="Titre3"/>
      </w:pPr>
      <w:r>
        <w:t>Les autres lignées</w:t>
      </w:r>
    </w:p>
    <w:p w:rsidR="0065377F" w:rsidRDefault="0065377F" w:rsidP="0065377F">
      <w:pPr>
        <w:pStyle w:val="Paragraphedeliste"/>
        <w:numPr>
          <w:ilvl w:val="0"/>
          <w:numId w:val="31"/>
        </w:numPr>
      </w:pPr>
      <w:r>
        <w:t xml:space="preserve">Pourcentage </w:t>
      </w:r>
      <w:r>
        <w:sym w:font="Symbol" w:char="F0AF"/>
      </w:r>
      <w:r>
        <w:t xml:space="preserve"> </w:t>
      </w:r>
    </w:p>
    <w:p w:rsidR="0065377F" w:rsidRDefault="0065377F" w:rsidP="0065377F">
      <w:pPr>
        <w:pStyle w:val="Paragraphedeliste"/>
        <w:numPr>
          <w:ilvl w:val="0"/>
          <w:numId w:val="31"/>
        </w:numPr>
      </w:pPr>
      <w:r>
        <w:t>Mais de nombre absolue +/- normal</w:t>
      </w:r>
    </w:p>
    <w:p w:rsidR="0065377F" w:rsidRDefault="0065377F" w:rsidP="0065377F">
      <w:pPr>
        <w:pStyle w:val="Paragraphedeliste"/>
      </w:pPr>
    </w:p>
    <w:p w:rsidR="0065377F" w:rsidRDefault="0065377F" w:rsidP="0065377F">
      <w:pPr>
        <w:pStyle w:val="Titre2"/>
      </w:pPr>
      <w:r>
        <w:t>In moelle osseuse</w:t>
      </w:r>
    </w:p>
    <w:p w:rsidR="0065377F" w:rsidRDefault="0065377F" w:rsidP="0065377F">
      <w:pPr>
        <w:pStyle w:val="Titre3"/>
      </w:pPr>
      <w:r>
        <w:t>Médullogramme</w:t>
      </w:r>
    </w:p>
    <w:p w:rsidR="0065377F" w:rsidRDefault="0065377F" w:rsidP="0065377F">
      <w:pPr>
        <w:pStyle w:val="Paragraphedeliste"/>
        <w:numPr>
          <w:ilvl w:val="0"/>
          <w:numId w:val="32"/>
        </w:numPr>
      </w:pPr>
      <w:r>
        <w:t>Moelle riche</w:t>
      </w:r>
    </w:p>
    <w:p w:rsidR="0065377F" w:rsidRDefault="0065377F" w:rsidP="0065377F">
      <w:pPr>
        <w:pStyle w:val="Paragraphedeliste"/>
        <w:numPr>
          <w:ilvl w:val="0"/>
          <w:numId w:val="32"/>
        </w:numPr>
      </w:pPr>
      <w:r>
        <w:lastRenderedPageBreak/>
        <w:t>Infiltration de lymphocyte (60-80%)</w:t>
      </w:r>
    </w:p>
    <w:p w:rsidR="0065377F" w:rsidRDefault="0065377F" w:rsidP="0065377F">
      <w:pPr>
        <w:pStyle w:val="Paragraphedeliste"/>
        <w:numPr>
          <w:ilvl w:val="0"/>
          <w:numId w:val="32"/>
        </w:numPr>
      </w:pPr>
      <w:r>
        <w:t>Mégacaryocytes +/- normales</w:t>
      </w:r>
    </w:p>
    <w:p w:rsidR="0065377F" w:rsidRDefault="0065377F" w:rsidP="0065377F">
      <w:pPr>
        <w:pStyle w:val="Titre3"/>
      </w:pPr>
      <w:r>
        <w:t>Biopsie ostéo-médullaire</w:t>
      </w:r>
    </w:p>
    <w:p w:rsidR="0065377F" w:rsidRDefault="0065377F" w:rsidP="0065377F">
      <w:pPr>
        <w:pStyle w:val="Paragraphedeliste"/>
        <w:numPr>
          <w:ilvl w:val="0"/>
          <w:numId w:val="33"/>
        </w:numPr>
      </w:pPr>
      <w:r>
        <w:t xml:space="preserve">Peu utile </w:t>
      </w:r>
      <w:r>
        <w:sym w:font="Symbol" w:char="F0AE"/>
      </w:r>
      <w:r>
        <w:t xml:space="preserve"> ilots lymphocytaires</w:t>
      </w:r>
    </w:p>
    <w:p w:rsidR="0065377F" w:rsidRDefault="0065377F" w:rsidP="0065377F">
      <w:pPr>
        <w:pStyle w:val="Paragraphedeliste"/>
        <w:numPr>
          <w:ilvl w:val="0"/>
          <w:numId w:val="33"/>
        </w:numPr>
      </w:pPr>
      <w:r>
        <w:t>Monomorphes +/- normaux</w:t>
      </w:r>
    </w:p>
    <w:p w:rsidR="0065377F" w:rsidRDefault="0065377F" w:rsidP="0065377F">
      <w:pPr>
        <w:pStyle w:val="Paragraphedeliste"/>
        <w:numPr>
          <w:ilvl w:val="0"/>
          <w:numId w:val="33"/>
        </w:numPr>
      </w:pPr>
      <w:r>
        <w:t>Avec de rares formes jeunes</w:t>
      </w:r>
    </w:p>
    <w:p w:rsidR="0065377F" w:rsidRDefault="0065377F" w:rsidP="0065377F">
      <w:pPr>
        <w:pStyle w:val="Paragraphedeliste"/>
      </w:pPr>
    </w:p>
    <w:p w:rsidR="0065377F" w:rsidRDefault="0065377F" w:rsidP="0065377F">
      <w:pPr>
        <w:pStyle w:val="Titre2"/>
      </w:pPr>
      <w:r>
        <w:t>Immunophénotypage</w:t>
      </w:r>
    </w:p>
    <w:p w:rsidR="0065377F" w:rsidRDefault="0065377F" w:rsidP="0065377F">
      <w:pPr>
        <w:pStyle w:val="Paragraphedeliste"/>
        <w:numPr>
          <w:ilvl w:val="0"/>
          <w:numId w:val="34"/>
        </w:numPr>
      </w:pPr>
      <w:r>
        <w:t>Score de Matutes = 5</w:t>
      </w:r>
    </w:p>
    <w:p w:rsidR="0065377F" w:rsidRDefault="0065377F" w:rsidP="0065377F">
      <w:pPr>
        <w:pStyle w:val="Paragraphedeliste"/>
      </w:pPr>
    </w:p>
    <w:p w:rsidR="0065377F" w:rsidRDefault="0065377F" w:rsidP="0065377F">
      <w:pPr>
        <w:pStyle w:val="Titre2"/>
      </w:pPr>
      <w:r>
        <w:t xml:space="preserve">Autres </w:t>
      </w:r>
    </w:p>
    <w:p w:rsidR="0065377F" w:rsidRDefault="0065377F" w:rsidP="0065377F">
      <w:pPr>
        <w:pStyle w:val="Paragraphedeliste"/>
        <w:numPr>
          <w:ilvl w:val="0"/>
          <w:numId w:val="34"/>
        </w:numPr>
      </w:pPr>
      <w:r>
        <w:t>Vitesse de sédimentation</w:t>
      </w:r>
    </w:p>
    <w:p w:rsidR="0065377F" w:rsidRDefault="0065377F" w:rsidP="0065377F">
      <w:pPr>
        <w:pStyle w:val="Paragraphedeliste"/>
        <w:numPr>
          <w:ilvl w:val="0"/>
          <w:numId w:val="34"/>
        </w:numPr>
      </w:pPr>
      <w:r>
        <w:t>Uricémie</w:t>
      </w:r>
    </w:p>
    <w:p w:rsidR="0065377F" w:rsidRDefault="0065377F" w:rsidP="0065377F">
      <w:pPr>
        <w:pStyle w:val="Paragraphedeliste"/>
        <w:numPr>
          <w:ilvl w:val="0"/>
          <w:numId w:val="34"/>
        </w:numPr>
      </w:pPr>
      <w:r>
        <w:t>Modifications immunologiques</w:t>
      </w:r>
    </w:p>
    <w:p w:rsidR="00002334" w:rsidRDefault="00002334" w:rsidP="00002334">
      <w:pPr>
        <w:pStyle w:val="Paragraphedeliste"/>
      </w:pPr>
    </w:p>
    <w:p w:rsidR="004C7671" w:rsidRDefault="004C7671" w:rsidP="004C7671">
      <w:pPr>
        <w:pStyle w:val="Titre1"/>
      </w:pPr>
      <w:r>
        <w:t>Diagnostic</w:t>
      </w:r>
    </w:p>
    <w:p w:rsidR="004C7671" w:rsidRDefault="004C7671" w:rsidP="004C7671">
      <w:pPr>
        <w:pStyle w:val="Paragraphedeliste"/>
        <w:numPr>
          <w:ilvl w:val="0"/>
          <w:numId w:val="35"/>
        </w:numPr>
      </w:pPr>
      <w:r>
        <w:t>Hémogramme</w:t>
      </w:r>
    </w:p>
    <w:p w:rsidR="004C7671" w:rsidRDefault="004C7671" w:rsidP="004C7671">
      <w:pPr>
        <w:pStyle w:val="Paragraphedeliste"/>
        <w:numPr>
          <w:ilvl w:val="1"/>
          <w:numId w:val="35"/>
        </w:numPr>
      </w:pPr>
      <w:r>
        <w:t>Hyperleucocytose</w:t>
      </w:r>
    </w:p>
    <w:p w:rsidR="004C7671" w:rsidRDefault="004C7671" w:rsidP="004C7671">
      <w:pPr>
        <w:pStyle w:val="Paragraphedeliste"/>
        <w:numPr>
          <w:ilvl w:val="1"/>
          <w:numId w:val="35"/>
        </w:numPr>
      </w:pPr>
      <w:r>
        <w:t>Hyperlymphocytose</w:t>
      </w:r>
    </w:p>
    <w:p w:rsidR="004C7671" w:rsidRDefault="004C7671" w:rsidP="004C7671">
      <w:pPr>
        <w:pStyle w:val="Paragraphedeliste"/>
        <w:numPr>
          <w:ilvl w:val="1"/>
          <w:numId w:val="35"/>
        </w:numPr>
      </w:pPr>
      <w:r>
        <w:t xml:space="preserve">Frottis monomorphe : lymphocytes matures + ombres de </w:t>
      </w:r>
      <w:proofErr w:type="spellStart"/>
      <w:r>
        <w:t>Gumprecht</w:t>
      </w:r>
      <w:proofErr w:type="spellEnd"/>
    </w:p>
    <w:p w:rsidR="004C7671" w:rsidRDefault="004C7671" w:rsidP="004C7671">
      <w:pPr>
        <w:pStyle w:val="Paragraphedeliste"/>
        <w:numPr>
          <w:ilvl w:val="1"/>
          <w:numId w:val="35"/>
        </w:numPr>
      </w:pPr>
      <w:r>
        <w:t>+/- anémie, thrombopénie</w:t>
      </w:r>
    </w:p>
    <w:p w:rsidR="00FF30FE" w:rsidRDefault="00FF30FE" w:rsidP="00FF30FE">
      <w:pPr>
        <w:pStyle w:val="Paragraphedeliste"/>
        <w:ind w:left="1440"/>
      </w:pPr>
    </w:p>
    <w:p w:rsidR="004C7671" w:rsidRDefault="004C7671" w:rsidP="004C7671">
      <w:pPr>
        <w:pStyle w:val="Paragraphedeliste"/>
        <w:numPr>
          <w:ilvl w:val="0"/>
          <w:numId w:val="35"/>
        </w:numPr>
      </w:pPr>
      <w:r>
        <w:t xml:space="preserve">Immunophénotypage : score de </w:t>
      </w:r>
      <w:proofErr w:type="spellStart"/>
      <w:r>
        <w:t>matutes</w:t>
      </w:r>
      <w:proofErr w:type="spellEnd"/>
    </w:p>
    <w:p w:rsidR="00FF30FE" w:rsidRDefault="00FF30FE" w:rsidP="00FF30FE">
      <w:pPr>
        <w:pStyle w:val="Paragraphedeliste"/>
      </w:pP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7671" w:rsidTr="00FF3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C7671" w:rsidRDefault="004C7671" w:rsidP="004C7671">
            <w:pPr>
              <w:pStyle w:val="Paragraphedeliste"/>
              <w:ind w:left="0"/>
            </w:pP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pt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 pt</w:t>
            </w:r>
          </w:p>
        </w:tc>
      </w:tr>
      <w:tr w:rsidR="004C7671" w:rsidTr="00FF3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C7671" w:rsidRDefault="004C7671" w:rsidP="004C7671">
            <w:pPr>
              <w:pStyle w:val="Paragraphedeliste"/>
              <w:ind w:left="0"/>
            </w:pPr>
            <w:r>
              <w:t>CD5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C7671" w:rsidTr="00FF3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C7671" w:rsidRDefault="004C7671" w:rsidP="004C7671">
            <w:pPr>
              <w:pStyle w:val="Paragraphedeliste"/>
              <w:ind w:left="0"/>
            </w:pPr>
            <w:r>
              <w:t>CD23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C7671" w:rsidTr="00FF3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C7671" w:rsidRDefault="003A01F0" w:rsidP="004C7671">
            <w:pPr>
              <w:pStyle w:val="Paragraphedeliste"/>
              <w:ind w:left="0"/>
            </w:pPr>
            <w:r>
              <w:t>CD22(CD79b)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Faible expression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Forte expression</w:t>
            </w:r>
          </w:p>
        </w:tc>
      </w:tr>
      <w:tr w:rsidR="004C7671" w:rsidTr="00FF3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C7671" w:rsidRDefault="004C7671" w:rsidP="004C7671">
            <w:pPr>
              <w:pStyle w:val="Paragraphedeliste"/>
              <w:ind w:left="0"/>
            </w:pPr>
            <w:r>
              <w:t>FMC7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</w:tr>
      <w:tr w:rsidR="004C7671" w:rsidTr="00FF3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4C7671" w:rsidRDefault="004C7671" w:rsidP="004C7671">
            <w:pPr>
              <w:pStyle w:val="Paragraphedeliste"/>
              <w:ind w:left="0"/>
            </w:pPr>
            <w:r>
              <w:t>Ig de surface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Faible expression</w:t>
            </w:r>
          </w:p>
        </w:tc>
        <w:tc>
          <w:tcPr>
            <w:tcW w:w="3021" w:type="dxa"/>
          </w:tcPr>
          <w:p w:rsidR="004C7671" w:rsidRDefault="004C7671" w:rsidP="003A0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Forte expression</w:t>
            </w:r>
          </w:p>
        </w:tc>
      </w:tr>
    </w:tbl>
    <w:p w:rsidR="00FF30FE" w:rsidRDefault="00FF30FE" w:rsidP="00FF30FE">
      <w:pPr>
        <w:spacing w:after="0"/>
      </w:pPr>
    </w:p>
    <w:p w:rsidR="004C7671" w:rsidRDefault="004C7671" w:rsidP="00FF30FE">
      <w:pPr>
        <w:spacing w:after="0"/>
      </w:pPr>
      <w:r>
        <w:t>Score= 4-5 : LLC probable</w:t>
      </w:r>
    </w:p>
    <w:p w:rsidR="004C7671" w:rsidRDefault="004C7671" w:rsidP="00FF30FE">
      <w:pPr>
        <w:spacing w:after="0"/>
      </w:pPr>
      <w:r>
        <w:t>Score = 3 : 5% des LLC</w:t>
      </w:r>
    </w:p>
    <w:p w:rsidR="004C7671" w:rsidRDefault="004C7671" w:rsidP="00FF30FE">
      <w:pPr>
        <w:spacing w:after="0"/>
      </w:pPr>
      <w:r>
        <w:t xml:space="preserve">Score </w:t>
      </w:r>
      <w:r>
        <w:sym w:font="Symbol" w:char="F03C"/>
      </w:r>
      <w:r>
        <w:t xml:space="preserve"> 3 (même</w:t>
      </w:r>
      <w:r w:rsidR="00FF30FE">
        <w:t xml:space="preserve"> si</w:t>
      </w:r>
      <w:r>
        <w:t xml:space="preserve"> hyperlymphocytose) : 0 LLC</w:t>
      </w:r>
    </w:p>
    <w:p w:rsidR="004C7671" w:rsidRDefault="004C7671" w:rsidP="004C7671"/>
    <w:p w:rsidR="004C7671" w:rsidRDefault="004C7671" w:rsidP="004C7671">
      <w:pPr>
        <w:pStyle w:val="Titre1"/>
      </w:pPr>
      <w:r>
        <w:t>Traitement</w:t>
      </w:r>
    </w:p>
    <w:p w:rsidR="004C7671" w:rsidRDefault="004C7671" w:rsidP="004C7671">
      <w:pPr>
        <w:pStyle w:val="Paragraphedeliste"/>
        <w:numPr>
          <w:ilvl w:val="0"/>
          <w:numId w:val="36"/>
        </w:numPr>
      </w:pPr>
      <w:r>
        <w:t>Abstention thérapeutique</w:t>
      </w:r>
    </w:p>
    <w:p w:rsidR="004C7671" w:rsidRDefault="004C7671" w:rsidP="004C7671">
      <w:pPr>
        <w:pStyle w:val="Paragraphedeliste"/>
        <w:numPr>
          <w:ilvl w:val="0"/>
          <w:numId w:val="36"/>
        </w:numPr>
      </w:pPr>
      <w:r>
        <w:t>Si formes symptomatiques : insuffisance médullaire, anémie auto-immune, thrombopénie, ADP +++</w:t>
      </w:r>
    </w:p>
    <w:p w:rsidR="004C7671" w:rsidRDefault="004C7671" w:rsidP="004C7671">
      <w:pPr>
        <w:pStyle w:val="Paragraphedeliste"/>
        <w:numPr>
          <w:ilvl w:val="1"/>
          <w:numId w:val="36"/>
        </w:numPr>
      </w:pPr>
      <w:proofErr w:type="spellStart"/>
      <w:r>
        <w:t>Chlorambucil</w:t>
      </w:r>
      <w:proofErr w:type="spellEnd"/>
      <w:r>
        <w:t>* (</w:t>
      </w:r>
      <w:proofErr w:type="spellStart"/>
      <w:r>
        <w:t>chloraminophène</w:t>
      </w:r>
      <w:proofErr w:type="spellEnd"/>
      <w:r>
        <w:t>) : 0, 1-0,2mg/kg/j</w:t>
      </w:r>
    </w:p>
    <w:p w:rsidR="004C7671" w:rsidRDefault="004C7671" w:rsidP="004C7671">
      <w:pPr>
        <w:pStyle w:val="Paragraphedeliste"/>
        <w:numPr>
          <w:ilvl w:val="1"/>
          <w:numId w:val="36"/>
        </w:numPr>
      </w:pPr>
      <w:r>
        <w:t xml:space="preserve">Forme résistante ou sujet jeune : </w:t>
      </w:r>
      <w:proofErr w:type="spellStart"/>
      <w:r>
        <w:t>Fludarabine</w:t>
      </w:r>
      <w:proofErr w:type="spellEnd"/>
    </w:p>
    <w:p w:rsidR="003A01F0" w:rsidRDefault="004C7671" w:rsidP="00002334">
      <w:pPr>
        <w:pStyle w:val="Paragraphedeliste"/>
        <w:numPr>
          <w:ilvl w:val="1"/>
          <w:numId w:val="36"/>
        </w:numPr>
      </w:pPr>
      <w:r>
        <w:t xml:space="preserve">Ou </w:t>
      </w:r>
      <w:proofErr w:type="spellStart"/>
      <w:r>
        <w:t>Fludarabine</w:t>
      </w:r>
      <w:proofErr w:type="spellEnd"/>
      <w:r>
        <w:t xml:space="preserve"> + anti CD20 (</w:t>
      </w:r>
      <w:proofErr w:type="spellStart"/>
      <w:r>
        <w:t>Mabthera</w:t>
      </w:r>
      <w:proofErr w:type="spellEnd"/>
      <w:r>
        <w:t>*)</w:t>
      </w:r>
    </w:p>
    <w:p w:rsidR="004C7671" w:rsidRDefault="004C7671" w:rsidP="004C7671">
      <w:pPr>
        <w:pStyle w:val="Titre1"/>
      </w:pPr>
      <w:r>
        <w:t>Evolution</w:t>
      </w:r>
    </w:p>
    <w:p w:rsidR="004C7671" w:rsidRDefault="004C7671" w:rsidP="004C7671">
      <w:pPr>
        <w:pStyle w:val="Paragraphedeliste"/>
        <w:numPr>
          <w:ilvl w:val="0"/>
          <w:numId w:val="37"/>
        </w:numPr>
      </w:pPr>
      <w:r>
        <w:t>Fréquence des infections virales ou bactériennes : donner Ig humaines normales IV</w:t>
      </w:r>
    </w:p>
    <w:p w:rsidR="004C7671" w:rsidRDefault="004C7671" w:rsidP="004C7671">
      <w:pPr>
        <w:pStyle w:val="Paragraphedeliste"/>
        <w:numPr>
          <w:ilvl w:val="0"/>
          <w:numId w:val="37"/>
        </w:numPr>
      </w:pPr>
      <w:r>
        <w:t>Apparition de proly</w:t>
      </w:r>
      <w:r w:rsidR="003A01F0">
        <w:t>m</w:t>
      </w:r>
      <w:r>
        <w:t>phocytes</w:t>
      </w:r>
    </w:p>
    <w:p w:rsidR="004C7671" w:rsidRDefault="004C7671" w:rsidP="004C7671">
      <w:pPr>
        <w:pStyle w:val="Paragraphedeliste"/>
        <w:numPr>
          <w:ilvl w:val="0"/>
          <w:numId w:val="37"/>
        </w:numPr>
      </w:pPr>
      <w:r>
        <w:lastRenderedPageBreak/>
        <w:t xml:space="preserve">Sd de Richter (ggl </w:t>
      </w:r>
      <w:r>
        <w:sym w:font="Symbol" w:char="F0AE"/>
      </w:r>
      <w:r>
        <w:t xml:space="preserve"> cancer), complication la plus redoutable, transformation en lymphome à grandes cells</w:t>
      </w:r>
    </w:p>
    <w:p w:rsidR="00002334" w:rsidRDefault="00002334" w:rsidP="00002334">
      <w:pPr>
        <w:pStyle w:val="Paragraphedeliste"/>
      </w:pPr>
    </w:p>
    <w:p w:rsidR="002A2AFA" w:rsidRDefault="002A2AFA" w:rsidP="002A2AFA"/>
    <w:p w:rsidR="00002334" w:rsidRPr="00002334" w:rsidRDefault="002A2AFA" w:rsidP="00002334">
      <w:pPr>
        <w:shd w:val="clear" w:color="auto" w:fill="C00000"/>
        <w:jc w:val="center"/>
        <w:rPr>
          <w:rFonts w:ascii="Georgia" w:hAnsi="Georgia"/>
          <w:sz w:val="48"/>
          <w:szCs w:val="48"/>
        </w:rPr>
      </w:pPr>
      <w:r w:rsidRPr="00002334">
        <w:rPr>
          <w:rFonts w:ascii="Georgia" w:hAnsi="Georgia"/>
          <w:sz w:val="48"/>
          <w:szCs w:val="48"/>
        </w:rPr>
        <w:t>Myélome multiple ou maladie de Kahler</w:t>
      </w:r>
    </w:p>
    <w:p w:rsidR="002A2AFA" w:rsidRDefault="002A2AFA" w:rsidP="002A2AFA">
      <w:pPr>
        <w:pStyle w:val="Titre1"/>
        <w:numPr>
          <w:ilvl w:val="0"/>
          <w:numId w:val="39"/>
        </w:numPr>
      </w:pPr>
      <w:r>
        <w:t>Définition</w:t>
      </w:r>
    </w:p>
    <w:p w:rsidR="002A2AFA" w:rsidRDefault="002A2AFA" w:rsidP="002A2AFA">
      <w:pPr>
        <w:pStyle w:val="Paragraphedeliste"/>
        <w:numPr>
          <w:ilvl w:val="0"/>
          <w:numId w:val="38"/>
        </w:numPr>
      </w:pPr>
      <w:r>
        <w:t xml:space="preserve">Prolifération plasmocytaire monoclonale </w:t>
      </w:r>
      <w:r>
        <w:sym w:font="Symbol" w:char="F0AE"/>
      </w:r>
      <w:r>
        <w:t xml:space="preserve"> infiltration plasmocytaire in moelle osseuse</w:t>
      </w:r>
    </w:p>
    <w:p w:rsidR="002A2AFA" w:rsidRDefault="002A2AFA" w:rsidP="002A2AFA">
      <w:pPr>
        <w:pStyle w:val="Paragraphedeliste"/>
        <w:numPr>
          <w:ilvl w:val="0"/>
          <w:numId w:val="38"/>
        </w:numPr>
      </w:pPr>
      <w:r>
        <w:sym w:font="Symbol" w:char="F0AE"/>
      </w:r>
      <w:r>
        <w:t xml:space="preserve"> synthèse Ig complète ou incomplète </w:t>
      </w:r>
      <w:r>
        <w:sym w:font="Symbol" w:char="F0AE"/>
      </w:r>
      <w:r>
        <w:t xml:space="preserve">activation des ostéoclastes </w:t>
      </w:r>
      <w:r>
        <w:sym w:font="Symbol" w:char="F0AE"/>
      </w:r>
      <w:r>
        <w:t xml:space="preserve"> destruction os</w:t>
      </w:r>
    </w:p>
    <w:p w:rsidR="002A2AFA" w:rsidRDefault="002A2AFA" w:rsidP="002A2AFA">
      <w:pPr>
        <w:pStyle w:val="Paragraphedeliste"/>
        <w:numPr>
          <w:ilvl w:val="0"/>
          <w:numId w:val="38"/>
        </w:numPr>
      </w:pPr>
      <w:r>
        <w:t>Adulte +++ (65 ans en moyenne)</w:t>
      </w:r>
    </w:p>
    <w:p w:rsidR="002A2AFA" w:rsidRDefault="002A2AFA" w:rsidP="002A2AFA">
      <w:pPr>
        <w:pStyle w:val="Paragraphedeliste"/>
        <w:numPr>
          <w:ilvl w:val="0"/>
          <w:numId w:val="38"/>
        </w:numPr>
      </w:pPr>
      <w:r>
        <w:t>10-20% des hémopathies malignes</w:t>
      </w:r>
    </w:p>
    <w:p w:rsidR="00002334" w:rsidRDefault="00002334" w:rsidP="00002334">
      <w:pPr>
        <w:pStyle w:val="Paragraphedeliste"/>
      </w:pPr>
    </w:p>
    <w:p w:rsidR="00474055" w:rsidRDefault="00474055" w:rsidP="00474055">
      <w:pPr>
        <w:pStyle w:val="Titre1"/>
      </w:pPr>
      <w:r>
        <w:t>Circonstances du diagnostic</w:t>
      </w:r>
    </w:p>
    <w:p w:rsidR="00474055" w:rsidRDefault="00CA21BF" w:rsidP="00474055">
      <w:pPr>
        <w:pStyle w:val="Titre2"/>
      </w:pPr>
      <w:r>
        <w:t>CDD</w:t>
      </w:r>
    </w:p>
    <w:p w:rsidR="00474055" w:rsidRDefault="00474055" w:rsidP="00002334">
      <w:pPr>
        <w:pStyle w:val="Paragraphedeliste"/>
        <w:numPr>
          <w:ilvl w:val="0"/>
          <w:numId w:val="49"/>
        </w:numPr>
      </w:pPr>
      <w:r>
        <w:t>Douleurs osseuses, fractures pathologiques</w:t>
      </w:r>
    </w:p>
    <w:p w:rsidR="00002334" w:rsidRDefault="00474055" w:rsidP="00002334">
      <w:pPr>
        <w:pStyle w:val="Paragraphedeliste"/>
        <w:numPr>
          <w:ilvl w:val="0"/>
          <w:numId w:val="49"/>
        </w:numPr>
      </w:pPr>
      <w:r>
        <w:t>Infection pulmonaire</w:t>
      </w:r>
    </w:p>
    <w:p w:rsidR="00002334" w:rsidRDefault="00474055" w:rsidP="00002334">
      <w:pPr>
        <w:pStyle w:val="Paragraphedeliste"/>
        <w:numPr>
          <w:ilvl w:val="0"/>
          <w:numId w:val="49"/>
        </w:numPr>
      </w:pPr>
      <w:r>
        <w:t>Anomalies biologiques : IR (</w:t>
      </w:r>
      <w:r w:rsidRPr="00002334">
        <w:rPr>
          <w:i/>
          <w:sz w:val="18"/>
          <w:szCs w:val="18"/>
        </w:rPr>
        <w:t>dépôt d’Ig</w:t>
      </w:r>
      <w:r>
        <w:t>), hypercalcémie (</w:t>
      </w:r>
      <w:r w:rsidRPr="00002334">
        <w:rPr>
          <w:i/>
          <w:sz w:val="18"/>
          <w:szCs w:val="18"/>
        </w:rPr>
        <w:t>libération de Ca par destruction de l’os),</w:t>
      </w:r>
      <w:r>
        <w:t xml:space="preserve"> protéinémie</w:t>
      </w:r>
    </w:p>
    <w:p w:rsidR="00474055" w:rsidRDefault="00474055" w:rsidP="00002334">
      <w:pPr>
        <w:pStyle w:val="Paragraphedeliste"/>
        <w:numPr>
          <w:ilvl w:val="0"/>
          <w:numId w:val="49"/>
        </w:numPr>
      </w:pPr>
      <w:r>
        <w:t>Signes d’insuffisance médullaire (</w:t>
      </w:r>
      <w:r w:rsidRPr="00002334">
        <w:rPr>
          <w:i/>
          <w:sz w:val="18"/>
          <w:szCs w:val="18"/>
        </w:rPr>
        <w:t>infiltration in MO</w:t>
      </w:r>
      <w:r>
        <w:t>)</w:t>
      </w:r>
    </w:p>
    <w:p w:rsidR="00CA21BF" w:rsidRDefault="00CA21BF" w:rsidP="00CA21BF">
      <w:pPr>
        <w:pStyle w:val="Paragraphedeliste"/>
        <w:ind w:left="1440"/>
      </w:pPr>
    </w:p>
    <w:p w:rsidR="00474055" w:rsidRDefault="00474055" w:rsidP="00474055">
      <w:pPr>
        <w:pStyle w:val="Titre2"/>
      </w:pPr>
      <w:r>
        <w:t>Clinique</w:t>
      </w:r>
    </w:p>
    <w:p w:rsidR="00474055" w:rsidRDefault="00474055" w:rsidP="00474055">
      <w:pPr>
        <w:pStyle w:val="Titre3"/>
      </w:pPr>
      <w:r>
        <w:t>Début</w:t>
      </w:r>
    </w:p>
    <w:p w:rsidR="00474055" w:rsidRDefault="00474055" w:rsidP="00474055">
      <w:pPr>
        <w:pStyle w:val="Paragraphedeliste"/>
        <w:numPr>
          <w:ilvl w:val="0"/>
          <w:numId w:val="40"/>
        </w:numPr>
      </w:pPr>
      <w:r>
        <w:t>Progressif</w:t>
      </w:r>
    </w:p>
    <w:p w:rsidR="00474055" w:rsidRDefault="00474055" w:rsidP="00474055">
      <w:pPr>
        <w:pStyle w:val="Paragraphedeliste"/>
        <w:numPr>
          <w:ilvl w:val="0"/>
          <w:numId w:val="40"/>
        </w:numPr>
      </w:pPr>
      <w:r>
        <w:t>Douleurs osseuses, AEG</w:t>
      </w:r>
    </w:p>
    <w:p w:rsidR="00474055" w:rsidRDefault="00474055" w:rsidP="00474055">
      <w:pPr>
        <w:pStyle w:val="Titre3"/>
      </w:pPr>
      <w:r>
        <w:t>Etat</w:t>
      </w:r>
    </w:p>
    <w:p w:rsidR="00474055" w:rsidRDefault="00474055" w:rsidP="00474055">
      <w:pPr>
        <w:pStyle w:val="Paragraphedeliste"/>
        <w:numPr>
          <w:ilvl w:val="0"/>
          <w:numId w:val="41"/>
        </w:numPr>
      </w:pPr>
      <w:r>
        <w:t>Sd osseux :</w:t>
      </w:r>
    </w:p>
    <w:p w:rsidR="00474055" w:rsidRDefault="00474055" w:rsidP="00474055">
      <w:pPr>
        <w:pStyle w:val="Paragraphedeliste"/>
        <w:numPr>
          <w:ilvl w:val="1"/>
          <w:numId w:val="41"/>
        </w:numPr>
      </w:pPr>
      <w:r>
        <w:t>Douleurs : os plats, fixes, +++, rebelles, persistantes</w:t>
      </w:r>
    </w:p>
    <w:p w:rsidR="00474055" w:rsidRDefault="00474055" w:rsidP="00474055">
      <w:pPr>
        <w:pStyle w:val="Paragraphedeliste"/>
        <w:numPr>
          <w:ilvl w:val="1"/>
          <w:numId w:val="41"/>
        </w:numPr>
      </w:pPr>
      <w:r>
        <w:t>Déformations : cypho-scoliose, tuméfaction (</w:t>
      </w:r>
      <w:r w:rsidRPr="00002334">
        <w:rPr>
          <w:i/>
          <w:sz w:val="18"/>
          <w:szCs w:val="18"/>
        </w:rPr>
        <w:t xml:space="preserve">compression </w:t>
      </w:r>
      <w:r w:rsidRPr="00002334">
        <w:rPr>
          <w:i/>
          <w:sz w:val="18"/>
          <w:szCs w:val="18"/>
        </w:rPr>
        <w:sym w:font="Symbol" w:char="F0AE"/>
      </w:r>
      <w:r w:rsidRPr="00002334">
        <w:rPr>
          <w:i/>
          <w:sz w:val="18"/>
          <w:szCs w:val="18"/>
        </w:rPr>
        <w:t xml:space="preserve"> paraplégie …),</w:t>
      </w:r>
      <w:r>
        <w:t xml:space="preserve"> fractures pathologiques</w:t>
      </w:r>
    </w:p>
    <w:p w:rsidR="00474055" w:rsidRDefault="00474055" w:rsidP="00474055">
      <w:pPr>
        <w:pStyle w:val="Paragraphedeliste"/>
        <w:numPr>
          <w:ilvl w:val="0"/>
          <w:numId w:val="41"/>
        </w:numPr>
      </w:pPr>
      <w:r>
        <w:t>Sd rénal : protéinurie</w:t>
      </w:r>
    </w:p>
    <w:p w:rsidR="00474055" w:rsidRDefault="00474055" w:rsidP="00474055">
      <w:pPr>
        <w:pStyle w:val="Paragraphedeliste"/>
        <w:numPr>
          <w:ilvl w:val="0"/>
          <w:numId w:val="41"/>
        </w:numPr>
      </w:pPr>
      <w:r>
        <w:t>AEG (amaigrissement, asthénie) + fièvre, anémie, Sd hémorragique</w:t>
      </w:r>
    </w:p>
    <w:p w:rsidR="00474055" w:rsidRDefault="00474055" w:rsidP="00474055">
      <w:pPr>
        <w:pStyle w:val="Paragraphedeliste"/>
      </w:pPr>
    </w:p>
    <w:p w:rsidR="00474055" w:rsidRDefault="00474055" w:rsidP="00474055">
      <w:pPr>
        <w:pStyle w:val="Titre2"/>
      </w:pPr>
      <w:r>
        <w:t>Radiologie</w:t>
      </w:r>
    </w:p>
    <w:p w:rsidR="00474055" w:rsidRDefault="00002334" w:rsidP="00474055">
      <w:r>
        <w:t>Oriente le</w:t>
      </w:r>
      <w:r w:rsidR="00474055">
        <w:t xml:space="preserve"> diag</w:t>
      </w:r>
    </w:p>
    <w:p w:rsidR="00474055" w:rsidRDefault="00474055" w:rsidP="00474055">
      <w:pPr>
        <w:pStyle w:val="Paragraphedeliste"/>
        <w:numPr>
          <w:ilvl w:val="0"/>
          <w:numId w:val="42"/>
        </w:numPr>
      </w:pPr>
      <w:r>
        <w:t>Osseuse :</w:t>
      </w:r>
    </w:p>
    <w:p w:rsidR="00474055" w:rsidRDefault="00474055" w:rsidP="00474055">
      <w:pPr>
        <w:pStyle w:val="Paragraphedeliste"/>
        <w:numPr>
          <w:ilvl w:val="1"/>
          <w:numId w:val="42"/>
        </w:numPr>
      </w:pPr>
      <w:r>
        <w:t>Lacunes osseuses sans réaction périostée</w:t>
      </w:r>
    </w:p>
    <w:p w:rsidR="00474055" w:rsidRDefault="00474055" w:rsidP="00474055">
      <w:pPr>
        <w:pStyle w:val="Paragraphedeliste"/>
        <w:numPr>
          <w:ilvl w:val="1"/>
          <w:numId w:val="42"/>
        </w:numPr>
      </w:pPr>
      <w:r>
        <w:t>Fractures, tassement vertébral, décalcifications</w:t>
      </w:r>
    </w:p>
    <w:p w:rsidR="00474055" w:rsidRDefault="00474055" w:rsidP="00474055">
      <w:pPr>
        <w:pStyle w:val="Paragraphedeliste"/>
        <w:ind w:left="1440"/>
      </w:pPr>
    </w:p>
    <w:p w:rsidR="00474055" w:rsidRDefault="00474055" w:rsidP="00474055">
      <w:pPr>
        <w:pStyle w:val="Titre2"/>
      </w:pPr>
      <w:r>
        <w:t>Biologie</w:t>
      </w:r>
    </w:p>
    <w:p w:rsidR="00474055" w:rsidRDefault="00002334" w:rsidP="00474055">
      <w:r>
        <w:t>Confirme le</w:t>
      </w:r>
      <w:r w:rsidR="00474055">
        <w:t xml:space="preserve"> diag</w:t>
      </w:r>
    </w:p>
    <w:p w:rsidR="00474055" w:rsidRPr="00CA21BF" w:rsidRDefault="00474055" w:rsidP="00474055">
      <w:pPr>
        <w:pStyle w:val="Titre3"/>
      </w:pPr>
      <w:r w:rsidRPr="00CA21BF">
        <w:t xml:space="preserve">Sang : </w:t>
      </w:r>
      <w:r w:rsidRPr="00CA21BF">
        <w:sym w:font="Symbol" w:char="F0AE"/>
      </w:r>
      <w:r w:rsidRPr="00CA21BF">
        <w:t xml:space="preserve"> dysprotéinémie</w:t>
      </w:r>
    </w:p>
    <w:p w:rsidR="00474055" w:rsidRPr="00CA21BF" w:rsidRDefault="00474055" w:rsidP="00474055">
      <w:pPr>
        <w:pStyle w:val="Paragraphedeliste"/>
        <w:numPr>
          <w:ilvl w:val="0"/>
          <w:numId w:val="42"/>
        </w:numPr>
      </w:pPr>
      <w:r w:rsidRPr="00CA21BF">
        <w:t xml:space="preserve"> </w:t>
      </w:r>
      <w:r w:rsidRPr="00CA21BF">
        <w:sym w:font="Symbol" w:char="F0AD"/>
      </w:r>
      <w:r w:rsidRPr="00CA21BF">
        <w:sym w:font="Symbol" w:char="F0AD"/>
      </w:r>
      <w:r w:rsidRPr="00CA21BF">
        <w:sym w:font="Symbol" w:char="F0AD"/>
      </w:r>
      <w:r w:rsidRPr="00CA21BF">
        <w:t xml:space="preserve"> VSH</w:t>
      </w:r>
      <w:r w:rsidR="00CA21BF" w:rsidRPr="00CA21BF">
        <w:t xml:space="preserve"> </w:t>
      </w:r>
      <w:r w:rsidR="00CA21BF" w:rsidRPr="00CA21BF">
        <w:rPr>
          <w:i/>
          <w:sz w:val="18"/>
          <w:szCs w:val="18"/>
        </w:rPr>
        <w:t>(GR fixé par des protéines </w:t>
      </w:r>
      <w:r w:rsidR="00CA21BF" w:rsidRPr="00CA21BF">
        <w:rPr>
          <w:i/>
          <w:sz w:val="18"/>
          <w:szCs w:val="18"/>
        </w:rPr>
        <w:sym w:font="Symbol" w:char="F0AE"/>
      </w:r>
      <w:r w:rsidR="00CA21BF" w:rsidRPr="00CA21BF">
        <w:rPr>
          <w:i/>
          <w:sz w:val="18"/>
          <w:szCs w:val="18"/>
        </w:rPr>
        <w:t xml:space="preserve"> </w:t>
      </w:r>
      <w:r w:rsidR="00CA21BF" w:rsidRPr="00CA21BF">
        <w:rPr>
          <w:i/>
          <w:sz w:val="18"/>
          <w:szCs w:val="18"/>
        </w:rPr>
        <w:sym w:font="Symbol" w:char="F0AD"/>
      </w:r>
      <w:r w:rsidR="00CA21BF" w:rsidRPr="00CA21BF">
        <w:rPr>
          <w:i/>
          <w:sz w:val="18"/>
          <w:szCs w:val="18"/>
        </w:rPr>
        <w:t xml:space="preserve"> de leur poids</w:t>
      </w:r>
      <w:r w:rsidR="00CA21BF" w:rsidRPr="00CA21BF">
        <w:t>)</w:t>
      </w:r>
    </w:p>
    <w:p w:rsidR="00474055" w:rsidRPr="00CA21BF" w:rsidRDefault="00474055" w:rsidP="00474055">
      <w:pPr>
        <w:pStyle w:val="Paragraphedeliste"/>
        <w:numPr>
          <w:ilvl w:val="0"/>
          <w:numId w:val="42"/>
        </w:numPr>
      </w:pPr>
      <w:r w:rsidRPr="00CA21BF">
        <w:t xml:space="preserve">Protidémie </w:t>
      </w:r>
      <w:r w:rsidRPr="00CA21BF">
        <w:sym w:font="Symbol" w:char="F0AD"/>
      </w:r>
      <w:r w:rsidRPr="00CA21BF">
        <w:sym w:font="Symbol" w:char="F0AD"/>
      </w:r>
    </w:p>
    <w:p w:rsidR="00474055" w:rsidRPr="00CA21BF" w:rsidRDefault="00474055" w:rsidP="00474055">
      <w:pPr>
        <w:pStyle w:val="Paragraphedeliste"/>
        <w:numPr>
          <w:ilvl w:val="0"/>
          <w:numId w:val="42"/>
        </w:numPr>
      </w:pPr>
      <w:r w:rsidRPr="00CA21BF">
        <w:t>EPS : pic monoclonal gammaglobulines</w:t>
      </w:r>
    </w:p>
    <w:p w:rsidR="00474055" w:rsidRPr="00CA21BF" w:rsidRDefault="00474055" w:rsidP="00474055">
      <w:pPr>
        <w:pStyle w:val="Paragraphedeliste"/>
        <w:numPr>
          <w:ilvl w:val="0"/>
          <w:numId w:val="42"/>
        </w:numPr>
      </w:pPr>
      <w:r w:rsidRPr="00CA21BF">
        <w:t xml:space="preserve">Immunofixation : nature </w:t>
      </w:r>
      <w:proofErr w:type="spellStart"/>
      <w:r w:rsidRPr="00CA21BF">
        <w:t>Ig</w:t>
      </w:r>
      <w:proofErr w:type="spellEnd"/>
      <w:r w:rsidRPr="00CA21BF">
        <w:t xml:space="preserve"> (</w:t>
      </w:r>
      <w:proofErr w:type="spellStart"/>
      <w:r w:rsidRPr="00CA21BF">
        <w:t>IgG</w:t>
      </w:r>
      <w:proofErr w:type="spellEnd"/>
      <w:r w:rsidRPr="00CA21BF">
        <w:t xml:space="preserve"> +++, </w:t>
      </w:r>
      <w:proofErr w:type="spellStart"/>
      <w:r w:rsidRPr="00CA21BF">
        <w:t>IgA</w:t>
      </w:r>
      <w:proofErr w:type="spellEnd"/>
      <w:r w:rsidRPr="00CA21BF">
        <w:t xml:space="preserve">, </w:t>
      </w:r>
      <w:proofErr w:type="spellStart"/>
      <w:r w:rsidRPr="00CA21BF">
        <w:t>IgD</w:t>
      </w:r>
      <w:proofErr w:type="spellEnd"/>
      <w:r w:rsidRPr="00CA21BF">
        <w:t xml:space="preserve"> </w:t>
      </w:r>
      <w:proofErr w:type="spellStart"/>
      <w:r w:rsidRPr="00CA21BF">
        <w:t>excep</w:t>
      </w:r>
      <w:proofErr w:type="spellEnd"/>
      <w:r w:rsidRPr="00CA21BF">
        <w:t>)</w:t>
      </w:r>
    </w:p>
    <w:p w:rsidR="00CA21BF" w:rsidRPr="00002334" w:rsidRDefault="00002334" w:rsidP="00002334">
      <w:pPr>
        <w:spacing w:after="0"/>
        <w:rPr>
          <w:b/>
        </w:rPr>
      </w:pPr>
      <w:r>
        <w:rPr>
          <w:rFonts w:ascii="Segoe UI Symbol" w:hAnsi="Segoe UI Symbol"/>
          <w:b/>
        </w:rPr>
        <w:t xml:space="preserve">📌 </w:t>
      </w:r>
      <w:r w:rsidR="00CA21BF" w:rsidRPr="00924DCA">
        <w:rPr>
          <w:b/>
          <w:u w:val="single"/>
        </w:rPr>
        <w:t>Hémogramme</w:t>
      </w:r>
    </w:p>
    <w:p w:rsidR="00CA21BF" w:rsidRPr="00CA21BF" w:rsidRDefault="00CA21BF" w:rsidP="00002334">
      <w:pPr>
        <w:pStyle w:val="Paragraphedeliste"/>
        <w:numPr>
          <w:ilvl w:val="0"/>
          <w:numId w:val="43"/>
        </w:numPr>
        <w:spacing w:after="0"/>
      </w:pPr>
      <w:r w:rsidRPr="00CA21BF">
        <w:t>Anémie normochrome normocytaire</w:t>
      </w:r>
    </w:p>
    <w:p w:rsidR="00CA21BF" w:rsidRPr="00CA21BF" w:rsidRDefault="00CA21BF" w:rsidP="00CA21BF">
      <w:pPr>
        <w:pStyle w:val="Paragraphedeliste"/>
        <w:numPr>
          <w:ilvl w:val="0"/>
          <w:numId w:val="43"/>
        </w:numPr>
      </w:pPr>
      <w:r w:rsidRPr="00CA21BF">
        <w:t>Tendance lymphocytaire</w:t>
      </w:r>
    </w:p>
    <w:p w:rsidR="00CA21BF" w:rsidRPr="00CA21BF" w:rsidRDefault="00CA21BF" w:rsidP="00CA21BF">
      <w:pPr>
        <w:pStyle w:val="Paragraphedeliste"/>
        <w:numPr>
          <w:ilvl w:val="0"/>
          <w:numId w:val="43"/>
        </w:numPr>
      </w:pPr>
      <w:r w:rsidRPr="00CA21BF">
        <w:t>Neu</w:t>
      </w:r>
      <w:r>
        <w:t>t</w:t>
      </w:r>
      <w:r w:rsidRPr="00CA21BF">
        <w:t>ropénie, thrombopénie</w:t>
      </w:r>
    </w:p>
    <w:p w:rsidR="00CA21BF" w:rsidRPr="00CA21BF" w:rsidRDefault="00CA21BF" w:rsidP="00CA21BF">
      <w:pPr>
        <w:pStyle w:val="Paragraphedeliste"/>
        <w:numPr>
          <w:ilvl w:val="0"/>
          <w:numId w:val="43"/>
        </w:numPr>
      </w:pPr>
      <w:r w:rsidRPr="00CA21BF">
        <w:t>Frottis sanguins : agglutination en rouleaux</w:t>
      </w:r>
    </w:p>
    <w:p w:rsidR="00CA21BF" w:rsidRPr="00002334" w:rsidRDefault="00002334" w:rsidP="00002334">
      <w:pPr>
        <w:spacing w:after="0"/>
        <w:rPr>
          <w:b/>
        </w:rPr>
      </w:pPr>
      <w:r>
        <w:rPr>
          <w:rFonts w:ascii="Segoe UI Symbol" w:hAnsi="Segoe UI Symbol"/>
          <w:b/>
        </w:rPr>
        <w:t xml:space="preserve">📌 </w:t>
      </w:r>
      <w:r w:rsidR="00CA21BF" w:rsidRPr="00924DCA">
        <w:rPr>
          <w:b/>
          <w:u w:val="single"/>
        </w:rPr>
        <w:t>Myélogramme</w:t>
      </w:r>
    </w:p>
    <w:p w:rsidR="00CA21BF" w:rsidRDefault="00CA21BF" w:rsidP="00002334">
      <w:pPr>
        <w:pStyle w:val="Paragraphedeliste"/>
        <w:numPr>
          <w:ilvl w:val="0"/>
          <w:numId w:val="44"/>
        </w:numPr>
        <w:spacing w:after="0"/>
      </w:pPr>
      <w:r w:rsidRPr="00CA21BF">
        <w:t xml:space="preserve">Infiltration par </w:t>
      </w:r>
      <w:r w:rsidRPr="00CA21BF">
        <w:rPr>
          <w:highlight w:val="yellow"/>
        </w:rPr>
        <w:t>plasmocytes pathologiques</w:t>
      </w:r>
      <w:r w:rsidRPr="00CA21BF">
        <w:t xml:space="preserve"> (jeunes, nucléolés, basophiles) </w:t>
      </w:r>
      <w:r w:rsidRPr="00CA21BF">
        <w:rPr>
          <w:highlight w:val="yellow"/>
        </w:rPr>
        <w:sym w:font="Symbol" w:char="F03E"/>
      </w:r>
      <w:r w:rsidRPr="00CA21BF">
        <w:rPr>
          <w:highlight w:val="yellow"/>
        </w:rPr>
        <w:t xml:space="preserve"> 10%</w:t>
      </w:r>
    </w:p>
    <w:p w:rsidR="00002334" w:rsidRPr="00CA21BF" w:rsidRDefault="00002334" w:rsidP="00002334">
      <w:pPr>
        <w:pStyle w:val="Paragraphedeliste"/>
        <w:spacing w:after="0"/>
      </w:pPr>
    </w:p>
    <w:p w:rsidR="00CA21BF" w:rsidRPr="00002334" w:rsidRDefault="00002334" w:rsidP="00002334">
      <w:pPr>
        <w:spacing w:after="0"/>
        <w:rPr>
          <w:b/>
        </w:rPr>
      </w:pPr>
      <w:r>
        <w:rPr>
          <w:rFonts w:ascii="Segoe UI Symbol" w:hAnsi="Segoe UI Symbol"/>
          <w:b/>
        </w:rPr>
        <w:t xml:space="preserve">📌 </w:t>
      </w:r>
      <w:r w:rsidR="00CA21BF" w:rsidRPr="00924DCA">
        <w:rPr>
          <w:b/>
          <w:u w:val="single"/>
        </w:rPr>
        <w:t>BOM</w:t>
      </w:r>
    </w:p>
    <w:p w:rsidR="00CA21BF" w:rsidRDefault="00CA21BF" w:rsidP="00002334">
      <w:pPr>
        <w:pStyle w:val="Paragraphedeliste"/>
        <w:numPr>
          <w:ilvl w:val="0"/>
          <w:numId w:val="44"/>
        </w:numPr>
        <w:spacing w:after="0"/>
      </w:pPr>
      <w:r w:rsidRPr="00CA21BF">
        <w:t>Plasmocytes pathologiques</w:t>
      </w:r>
    </w:p>
    <w:p w:rsidR="00CA21BF" w:rsidRDefault="00CA21BF" w:rsidP="00CA21BF">
      <w:pPr>
        <w:pStyle w:val="Paragraphedeliste"/>
      </w:pPr>
    </w:p>
    <w:p w:rsidR="00CA21BF" w:rsidRDefault="00CA21BF" w:rsidP="00CA21BF">
      <w:pPr>
        <w:pStyle w:val="Titre3"/>
      </w:pPr>
      <w:r>
        <w:t xml:space="preserve">Urines </w:t>
      </w:r>
    </w:p>
    <w:p w:rsidR="00CA21BF" w:rsidRDefault="00CA21BF" w:rsidP="00CA21BF">
      <w:pPr>
        <w:pStyle w:val="Paragraphedeliste"/>
        <w:numPr>
          <w:ilvl w:val="0"/>
          <w:numId w:val="44"/>
        </w:numPr>
      </w:pPr>
      <w:r>
        <w:sym w:font="Symbol" w:char="F0AE"/>
      </w:r>
      <w:r>
        <w:t xml:space="preserve"> protéinurie de </w:t>
      </w:r>
      <w:proofErr w:type="spellStart"/>
      <w:r>
        <w:t>Bence</w:t>
      </w:r>
      <w:proofErr w:type="spellEnd"/>
      <w:r>
        <w:t xml:space="preserve"> Jones :</w:t>
      </w:r>
      <w:r>
        <w:tab/>
      </w:r>
    </w:p>
    <w:p w:rsidR="00CA21BF" w:rsidRDefault="00CA21BF" w:rsidP="00CA21BF">
      <w:pPr>
        <w:pStyle w:val="Paragraphedeliste"/>
        <w:numPr>
          <w:ilvl w:val="1"/>
          <w:numId w:val="44"/>
        </w:numPr>
      </w:pPr>
      <w:r>
        <w:t>Précipitant à 50° C et à ébullition</w:t>
      </w:r>
    </w:p>
    <w:p w:rsidR="00CA21BF" w:rsidRDefault="00CA21BF" w:rsidP="00CA21BF">
      <w:pPr>
        <w:pStyle w:val="Paragraphedeliste"/>
        <w:numPr>
          <w:ilvl w:val="1"/>
          <w:numId w:val="44"/>
        </w:numPr>
      </w:pPr>
      <w:r>
        <w:t>Electrophorèse et immunofixation normal : myélome à chaine légère</w:t>
      </w:r>
    </w:p>
    <w:p w:rsidR="00CA21BF" w:rsidRDefault="00CA21BF" w:rsidP="00CA21BF">
      <w:pPr>
        <w:pStyle w:val="Paragraphedeliste"/>
        <w:numPr>
          <w:ilvl w:val="0"/>
          <w:numId w:val="44"/>
        </w:numPr>
      </w:pPr>
      <w:r>
        <w:sym w:font="Symbol" w:char="F0AE"/>
      </w:r>
      <w:r>
        <w:t xml:space="preserve"> fonction rénale souvent perturbée</w:t>
      </w:r>
    </w:p>
    <w:p w:rsidR="00002334" w:rsidRDefault="00002334" w:rsidP="00002334">
      <w:pPr>
        <w:pStyle w:val="Paragraphedeliste"/>
      </w:pPr>
    </w:p>
    <w:p w:rsidR="00CA21BF" w:rsidRDefault="00CA21BF" w:rsidP="00CA21BF">
      <w:pPr>
        <w:pStyle w:val="Titre2"/>
      </w:pPr>
      <w:r>
        <w:t>Argument du diag</w:t>
      </w:r>
    </w:p>
    <w:p w:rsidR="00CA21BF" w:rsidRDefault="00CA21BF" w:rsidP="00CA21BF">
      <w:pPr>
        <w:pStyle w:val="Paragraphedeliste"/>
        <w:numPr>
          <w:ilvl w:val="0"/>
          <w:numId w:val="45"/>
        </w:numPr>
      </w:pPr>
      <w:r>
        <w:t>Présence de 2 des éléments suivants</w:t>
      </w:r>
    </w:p>
    <w:p w:rsidR="00CA21BF" w:rsidRDefault="00CA21BF" w:rsidP="00CA21BF">
      <w:pPr>
        <w:pStyle w:val="Paragraphedeliste"/>
        <w:numPr>
          <w:ilvl w:val="1"/>
          <w:numId w:val="45"/>
        </w:numPr>
      </w:pPr>
      <w:r>
        <w:t xml:space="preserve">Plasmocytose pathologique </w:t>
      </w:r>
      <w:r w:rsidRPr="0087227B">
        <w:rPr>
          <w:b/>
        </w:rPr>
        <w:t>médullaire</w:t>
      </w:r>
      <w:r>
        <w:t xml:space="preserve"> </w:t>
      </w:r>
      <w:r w:rsidR="0087227B">
        <w:sym w:font="Symbol" w:char="F03E"/>
      </w:r>
      <w:r w:rsidR="0087227B">
        <w:t xml:space="preserve"> </w:t>
      </w:r>
      <w:r>
        <w:t>10%</w:t>
      </w:r>
    </w:p>
    <w:p w:rsidR="00CA21BF" w:rsidRDefault="00CA21BF" w:rsidP="00CA21BF">
      <w:pPr>
        <w:pStyle w:val="Paragraphedeliste"/>
        <w:numPr>
          <w:ilvl w:val="1"/>
          <w:numId w:val="45"/>
        </w:numPr>
      </w:pPr>
      <w:r>
        <w:t>Hyperprotéinémie avec Ig monoclonale sérique ou urinaire</w:t>
      </w:r>
    </w:p>
    <w:p w:rsidR="00CA21BF" w:rsidRDefault="00CA21BF" w:rsidP="00CA21BF">
      <w:pPr>
        <w:pStyle w:val="Paragraphedeliste"/>
        <w:numPr>
          <w:ilvl w:val="1"/>
          <w:numId w:val="45"/>
        </w:numPr>
      </w:pPr>
      <w:r>
        <w:t>Lésions osseuses</w:t>
      </w:r>
    </w:p>
    <w:p w:rsidR="0087227B" w:rsidRDefault="0087227B" w:rsidP="0087227B">
      <w:pPr>
        <w:pStyle w:val="Paragraphedeliste"/>
        <w:ind w:left="1440"/>
      </w:pPr>
    </w:p>
    <w:p w:rsidR="0087227B" w:rsidRDefault="0087227B" w:rsidP="0087227B">
      <w:pPr>
        <w:pStyle w:val="Titre1"/>
      </w:pPr>
      <w:r>
        <w:t>Evolution</w:t>
      </w:r>
    </w:p>
    <w:p w:rsidR="0087227B" w:rsidRDefault="0087227B" w:rsidP="0087227B">
      <w:pPr>
        <w:pStyle w:val="Paragraphedeliste"/>
        <w:numPr>
          <w:ilvl w:val="0"/>
          <w:numId w:val="45"/>
        </w:numPr>
      </w:pPr>
      <w:r>
        <w:t>Grave</w:t>
      </w:r>
    </w:p>
    <w:p w:rsidR="0087227B" w:rsidRDefault="0087227B" w:rsidP="0087227B">
      <w:pPr>
        <w:pStyle w:val="Paragraphedeliste"/>
        <w:numPr>
          <w:ilvl w:val="0"/>
          <w:numId w:val="45"/>
        </w:numPr>
      </w:pPr>
      <w:r>
        <w:t>Mortelle en quelques années (apparemment de meilleur pronostic chez nous)</w:t>
      </w:r>
    </w:p>
    <w:p w:rsidR="0087227B" w:rsidRDefault="0087227B" w:rsidP="0087227B">
      <w:pPr>
        <w:pStyle w:val="Paragraphedeliste"/>
        <w:numPr>
          <w:ilvl w:val="0"/>
          <w:numId w:val="45"/>
        </w:numPr>
      </w:pPr>
      <w:r>
        <w:t>Complications</w:t>
      </w:r>
    </w:p>
    <w:p w:rsidR="0087227B" w:rsidRDefault="0087227B" w:rsidP="0087227B">
      <w:pPr>
        <w:pStyle w:val="Paragraphedeliste"/>
        <w:numPr>
          <w:ilvl w:val="1"/>
          <w:numId w:val="45"/>
        </w:numPr>
      </w:pPr>
      <w:r>
        <w:t>Accidents neurologiques : douleurs, paraplégie, atteinte nerf crânien, foyer neurologique, compression neurologique</w:t>
      </w:r>
    </w:p>
    <w:p w:rsidR="0087227B" w:rsidRDefault="0087227B" w:rsidP="0087227B">
      <w:pPr>
        <w:pStyle w:val="Paragraphedeliste"/>
        <w:numPr>
          <w:ilvl w:val="1"/>
          <w:numId w:val="45"/>
        </w:numPr>
      </w:pPr>
      <w:r>
        <w:t>IR / paraprotéinémie</w:t>
      </w:r>
    </w:p>
    <w:p w:rsidR="0087227B" w:rsidRDefault="0087227B" w:rsidP="0087227B">
      <w:pPr>
        <w:pStyle w:val="Paragraphedeliste"/>
        <w:numPr>
          <w:ilvl w:val="1"/>
          <w:numId w:val="45"/>
        </w:numPr>
      </w:pPr>
      <w:r>
        <w:t>Tb hémorragiques</w:t>
      </w:r>
    </w:p>
    <w:p w:rsidR="0087227B" w:rsidRDefault="0087227B" w:rsidP="0087227B">
      <w:pPr>
        <w:pStyle w:val="Paragraphedeliste"/>
        <w:numPr>
          <w:ilvl w:val="1"/>
          <w:numId w:val="45"/>
        </w:numPr>
      </w:pPr>
      <w:r>
        <w:t>Surinfections</w:t>
      </w:r>
    </w:p>
    <w:p w:rsidR="0087227B" w:rsidRDefault="0087227B" w:rsidP="0087227B">
      <w:pPr>
        <w:pStyle w:val="Paragraphedeliste"/>
        <w:numPr>
          <w:ilvl w:val="1"/>
          <w:numId w:val="45"/>
        </w:numPr>
      </w:pPr>
      <w:r>
        <w:t>Insuffisance médullaire</w:t>
      </w:r>
    </w:p>
    <w:p w:rsidR="0087227B" w:rsidRDefault="0087227B" w:rsidP="0087227B">
      <w:pPr>
        <w:pStyle w:val="Paragraphedeliste"/>
        <w:ind w:left="1440"/>
      </w:pPr>
    </w:p>
    <w:p w:rsidR="0087227B" w:rsidRDefault="0087227B" w:rsidP="0087227B">
      <w:pPr>
        <w:pStyle w:val="Titre1"/>
      </w:pPr>
      <w:r>
        <w:t>Traitement</w:t>
      </w:r>
    </w:p>
    <w:p w:rsidR="0087227B" w:rsidRDefault="0087227B" w:rsidP="0087227B">
      <w:pPr>
        <w:pStyle w:val="Paragraphedeliste"/>
        <w:numPr>
          <w:ilvl w:val="0"/>
          <w:numId w:val="46"/>
        </w:numPr>
      </w:pPr>
      <w:r>
        <w:t>Chimiothérapie (fond)</w:t>
      </w:r>
    </w:p>
    <w:p w:rsidR="0087227B" w:rsidRDefault="0087227B" w:rsidP="0087227B">
      <w:pPr>
        <w:pStyle w:val="Paragraphedeliste"/>
        <w:numPr>
          <w:ilvl w:val="0"/>
          <w:numId w:val="46"/>
        </w:numPr>
      </w:pPr>
      <w:r>
        <w:t>Radiothérapie (local)</w:t>
      </w:r>
    </w:p>
    <w:p w:rsidR="0087227B" w:rsidRDefault="0087227B" w:rsidP="0087227B">
      <w:pPr>
        <w:pStyle w:val="Titre2"/>
      </w:pPr>
      <w:r>
        <w:t>Forme diffuse typique</w:t>
      </w:r>
    </w:p>
    <w:p w:rsidR="0087227B" w:rsidRDefault="0087227B" w:rsidP="0087227B">
      <w:pPr>
        <w:pStyle w:val="Titre3"/>
      </w:pPr>
      <w:r>
        <w:t>Chimiothérapie</w:t>
      </w:r>
    </w:p>
    <w:p w:rsidR="0087227B" w:rsidRDefault="0087227B" w:rsidP="0087227B">
      <w:pPr>
        <w:pStyle w:val="Paragraphedeliste"/>
        <w:numPr>
          <w:ilvl w:val="0"/>
          <w:numId w:val="47"/>
        </w:numPr>
      </w:pPr>
      <w:r>
        <w:t>+ 60 ans</w:t>
      </w:r>
    </w:p>
    <w:p w:rsidR="0087227B" w:rsidRDefault="0087227B" w:rsidP="0087227B">
      <w:pPr>
        <w:pStyle w:val="Paragraphedeliste"/>
        <w:numPr>
          <w:ilvl w:val="0"/>
          <w:numId w:val="47"/>
        </w:numPr>
      </w:pPr>
      <w:r>
        <w:t>Protocole MPT (</w:t>
      </w:r>
      <w:proofErr w:type="spellStart"/>
      <w:r>
        <w:t>Mélphalan</w:t>
      </w:r>
      <w:proofErr w:type="spellEnd"/>
      <w:r>
        <w:t xml:space="preserve"> – </w:t>
      </w:r>
      <w:proofErr w:type="spellStart"/>
      <w:r>
        <w:t>Prédnisone</w:t>
      </w:r>
      <w:proofErr w:type="spellEnd"/>
      <w:r>
        <w:t xml:space="preserve"> – Thalidomide)</w:t>
      </w:r>
    </w:p>
    <w:p w:rsidR="0087227B" w:rsidRDefault="0087227B" w:rsidP="0087227B">
      <w:pPr>
        <w:pStyle w:val="Paragraphedeliste"/>
        <w:numPr>
          <w:ilvl w:val="1"/>
          <w:numId w:val="47"/>
        </w:numPr>
      </w:pPr>
      <w:proofErr w:type="spellStart"/>
      <w:r>
        <w:t>Mélphalan</w:t>
      </w:r>
      <w:proofErr w:type="spellEnd"/>
      <w:r>
        <w:t xml:space="preserve"> 9mg/m2/j (j1-j4)</w:t>
      </w:r>
    </w:p>
    <w:p w:rsidR="0087227B" w:rsidRDefault="0087227B" w:rsidP="0087227B">
      <w:pPr>
        <w:pStyle w:val="Paragraphedeliste"/>
        <w:numPr>
          <w:ilvl w:val="1"/>
          <w:numId w:val="47"/>
        </w:numPr>
      </w:pPr>
      <w:proofErr w:type="spellStart"/>
      <w:r>
        <w:t>Prédnisone</w:t>
      </w:r>
      <w:proofErr w:type="spellEnd"/>
      <w:r>
        <w:t xml:space="preserve"> 60mg/m2/j (J1-J4)</w:t>
      </w:r>
    </w:p>
    <w:p w:rsidR="0087227B" w:rsidRDefault="0087227B" w:rsidP="0087227B">
      <w:pPr>
        <w:pStyle w:val="Paragraphedeliste"/>
        <w:numPr>
          <w:ilvl w:val="1"/>
          <w:numId w:val="47"/>
        </w:numPr>
      </w:pPr>
      <w:r>
        <w:t>Thalidomide 100 mg/j (ttt continu)</w:t>
      </w:r>
    </w:p>
    <w:p w:rsidR="0087227B" w:rsidRPr="0087227B" w:rsidRDefault="0087227B" w:rsidP="0087227B">
      <w:pPr>
        <w:pStyle w:val="Paragraphedeliste"/>
        <w:numPr>
          <w:ilvl w:val="1"/>
          <w:numId w:val="47"/>
        </w:numPr>
      </w:pPr>
      <w:r>
        <w:t>Prévention thrombose : antiagrégant plaquettaire : aspirine 100 mg/j + IPP</w:t>
      </w:r>
    </w:p>
    <w:p w:rsidR="00474055" w:rsidRPr="00CA21BF" w:rsidRDefault="00474055" w:rsidP="00474055">
      <w:pPr>
        <w:ind w:left="1440"/>
      </w:pPr>
    </w:p>
    <w:sectPr w:rsidR="00474055" w:rsidRPr="00CA21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0610" w:rsidRDefault="00A70610" w:rsidP="00002334">
      <w:pPr>
        <w:spacing w:after="0" w:line="240" w:lineRule="auto"/>
      </w:pPr>
      <w:r>
        <w:separator/>
      </w:r>
    </w:p>
  </w:endnote>
  <w:endnote w:type="continuationSeparator" w:id="0">
    <w:p w:rsidR="00A70610" w:rsidRDefault="00A70610" w:rsidP="000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F05" w:rsidRDefault="00400F0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5223673"/>
      <w:docPartObj>
        <w:docPartGallery w:val="Page Numbers (Bottom of Page)"/>
        <w:docPartUnique/>
      </w:docPartObj>
    </w:sdtPr>
    <w:sdtEndPr>
      <w:rPr>
        <w:b/>
      </w:rPr>
    </w:sdtEndPr>
    <w:sdtContent>
      <w:p w:rsidR="00002334" w:rsidRPr="00002334" w:rsidRDefault="00002334">
        <w:pPr>
          <w:pStyle w:val="Pieddepage"/>
          <w:jc w:val="center"/>
          <w:rPr>
            <w:b/>
          </w:rPr>
        </w:pPr>
        <w:r w:rsidRPr="00002334">
          <w:rPr>
            <w:b/>
          </w:rPr>
          <w:fldChar w:fldCharType="begin"/>
        </w:r>
        <w:r w:rsidRPr="00002334">
          <w:rPr>
            <w:b/>
          </w:rPr>
          <w:instrText>PAGE   \* MERGEFORMAT</w:instrText>
        </w:r>
        <w:r w:rsidRPr="00002334">
          <w:rPr>
            <w:b/>
          </w:rPr>
          <w:fldChar w:fldCharType="separate"/>
        </w:r>
        <w:r w:rsidR="00924DCA">
          <w:rPr>
            <w:b/>
            <w:noProof/>
          </w:rPr>
          <w:t>8</w:t>
        </w:r>
        <w:r w:rsidRPr="00002334">
          <w:rPr>
            <w:b/>
          </w:rPr>
          <w:fldChar w:fldCharType="end"/>
        </w:r>
      </w:p>
    </w:sdtContent>
  </w:sdt>
  <w:p w:rsidR="00002334" w:rsidRDefault="0000233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F05" w:rsidRDefault="00400F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0610" w:rsidRDefault="00A70610" w:rsidP="00002334">
      <w:pPr>
        <w:spacing w:after="0" w:line="240" w:lineRule="auto"/>
      </w:pPr>
      <w:r>
        <w:separator/>
      </w:r>
    </w:p>
  </w:footnote>
  <w:footnote w:type="continuationSeparator" w:id="0">
    <w:p w:rsidR="00A70610" w:rsidRDefault="00A70610" w:rsidP="000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F05" w:rsidRDefault="00400F0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334" w:rsidRPr="00002334" w:rsidRDefault="00002334" w:rsidP="00002334">
    <w:pPr>
      <w:pStyle w:val="En-tte"/>
      <w:jc w:val="center"/>
      <w:rPr>
        <w:rFonts w:ascii="Georgia" w:hAnsi="Georgia"/>
        <w:sz w:val="18"/>
        <w:szCs w:val="18"/>
      </w:rPr>
    </w:pPr>
    <w:r>
      <w:rPr>
        <w:rFonts w:ascii="Georgia" w:hAnsi="Georgia"/>
        <w:sz w:val="18"/>
        <w:szCs w:val="18"/>
      </w:rPr>
      <w:t>Notes by Tiana Sarobidy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0F05" w:rsidRDefault="00400F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D23"/>
    <w:multiLevelType w:val="hybridMultilevel"/>
    <w:tmpl w:val="BA4A2D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59BB"/>
    <w:multiLevelType w:val="hybridMultilevel"/>
    <w:tmpl w:val="4560E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85363"/>
    <w:multiLevelType w:val="hybridMultilevel"/>
    <w:tmpl w:val="93E65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D4F6C"/>
    <w:multiLevelType w:val="multilevel"/>
    <w:tmpl w:val="4FEA3204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4" w15:restartNumberingAfterBreak="0">
    <w:nsid w:val="11F93222"/>
    <w:multiLevelType w:val="hybridMultilevel"/>
    <w:tmpl w:val="319EFC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91CB3"/>
    <w:multiLevelType w:val="hybridMultilevel"/>
    <w:tmpl w:val="4D8A3A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A1B9E"/>
    <w:multiLevelType w:val="hybridMultilevel"/>
    <w:tmpl w:val="8616A0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80C1C"/>
    <w:multiLevelType w:val="hybridMultilevel"/>
    <w:tmpl w:val="7E027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40A0F"/>
    <w:multiLevelType w:val="hybridMultilevel"/>
    <w:tmpl w:val="2C1A5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32B4E"/>
    <w:multiLevelType w:val="hybridMultilevel"/>
    <w:tmpl w:val="F210D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004D9"/>
    <w:multiLevelType w:val="hybridMultilevel"/>
    <w:tmpl w:val="5A7CBF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5641A"/>
    <w:multiLevelType w:val="hybridMultilevel"/>
    <w:tmpl w:val="ECE0E1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409D6"/>
    <w:multiLevelType w:val="hybridMultilevel"/>
    <w:tmpl w:val="2ED405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10080"/>
    <w:multiLevelType w:val="hybridMultilevel"/>
    <w:tmpl w:val="D25ED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E768A"/>
    <w:multiLevelType w:val="hybridMultilevel"/>
    <w:tmpl w:val="69CC2F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63448"/>
    <w:multiLevelType w:val="hybridMultilevel"/>
    <w:tmpl w:val="64769A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41069"/>
    <w:multiLevelType w:val="hybridMultilevel"/>
    <w:tmpl w:val="8C7E3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44750"/>
    <w:multiLevelType w:val="hybridMultilevel"/>
    <w:tmpl w:val="16922C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511A6"/>
    <w:multiLevelType w:val="hybridMultilevel"/>
    <w:tmpl w:val="69A2E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4703F"/>
    <w:multiLevelType w:val="hybridMultilevel"/>
    <w:tmpl w:val="C7F0CF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C0183"/>
    <w:multiLevelType w:val="hybridMultilevel"/>
    <w:tmpl w:val="E1BEB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A04C9"/>
    <w:multiLevelType w:val="hybridMultilevel"/>
    <w:tmpl w:val="A2DC6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81DCF"/>
    <w:multiLevelType w:val="hybridMultilevel"/>
    <w:tmpl w:val="80B40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67181"/>
    <w:multiLevelType w:val="hybridMultilevel"/>
    <w:tmpl w:val="4D401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F4EC5"/>
    <w:multiLevelType w:val="hybridMultilevel"/>
    <w:tmpl w:val="537C3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443A3"/>
    <w:multiLevelType w:val="hybridMultilevel"/>
    <w:tmpl w:val="26A28D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13640"/>
    <w:multiLevelType w:val="hybridMultilevel"/>
    <w:tmpl w:val="FE989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BD7155"/>
    <w:multiLevelType w:val="hybridMultilevel"/>
    <w:tmpl w:val="22BAB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75A56"/>
    <w:multiLevelType w:val="hybridMultilevel"/>
    <w:tmpl w:val="B5728C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E5EC0"/>
    <w:multiLevelType w:val="hybridMultilevel"/>
    <w:tmpl w:val="6B9A5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1400F"/>
    <w:multiLevelType w:val="hybridMultilevel"/>
    <w:tmpl w:val="C51A3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A7BD2"/>
    <w:multiLevelType w:val="hybridMultilevel"/>
    <w:tmpl w:val="1B96D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E5869"/>
    <w:multiLevelType w:val="hybridMultilevel"/>
    <w:tmpl w:val="0E400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123958"/>
    <w:multiLevelType w:val="hybridMultilevel"/>
    <w:tmpl w:val="27740A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9B1E60"/>
    <w:multiLevelType w:val="hybridMultilevel"/>
    <w:tmpl w:val="08BA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E56B8"/>
    <w:multiLevelType w:val="hybridMultilevel"/>
    <w:tmpl w:val="377C04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02DF3"/>
    <w:multiLevelType w:val="hybridMultilevel"/>
    <w:tmpl w:val="B8064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96EFA"/>
    <w:multiLevelType w:val="hybridMultilevel"/>
    <w:tmpl w:val="90AA49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B47F6E"/>
    <w:multiLevelType w:val="hybridMultilevel"/>
    <w:tmpl w:val="DCC282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79347">
    <w:abstractNumId w:val="3"/>
  </w:num>
  <w:num w:numId="2" w16cid:durableId="2137407175">
    <w:abstractNumId w:val="3"/>
  </w:num>
  <w:num w:numId="3" w16cid:durableId="162791838">
    <w:abstractNumId w:val="3"/>
  </w:num>
  <w:num w:numId="4" w16cid:durableId="1744721558">
    <w:abstractNumId w:val="3"/>
  </w:num>
  <w:num w:numId="5" w16cid:durableId="65150399">
    <w:abstractNumId w:val="3"/>
  </w:num>
  <w:num w:numId="6" w16cid:durableId="1154102164">
    <w:abstractNumId w:val="3"/>
  </w:num>
  <w:num w:numId="7" w16cid:durableId="1086147588">
    <w:abstractNumId w:val="3"/>
  </w:num>
  <w:num w:numId="8" w16cid:durableId="1919096266">
    <w:abstractNumId w:val="3"/>
  </w:num>
  <w:num w:numId="9" w16cid:durableId="533999159">
    <w:abstractNumId w:val="3"/>
  </w:num>
  <w:num w:numId="10" w16cid:durableId="1023869481">
    <w:abstractNumId w:val="23"/>
  </w:num>
  <w:num w:numId="11" w16cid:durableId="816265784">
    <w:abstractNumId w:val="9"/>
  </w:num>
  <w:num w:numId="12" w16cid:durableId="1724058506">
    <w:abstractNumId w:val="28"/>
  </w:num>
  <w:num w:numId="13" w16cid:durableId="1027297450">
    <w:abstractNumId w:val="27"/>
  </w:num>
  <w:num w:numId="14" w16cid:durableId="848521339">
    <w:abstractNumId w:val="2"/>
  </w:num>
  <w:num w:numId="15" w16cid:durableId="950094431">
    <w:abstractNumId w:val="0"/>
  </w:num>
  <w:num w:numId="16" w16cid:durableId="622729755">
    <w:abstractNumId w:val="25"/>
  </w:num>
  <w:num w:numId="17" w16cid:durableId="1214736597">
    <w:abstractNumId w:val="37"/>
  </w:num>
  <w:num w:numId="18" w16cid:durableId="1047290748">
    <w:abstractNumId w:val="13"/>
  </w:num>
  <w:num w:numId="19" w16cid:durableId="1996495330">
    <w:abstractNumId w:val="29"/>
  </w:num>
  <w:num w:numId="20" w16cid:durableId="916790956">
    <w:abstractNumId w:val="17"/>
  </w:num>
  <w:num w:numId="21" w16cid:durableId="998070659">
    <w:abstractNumId w:val="15"/>
  </w:num>
  <w:num w:numId="22" w16cid:durableId="1465612000">
    <w:abstractNumId w:val="12"/>
  </w:num>
  <w:num w:numId="23" w16cid:durableId="1468821496">
    <w:abstractNumId w:val="18"/>
  </w:num>
  <w:num w:numId="24" w16cid:durableId="7505441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71146058">
    <w:abstractNumId w:val="32"/>
  </w:num>
  <w:num w:numId="26" w16cid:durableId="2116707729">
    <w:abstractNumId w:val="5"/>
  </w:num>
  <w:num w:numId="27" w16cid:durableId="1563756055">
    <w:abstractNumId w:val="33"/>
  </w:num>
  <w:num w:numId="28" w16cid:durableId="303657043">
    <w:abstractNumId w:val="21"/>
  </w:num>
  <w:num w:numId="29" w16cid:durableId="1530296137">
    <w:abstractNumId w:val="16"/>
  </w:num>
  <w:num w:numId="30" w16cid:durableId="992105900">
    <w:abstractNumId w:val="35"/>
  </w:num>
  <w:num w:numId="31" w16cid:durableId="402266476">
    <w:abstractNumId w:val="24"/>
  </w:num>
  <w:num w:numId="32" w16cid:durableId="1759981917">
    <w:abstractNumId w:val="38"/>
  </w:num>
  <w:num w:numId="33" w16cid:durableId="61300774">
    <w:abstractNumId w:val="34"/>
  </w:num>
  <w:num w:numId="34" w16cid:durableId="1723168391">
    <w:abstractNumId w:val="6"/>
  </w:num>
  <w:num w:numId="35" w16cid:durableId="464809773">
    <w:abstractNumId w:val="7"/>
  </w:num>
  <w:num w:numId="36" w16cid:durableId="2038235301">
    <w:abstractNumId w:val="1"/>
  </w:num>
  <w:num w:numId="37" w16cid:durableId="229115492">
    <w:abstractNumId w:val="19"/>
  </w:num>
  <w:num w:numId="38" w16cid:durableId="2070765450">
    <w:abstractNumId w:val="11"/>
  </w:num>
  <w:num w:numId="39" w16cid:durableId="17653753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31504407">
    <w:abstractNumId w:val="36"/>
  </w:num>
  <w:num w:numId="41" w16cid:durableId="1813058809">
    <w:abstractNumId w:val="26"/>
  </w:num>
  <w:num w:numId="42" w16cid:durableId="615333380">
    <w:abstractNumId w:val="4"/>
  </w:num>
  <w:num w:numId="43" w16cid:durableId="1023750268">
    <w:abstractNumId w:val="22"/>
  </w:num>
  <w:num w:numId="44" w16cid:durableId="831679660">
    <w:abstractNumId w:val="14"/>
  </w:num>
  <w:num w:numId="45" w16cid:durableId="664746089">
    <w:abstractNumId w:val="30"/>
  </w:num>
  <w:num w:numId="46" w16cid:durableId="2020111964">
    <w:abstractNumId w:val="31"/>
  </w:num>
  <w:num w:numId="47" w16cid:durableId="1425106855">
    <w:abstractNumId w:val="8"/>
  </w:num>
  <w:num w:numId="48" w16cid:durableId="1866482932">
    <w:abstractNumId w:val="10"/>
  </w:num>
  <w:num w:numId="49" w16cid:durableId="4866742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19E"/>
    <w:rsid w:val="00002334"/>
    <w:rsid w:val="0019562C"/>
    <w:rsid w:val="001A518D"/>
    <w:rsid w:val="002A2AFA"/>
    <w:rsid w:val="00356662"/>
    <w:rsid w:val="003A01F0"/>
    <w:rsid w:val="003F309A"/>
    <w:rsid w:val="00400F05"/>
    <w:rsid w:val="00474055"/>
    <w:rsid w:val="004C7671"/>
    <w:rsid w:val="0055116D"/>
    <w:rsid w:val="0065377F"/>
    <w:rsid w:val="0083417B"/>
    <w:rsid w:val="0087227B"/>
    <w:rsid w:val="00924DCA"/>
    <w:rsid w:val="00A70610"/>
    <w:rsid w:val="00B6219E"/>
    <w:rsid w:val="00CA21BF"/>
    <w:rsid w:val="00E52B0B"/>
    <w:rsid w:val="00FF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1C2C054-26F3-40EC-A8A7-0571BCDE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0FE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002334"/>
    <w:pPr>
      <w:keepNext/>
      <w:keepLines/>
      <w:numPr>
        <w:numId w:val="9"/>
      </w:numPr>
      <w:spacing w:before="240" w:after="0"/>
      <w:outlineLvl w:val="0"/>
    </w:pPr>
    <w:rPr>
      <w:rFonts w:ascii="Cambria" w:eastAsiaTheme="majorEastAsia" w:hAnsi="Cambria" w:cstheme="majorBidi"/>
      <w:b/>
      <w:color w:val="00206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02334"/>
    <w:pPr>
      <w:keepNext/>
      <w:keepLines/>
      <w:numPr>
        <w:ilvl w:val="1"/>
        <w:numId w:val="9"/>
      </w:numPr>
      <w:spacing w:before="40" w:after="0"/>
      <w:outlineLvl w:val="1"/>
    </w:pPr>
    <w:rPr>
      <w:rFonts w:ascii="Cambria" w:eastAsiaTheme="majorEastAsia" w:hAnsi="Cambria" w:cstheme="majorBidi"/>
      <w:b/>
      <w:color w:val="C00000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4DCA"/>
    <w:pPr>
      <w:keepNext/>
      <w:keepLines/>
      <w:numPr>
        <w:ilvl w:val="2"/>
        <w:numId w:val="9"/>
      </w:numPr>
      <w:spacing w:before="40" w:after="0"/>
      <w:outlineLvl w:val="2"/>
    </w:pPr>
    <w:rPr>
      <w:rFonts w:ascii="Cambria" w:eastAsiaTheme="majorEastAsia" w:hAnsi="Cambria" w:cstheme="majorBidi"/>
      <w:b/>
      <w:color w:val="0070C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F30FE"/>
    <w:pPr>
      <w:keepNext/>
      <w:keepLines/>
      <w:numPr>
        <w:ilvl w:val="3"/>
        <w:numId w:val="9"/>
      </w:numPr>
      <w:spacing w:before="40" w:after="0"/>
      <w:outlineLvl w:val="3"/>
    </w:pPr>
    <w:rPr>
      <w:rFonts w:ascii="Cambria" w:eastAsiaTheme="majorEastAsia" w:hAnsi="Cambria" w:cstheme="majorBidi"/>
      <w:b/>
      <w:iCs/>
      <w:color w:val="FF000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116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116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116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116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116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2334"/>
    <w:rPr>
      <w:rFonts w:ascii="Cambria" w:eastAsiaTheme="majorEastAsia" w:hAnsi="Cambria" w:cstheme="majorBidi"/>
      <w:b/>
      <w:color w:val="00206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02334"/>
    <w:rPr>
      <w:rFonts w:ascii="Cambria" w:eastAsiaTheme="majorEastAsia" w:hAnsi="Cambria" w:cstheme="majorBidi"/>
      <w:b/>
      <w:color w:val="C00000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24DCA"/>
    <w:rPr>
      <w:rFonts w:ascii="Cambria" w:eastAsiaTheme="majorEastAsia" w:hAnsi="Cambria" w:cstheme="majorBidi"/>
      <w:b/>
      <w:color w:val="0070C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F30FE"/>
    <w:rPr>
      <w:rFonts w:ascii="Cambria" w:eastAsiaTheme="majorEastAsia" w:hAnsi="Cambria" w:cstheme="majorBidi"/>
      <w:b/>
      <w:iCs/>
      <w:color w:val="FF0000"/>
    </w:rPr>
  </w:style>
  <w:style w:type="character" w:customStyle="1" w:styleId="Titre5Car">
    <w:name w:val="Titre 5 Car"/>
    <w:basedOn w:val="Policepardfaut"/>
    <w:link w:val="Titre5"/>
    <w:uiPriority w:val="9"/>
    <w:semiHidden/>
    <w:rsid w:val="0055116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116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5116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5511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511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55116D"/>
    <w:pPr>
      <w:ind w:left="720"/>
      <w:contextualSpacing/>
    </w:pPr>
  </w:style>
  <w:style w:type="table" w:styleId="Grilledutableau">
    <w:name w:val="Table Grid"/>
    <w:basedOn w:val="TableauNormal"/>
    <w:uiPriority w:val="39"/>
    <w:rsid w:val="004C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FF30F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0023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2334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0023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233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1239</Words>
  <Characters>6820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261348333472</cp:lastModifiedBy>
  <cp:revision>2</cp:revision>
  <dcterms:created xsi:type="dcterms:W3CDTF">2025-01-25T18:34:00Z</dcterms:created>
  <dcterms:modified xsi:type="dcterms:W3CDTF">2025-01-25T18:34:00Z</dcterms:modified>
</cp:coreProperties>
</file>