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A52F2" w:rsidRDefault="002103BD" w:rsidP="00AB7A24">
      <w:pPr>
        <w:pStyle w:val="Titre"/>
      </w:pPr>
      <w:r>
        <w:t>Hemophilie</w:t>
      </w:r>
    </w:p>
    <w:p w:rsidR="00B43D48" w:rsidRPr="00B43D48" w:rsidRDefault="00B43D48" w:rsidP="00B43D48">
      <w:pPr>
        <w:jc w:val="right"/>
      </w:pPr>
    </w:p>
    <w:p w:rsidR="00AB7A24" w:rsidRDefault="002103BD" w:rsidP="00AB7A24">
      <w:pPr>
        <w:pStyle w:val="Titre1"/>
      </w:pPr>
      <w:r>
        <w:t>Définition :</w:t>
      </w:r>
    </w:p>
    <w:p w:rsidR="002103BD" w:rsidRPr="00160F58" w:rsidRDefault="002103BD" w:rsidP="002103BD">
      <w:pPr>
        <w:pStyle w:val="Paragraphedeliste"/>
        <w:numPr>
          <w:ilvl w:val="0"/>
          <w:numId w:val="1"/>
        </w:numPr>
        <w:rPr>
          <w:b/>
          <w:bCs/>
        </w:rPr>
      </w:pPr>
      <w:r w:rsidRPr="00160F58">
        <w:rPr>
          <w:b/>
          <w:bCs/>
        </w:rPr>
        <w:t xml:space="preserve">Maladie </w:t>
      </w:r>
      <w:r w:rsidR="005C60AF" w:rsidRPr="00160F58">
        <w:rPr>
          <w:b/>
          <w:bCs/>
        </w:rPr>
        <w:t>hémorragique</w:t>
      </w:r>
    </w:p>
    <w:p w:rsidR="002103BD" w:rsidRDefault="002103BD" w:rsidP="002103BD">
      <w:pPr>
        <w:pStyle w:val="Paragraphedeliste"/>
        <w:numPr>
          <w:ilvl w:val="0"/>
          <w:numId w:val="1"/>
        </w:numPr>
      </w:pPr>
      <w:r>
        <w:t>Coagulopathie</w:t>
      </w:r>
    </w:p>
    <w:p w:rsidR="002103BD" w:rsidRPr="00160F58" w:rsidRDefault="002103BD" w:rsidP="002103BD">
      <w:pPr>
        <w:pStyle w:val="Paragraphedeliste"/>
        <w:numPr>
          <w:ilvl w:val="0"/>
          <w:numId w:val="1"/>
        </w:numPr>
        <w:rPr>
          <w:b/>
          <w:bCs/>
        </w:rPr>
      </w:pPr>
      <w:r w:rsidRPr="00160F58">
        <w:rPr>
          <w:b/>
          <w:bCs/>
        </w:rPr>
        <w:t xml:space="preserve">Déficit en : </w:t>
      </w:r>
    </w:p>
    <w:p w:rsidR="002103BD" w:rsidRDefault="002103BD" w:rsidP="002103BD">
      <w:pPr>
        <w:pStyle w:val="Paragraphedeliste"/>
        <w:numPr>
          <w:ilvl w:val="1"/>
          <w:numId w:val="1"/>
        </w:numPr>
      </w:pPr>
      <w:r>
        <w:t xml:space="preserve">Facteur VIII (hémophilie A) </w:t>
      </w:r>
    </w:p>
    <w:p w:rsidR="002103BD" w:rsidRDefault="002103BD" w:rsidP="002103BD">
      <w:pPr>
        <w:pStyle w:val="Paragraphedeliste"/>
        <w:numPr>
          <w:ilvl w:val="1"/>
          <w:numId w:val="1"/>
        </w:numPr>
      </w:pPr>
      <w:r>
        <w:t xml:space="preserve">Facteur IX (hémophilie B) </w:t>
      </w:r>
    </w:p>
    <w:p w:rsidR="002103BD" w:rsidRPr="00160F58" w:rsidRDefault="002103BD" w:rsidP="002103BD">
      <w:pPr>
        <w:pStyle w:val="Paragraphedeliste"/>
        <w:numPr>
          <w:ilvl w:val="0"/>
          <w:numId w:val="1"/>
        </w:numPr>
        <w:rPr>
          <w:b/>
          <w:bCs/>
        </w:rPr>
      </w:pPr>
      <w:r w:rsidRPr="00160F58">
        <w:rPr>
          <w:b/>
          <w:bCs/>
        </w:rPr>
        <w:t xml:space="preserve">Congénitale </w:t>
      </w:r>
    </w:p>
    <w:p w:rsidR="002103BD" w:rsidRDefault="002103BD" w:rsidP="002103BD">
      <w:pPr>
        <w:pStyle w:val="Paragraphedeliste"/>
        <w:numPr>
          <w:ilvl w:val="0"/>
          <w:numId w:val="1"/>
        </w:numPr>
      </w:pPr>
      <w:r>
        <w:t xml:space="preserve">Transmission génétique </w:t>
      </w:r>
      <w:r w:rsidR="00160F58">
        <w:t>récessive</w:t>
      </w:r>
      <w:r>
        <w:t xml:space="preserve"> liée au chromosome X (/mère au fils) </w:t>
      </w:r>
    </w:p>
    <w:p w:rsidR="002103BD" w:rsidRDefault="002103BD" w:rsidP="0003694F">
      <w:pPr>
        <w:pStyle w:val="Titre1"/>
      </w:pPr>
      <w:r>
        <w:t>Epidémiologie :</w:t>
      </w:r>
    </w:p>
    <w:p w:rsidR="002103BD" w:rsidRPr="00160F58" w:rsidRDefault="002103BD" w:rsidP="002103BD">
      <w:pPr>
        <w:pStyle w:val="Paragraphedeliste"/>
        <w:numPr>
          <w:ilvl w:val="0"/>
          <w:numId w:val="1"/>
        </w:numPr>
        <w:rPr>
          <w:b/>
          <w:bCs/>
        </w:rPr>
      </w:pPr>
      <w:r w:rsidRPr="00160F58">
        <w:rPr>
          <w:b/>
          <w:bCs/>
        </w:rPr>
        <w:t xml:space="preserve">Partout dans le monde </w:t>
      </w:r>
    </w:p>
    <w:p w:rsidR="002103BD" w:rsidRDefault="00071068" w:rsidP="002103BD">
      <w:pPr>
        <w:pStyle w:val="Paragraphedeliste"/>
        <w:numPr>
          <w:ilvl w:val="1"/>
          <w:numId w:val="1"/>
        </w:numPr>
      </w:pPr>
      <w:r>
        <w:t>Hémophilie</w:t>
      </w:r>
      <w:r w:rsidR="002103BD">
        <w:t xml:space="preserve"> </w:t>
      </w:r>
      <w:r>
        <w:t xml:space="preserve">A </w:t>
      </w:r>
      <w:r w:rsidR="002103BD">
        <w:t>85%</w:t>
      </w:r>
    </w:p>
    <w:p w:rsidR="002103BD" w:rsidRDefault="00071068" w:rsidP="002103BD">
      <w:pPr>
        <w:pStyle w:val="Paragraphedeliste"/>
        <w:numPr>
          <w:ilvl w:val="1"/>
          <w:numId w:val="1"/>
        </w:numPr>
      </w:pPr>
      <w:r>
        <w:t>Hémophilie B</w:t>
      </w:r>
      <w:r w:rsidR="002103BD">
        <w:t xml:space="preserve"> 15%</w:t>
      </w:r>
    </w:p>
    <w:p w:rsidR="002103BD" w:rsidRDefault="002103BD" w:rsidP="002103BD">
      <w:pPr>
        <w:pStyle w:val="Paragraphedeliste"/>
        <w:numPr>
          <w:ilvl w:val="0"/>
          <w:numId w:val="1"/>
        </w:numPr>
      </w:pPr>
      <w:r w:rsidRPr="00160F58">
        <w:rPr>
          <w:b/>
          <w:bCs/>
        </w:rPr>
        <w:t xml:space="preserve">À Madagascar : </w:t>
      </w:r>
      <w:r w:rsidR="00293AA7">
        <w:t>hémophile</w:t>
      </w:r>
      <w:r>
        <w:t xml:space="preserve"> A 55%, </w:t>
      </w:r>
      <w:r w:rsidR="00293AA7">
        <w:t xml:space="preserve">hémophile </w:t>
      </w:r>
      <w:r>
        <w:t xml:space="preserve"> B 45%</w:t>
      </w:r>
    </w:p>
    <w:p w:rsidR="002103BD" w:rsidRDefault="002103BD" w:rsidP="002103BD">
      <w:pPr>
        <w:pStyle w:val="Paragraphedeliste"/>
        <w:numPr>
          <w:ilvl w:val="1"/>
          <w:numId w:val="1"/>
        </w:numPr>
      </w:pPr>
      <w:r>
        <w:t xml:space="preserve">200 hémophiles malgaches : estimation = </w:t>
      </w:r>
      <w:r w:rsidR="00C420F2">
        <w:t>400</w:t>
      </w:r>
      <w:r w:rsidR="00293AA7">
        <w:t xml:space="preserve"> – </w:t>
      </w:r>
      <w:r w:rsidR="00C420F2">
        <w:t>6 000</w:t>
      </w:r>
    </w:p>
    <w:p w:rsidR="00C420F2" w:rsidRDefault="00C420F2" w:rsidP="0003694F">
      <w:pPr>
        <w:pStyle w:val="Titre1"/>
      </w:pPr>
      <w:r>
        <w:t>Clinique</w:t>
      </w:r>
      <w:r w:rsidR="0003694F">
        <w:t> :</w:t>
      </w:r>
    </w:p>
    <w:p w:rsidR="00C420F2" w:rsidRDefault="00C420F2" w:rsidP="00C420F2">
      <w:pPr>
        <w:pStyle w:val="Paragraphedeliste"/>
        <w:numPr>
          <w:ilvl w:val="0"/>
          <w:numId w:val="1"/>
        </w:numPr>
      </w:pPr>
      <w:r>
        <w:t xml:space="preserve">Identique pour Hémophilie A et Hémophilie B </w:t>
      </w:r>
    </w:p>
    <w:p w:rsidR="00C420F2" w:rsidRDefault="00C420F2" w:rsidP="00C420F2">
      <w:pPr>
        <w:pStyle w:val="Paragraphedeliste"/>
        <w:numPr>
          <w:ilvl w:val="0"/>
          <w:numId w:val="1"/>
        </w:numPr>
      </w:pPr>
      <w:r>
        <w:t xml:space="preserve">Principal manifestation : hémorragie </w:t>
      </w:r>
    </w:p>
    <w:p w:rsidR="00C420F2" w:rsidRDefault="00C420F2" w:rsidP="00C420F2">
      <w:pPr>
        <w:pStyle w:val="Paragraphedeliste"/>
        <w:numPr>
          <w:ilvl w:val="0"/>
          <w:numId w:val="1"/>
        </w:numPr>
      </w:pPr>
      <w:r>
        <w:t xml:space="preserve">Sévérité variable selon l’intensité du déficit </w:t>
      </w:r>
    </w:p>
    <w:p w:rsidR="00C420F2" w:rsidRDefault="00C420F2" w:rsidP="00C420F2">
      <w:pPr>
        <w:pStyle w:val="Paragraphedeliste"/>
        <w:numPr>
          <w:ilvl w:val="0"/>
          <w:numId w:val="1"/>
        </w:numPr>
      </w:pPr>
      <w:r>
        <w:t>Chez le garçon ++</w:t>
      </w:r>
      <w:r w:rsidR="00581BA7">
        <w:t>+</w:t>
      </w:r>
    </w:p>
    <w:p w:rsidR="00C420F2" w:rsidRPr="00490049" w:rsidRDefault="00C420F2" w:rsidP="00C420F2">
      <w:pPr>
        <w:pStyle w:val="Paragraphedeliste"/>
        <w:numPr>
          <w:ilvl w:val="0"/>
          <w:numId w:val="1"/>
        </w:numPr>
        <w:rPr>
          <w:b/>
          <w:bCs/>
        </w:rPr>
      </w:pPr>
      <w:r>
        <w:t xml:space="preserve">Héréditaire </w:t>
      </w:r>
      <w:r w:rsidR="005F09CB">
        <w:t>(antécédents familiaux : oncles maternels, frères), il existe des cas</w:t>
      </w:r>
      <w:r w:rsidR="005F09CB" w:rsidRPr="00490049">
        <w:rPr>
          <w:b/>
          <w:bCs/>
        </w:rPr>
        <w:t xml:space="preserve"> de novo</w:t>
      </w:r>
    </w:p>
    <w:p w:rsidR="00490049" w:rsidRDefault="005F09CB" w:rsidP="00C420F2">
      <w:pPr>
        <w:pStyle w:val="Paragraphedeliste"/>
        <w:numPr>
          <w:ilvl w:val="0"/>
          <w:numId w:val="1"/>
        </w:numPr>
      </w:pPr>
      <w:r>
        <w:t>Dans une même famille, le type d’hémophilie est le même</w:t>
      </w:r>
    </w:p>
    <w:p w:rsidR="005F09CB" w:rsidRDefault="006D1BB6" w:rsidP="006D1BB6">
      <w:pPr>
        <w:pStyle w:val="Titre2"/>
      </w:pPr>
      <w:r>
        <w:t xml:space="preserve">Hémorragie : </w:t>
      </w:r>
    </w:p>
    <w:p w:rsidR="006D1BB6" w:rsidRPr="00581BA7" w:rsidRDefault="006D1BB6" w:rsidP="006D1BB6">
      <w:pPr>
        <w:pStyle w:val="Paragraphedeliste"/>
        <w:numPr>
          <w:ilvl w:val="0"/>
          <w:numId w:val="2"/>
        </w:numPr>
        <w:rPr>
          <w:b/>
          <w:bCs/>
        </w:rPr>
      </w:pPr>
      <w:r w:rsidRPr="00581BA7">
        <w:rPr>
          <w:b/>
          <w:bCs/>
          <w:u w:val="single"/>
        </w:rPr>
        <w:t>Début</w:t>
      </w:r>
      <w:r w:rsidRPr="00581BA7">
        <w:rPr>
          <w:b/>
          <w:bCs/>
        </w:rPr>
        <w:t xml:space="preserve"> : </w:t>
      </w:r>
    </w:p>
    <w:p w:rsidR="006D1BB6" w:rsidRDefault="006D1BB6" w:rsidP="003155C6">
      <w:pPr>
        <w:pStyle w:val="Paragraphedeliste"/>
        <w:numPr>
          <w:ilvl w:val="0"/>
          <w:numId w:val="1"/>
        </w:numPr>
        <w:ind w:left="1068"/>
      </w:pPr>
      <w:r>
        <w:t xml:space="preserve">Rarement à la naissance (section ou chute de cordon) </w:t>
      </w:r>
    </w:p>
    <w:p w:rsidR="006D1BB6" w:rsidRDefault="006D1BB6" w:rsidP="003155C6">
      <w:pPr>
        <w:pStyle w:val="Paragraphedeliste"/>
        <w:numPr>
          <w:ilvl w:val="0"/>
          <w:numId w:val="1"/>
        </w:numPr>
        <w:ind w:left="1068"/>
      </w:pPr>
      <w:r>
        <w:t xml:space="preserve">Parfois premiers mois de la vie (circoncision) </w:t>
      </w:r>
    </w:p>
    <w:p w:rsidR="006D1BB6" w:rsidRDefault="006D1BB6" w:rsidP="003155C6">
      <w:pPr>
        <w:pStyle w:val="Paragraphedeliste"/>
        <w:numPr>
          <w:ilvl w:val="0"/>
          <w:numId w:val="1"/>
        </w:numPr>
        <w:ind w:left="1068"/>
      </w:pPr>
      <w:r>
        <w:t>Souvent à l’acquisition de la marche (12-14 mois</w:t>
      </w:r>
      <w:r w:rsidR="003155C6">
        <w:t xml:space="preserve">) </w:t>
      </w:r>
    </w:p>
    <w:p w:rsidR="006D1BB6" w:rsidRDefault="006D1BB6" w:rsidP="003155C6">
      <w:pPr>
        <w:pStyle w:val="Paragraphedeliste"/>
        <w:numPr>
          <w:ilvl w:val="0"/>
          <w:numId w:val="1"/>
        </w:numPr>
        <w:ind w:left="1068"/>
      </w:pPr>
      <w:r>
        <w:t xml:space="preserve">Vers 4-6 ans (chute de dent, </w:t>
      </w:r>
      <w:r w:rsidR="003155C6">
        <w:t xml:space="preserve">scolarisation) </w:t>
      </w:r>
    </w:p>
    <w:p w:rsidR="001C4EAC" w:rsidRPr="00581BA7" w:rsidRDefault="001C4EAC" w:rsidP="001C4EAC">
      <w:pPr>
        <w:pStyle w:val="Paragraphedeliste"/>
        <w:numPr>
          <w:ilvl w:val="0"/>
          <w:numId w:val="2"/>
        </w:numPr>
        <w:rPr>
          <w:b/>
          <w:bCs/>
        </w:rPr>
      </w:pPr>
      <w:r w:rsidRPr="00581BA7">
        <w:rPr>
          <w:b/>
          <w:bCs/>
          <w:u w:val="single"/>
        </w:rPr>
        <w:t>Manifestations</w:t>
      </w:r>
      <w:r w:rsidRPr="00581BA7">
        <w:rPr>
          <w:b/>
          <w:bCs/>
        </w:rPr>
        <w:t xml:space="preserve"> : </w:t>
      </w:r>
    </w:p>
    <w:p w:rsidR="001C4EAC" w:rsidRDefault="001C4EAC" w:rsidP="00D14E13">
      <w:pPr>
        <w:pStyle w:val="Paragraphedeliste"/>
        <w:numPr>
          <w:ilvl w:val="0"/>
          <w:numId w:val="1"/>
        </w:numPr>
        <w:ind w:left="1068"/>
      </w:pPr>
      <w:r>
        <w:t xml:space="preserve">Provoqués / traumatisme minime </w:t>
      </w:r>
    </w:p>
    <w:p w:rsidR="001C4EAC" w:rsidRDefault="001C4EAC" w:rsidP="00D14E13">
      <w:pPr>
        <w:pStyle w:val="Paragraphedeliste"/>
        <w:numPr>
          <w:ilvl w:val="0"/>
          <w:numId w:val="1"/>
        </w:numPr>
        <w:ind w:left="1068"/>
      </w:pPr>
      <w:r>
        <w:t xml:space="preserve">Abondance démesurée par rapport à la cause </w:t>
      </w:r>
    </w:p>
    <w:p w:rsidR="001C4EAC" w:rsidRDefault="001C4EAC" w:rsidP="00D14E13">
      <w:pPr>
        <w:pStyle w:val="Paragraphedeliste"/>
        <w:numPr>
          <w:ilvl w:val="0"/>
          <w:numId w:val="1"/>
        </w:numPr>
        <w:ind w:left="1068"/>
      </w:pPr>
      <w:r>
        <w:t>Tendance à récidiver à la chute du caillot</w:t>
      </w:r>
    </w:p>
    <w:p w:rsidR="001C4EAC" w:rsidRDefault="001C4EAC" w:rsidP="00D14E13">
      <w:pPr>
        <w:pStyle w:val="Paragraphedeliste"/>
        <w:numPr>
          <w:ilvl w:val="0"/>
          <w:numId w:val="1"/>
        </w:numPr>
        <w:ind w:left="1068"/>
      </w:pPr>
      <w:r>
        <w:t xml:space="preserve">Pas d’arrêt spontané </w:t>
      </w:r>
    </w:p>
    <w:p w:rsidR="001C4EAC" w:rsidRPr="006D1BB6" w:rsidRDefault="001C4EAC" w:rsidP="00D14E13">
      <w:pPr>
        <w:pStyle w:val="Paragraphedeliste"/>
        <w:numPr>
          <w:ilvl w:val="0"/>
          <w:numId w:val="1"/>
        </w:numPr>
        <w:ind w:left="1068"/>
      </w:pPr>
      <w:r>
        <w:t xml:space="preserve">Gravité </w:t>
      </w:r>
      <w:r w:rsidR="002F3694">
        <w:t xml:space="preserve">et caractère dramatique de toute blessure profonde et de toute acte chirurgicale </w:t>
      </w:r>
      <w:r w:rsidR="003B45D3">
        <w:t xml:space="preserve">chez l’hémophilie </w:t>
      </w:r>
    </w:p>
    <w:p w:rsidR="002103BD" w:rsidRPr="0027367C" w:rsidRDefault="007C16AA" w:rsidP="007C16AA">
      <w:pPr>
        <w:pStyle w:val="Paragraphedeliste"/>
        <w:numPr>
          <w:ilvl w:val="0"/>
          <w:numId w:val="2"/>
        </w:numPr>
        <w:rPr>
          <w:b/>
          <w:bCs/>
        </w:rPr>
      </w:pPr>
      <w:r w:rsidRPr="0027367C">
        <w:rPr>
          <w:b/>
          <w:bCs/>
          <w:u w:val="single"/>
        </w:rPr>
        <w:t>Localisations et topographie</w:t>
      </w:r>
      <w:r w:rsidRPr="0027367C">
        <w:rPr>
          <w:b/>
          <w:bCs/>
        </w:rPr>
        <w:t> </w:t>
      </w:r>
      <w:r w:rsidR="0027367C" w:rsidRPr="0027367C">
        <w:rPr>
          <w:b/>
          <w:bCs/>
        </w:rPr>
        <w:t>:</w:t>
      </w:r>
      <w:r w:rsidRPr="0027367C">
        <w:rPr>
          <w:b/>
          <w:bCs/>
        </w:rPr>
        <w:t xml:space="preserve"> </w:t>
      </w:r>
    </w:p>
    <w:p w:rsidR="007C16AA" w:rsidRPr="0027367C" w:rsidRDefault="007C16AA" w:rsidP="007C16AA">
      <w:pPr>
        <w:pStyle w:val="Paragraphedeliste"/>
        <w:numPr>
          <w:ilvl w:val="1"/>
          <w:numId w:val="2"/>
        </w:numPr>
        <w:rPr>
          <w:b/>
          <w:bCs/>
          <w:i/>
          <w:iCs/>
        </w:rPr>
      </w:pPr>
      <w:r w:rsidRPr="0027367C">
        <w:rPr>
          <w:b/>
          <w:bCs/>
          <w:i/>
          <w:iCs/>
          <w:u w:val="single"/>
        </w:rPr>
        <w:t>Extériorisées</w:t>
      </w:r>
      <w:r w:rsidRPr="0027367C">
        <w:rPr>
          <w:b/>
          <w:bCs/>
          <w:i/>
          <w:iCs/>
        </w:rPr>
        <w:t> :</w:t>
      </w:r>
    </w:p>
    <w:p w:rsidR="007C16AA" w:rsidRDefault="007C16AA" w:rsidP="008D0D29">
      <w:pPr>
        <w:pStyle w:val="Paragraphedeliste"/>
        <w:numPr>
          <w:ilvl w:val="0"/>
          <w:numId w:val="1"/>
        </w:numPr>
        <w:ind w:left="1776"/>
      </w:pPr>
      <w:r>
        <w:t xml:space="preserve">Cutanée (blessure) </w:t>
      </w:r>
    </w:p>
    <w:p w:rsidR="007C16AA" w:rsidRDefault="007C16AA" w:rsidP="008D0D29">
      <w:pPr>
        <w:pStyle w:val="Paragraphedeliste"/>
        <w:numPr>
          <w:ilvl w:val="0"/>
          <w:numId w:val="1"/>
        </w:numPr>
        <w:ind w:left="1776"/>
      </w:pPr>
      <w:r>
        <w:t xml:space="preserve">Muqueuse (gingivale, nasale, dentaire) </w:t>
      </w:r>
    </w:p>
    <w:p w:rsidR="007C16AA" w:rsidRDefault="007C16AA" w:rsidP="008D0D29">
      <w:pPr>
        <w:pStyle w:val="Paragraphedeliste"/>
        <w:numPr>
          <w:ilvl w:val="0"/>
          <w:numId w:val="1"/>
        </w:numPr>
        <w:ind w:left="1776"/>
      </w:pPr>
      <w:r>
        <w:lastRenderedPageBreak/>
        <w:t xml:space="preserve">Viscérale, rare mais habituellement rebelle au traitement </w:t>
      </w:r>
      <w:r w:rsidR="008D0D29">
        <w:t xml:space="preserve">(digestive, urinaire, génitale, bronchique) </w:t>
      </w:r>
    </w:p>
    <w:p w:rsidR="008D0D29" w:rsidRDefault="008D0D29" w:rsidP="008D0D29">
      <w:pPr>
        <w:pStyle w:val="Paragraphedeliste"/>
        <w:ind w:left="1776"/>
      </w:pPr>
    </w:p>
    <w:p w:rsidR="007C16AA" w:rsidRPr="0027367C" w:rsidRDefault="008D0D29" w:rsidP="007C16AA">
      <w:pPr>
        <w:pStyle w:val="Paragraphedeliste"/>
        <w:numPr>
          <w:ilvl w:val="1"/>
          <w:numId w:val="2"/>
        </w:numPr>
        <w:rPr>
          <w:b/>
          <w:bCs/>
        </w:rPr>
      </w:pPr>
      <w:r w:rsidRPr="0027367C">
        <w:rPr>
          <w:b/>
          <w:bCs/>
          <w:i/>
          <w:iCs/>
          <w:u w:val="single"/>
        </w:rPr>
        <w:t>Interstitielles</w:t>
      </w:r>
      <w:r w:rsidRPr="0027367C">
        <w:rPr>
          <w:b/>
          <w:bCs/>
        </w:rPr>
        <w:t> </w:t>
      </w:r>
      <w:r w:rsidRPr="0027367C">
        <w:rPr>
          <w:b/>
          <w:bCs/>
          <w:i/>
          <w:iCs/>
        </w:rPr>
        <w:t>:</w:t>
      </w:r>
      <w:r w:rsidRPr="0027367C">
        <w:rPr>
          <w:b/>
          <w:bCs/>
        </w:rPr>
        <w:t xml:space="preserve"> </w:t>
      </w:r>
    </w:p>
    <w:p w:rsidR="008D0D29" w:rsidRDefault="0098419E" w:rsidP="006F0D1B">
      <w:pPr>
        <w:pStyle w:val="Paragraphedeliste"/>
        <w:numPr>
          <w:ilvl w:val="0"/>
          <w:numId w:val="1"/>
        </w:numPr>
        <w:ind w:left="1776"/>
      </w:pPr>
      <w:r w:rsidRPr="0027367C">
        <w:rPr>
          <w:u w:val="single"/>
        </w:rPr>
        <w:t>Hématomes</w:t>
      </w:r>
      <w:r>
        <w:t xml:space="preserve"> : </w:t>
      </w:r>
    </w:p>
    <w:p w:rsidR="0098419E" w:rsidRDefault="0098419E" w:rsidP="006F0D1B">
      <w:pPr>
        <w:pStyle w:val="Paragraphedeliste"/>
        <w:numPr>
          <w:ilvl w:val="1"/>
          <w:numId w:val="1"/>
        </w:numPr>
        <w:ind w:left="2496"/>
      </w:pPr>
      <w:r>
        <w:t xml:space="preserve">Sous-cutanée, intramusculaire (psoas) </w:t>
      </w:r>
    </w:p>
    <w:p w:rsidR="0098419E" w:rsidRDefault="0098419E" w:rsidP="006F0D1B">
      <w:pPr>
        <w:pStyle w:val="Paragraphedeliste"/>
        <w:numPr>
          <w:ilvl w:val="1"/>
          <w:numId w:val="1"/>
        </w:numPr>
        <w:ind w:left="2496"/>
      </w:pPr>
      <w:r>
        <w:t xml:space="preserve">Dangereux au niveau de la bouche, du pharynx, </w:t>
      </w:r>
      <w:proofErr w:type="spellStart"/>
      <w:r>
        <w:t>rétroorbitaire</w:t>
      </w:r>
      <w:proofErr w:type="spellEnd"/>
      <w:r>
        <w:t xml:space="preserve">, </w:t>
      </w:r>
      <w:proofErr w:type="spellStart"/>
      <w:r>
        <w:t>rétroabdominale</w:t>
      </w:r>
      <w:proofErr w:type="spellEnd"/>
    </w:p>
    <w:p w:rsidR="0098419E" w:rsidRDefault="0098419E" w:rsidP="006F0D1B">
      <w:pPr>
        <w:pStyle w:val="Paragraphedeliste"/>
        <w:numPr>
          <w:ilvl w:val="0"/>
          <w:numId w:val="1"/>
        </w:numPr>
        <w:ind w:left="1776"/>
      </w:pPr>
      <w:r w:rsidRPr="0027367C">
        <w:rPr>
          <w:u w:val="single"/>
        </w:rPr>
        <w:t>Hémarthroses</w:t>
      </w:r>
      <w:r>
        <w:t xml:space="preserve"> : caractéristiques de la maladie : </w:t>
      </w:r>
    </w:p>
    <w:p w:rsidR="0098419E" w:rsidRDefault="0098419E" w:rsidP="006F0D1B">
      <w:pPr>
        <w:pStyle w:val="Paragraphedeliste"/>
        <w:numPr>
          <w:ilvl w:val="1"/>
          <w:numId w:val="1"/>
        </w:numPr>
        <w:ind w:left="2496"/>
      </w:pPr>
      <w:r>
        <w:t>Traumatismes minimes, parfois spontané après fatigue</w:t>
      </w:r>
    </w:p>
    <w:p w:rsidR="0098419E" w:rsidRDefault="0098419E" w:rsidP="006F0D1B">
      <w:pPr>
        <w:pStyle w:val="Paragraphedeliste"/>
        <w:numPr>
          <w:ilvl w:val="1"/>
          <w:numId w:val="1"/>
        </w:numPr>
        <w:ind w:left="2496"/>
      </w:pPr>
      <w:r>
        <w:t>Augmentation de volume, douleur</w:t>
      </w:r>
    </w:p>
    <w:p w:rsidR="0098419E" w:rsidRDefault="0098419E" w:rsidP="006F0D1B">
      <w:pPr>
        <w:pStyle w:val="Paragraphedeliste"/>
        <w:numPr>
          <w:ilvl w:val="1"/>
          <w:numId w:val="1"/>
        </w:numPr>
        <w:ind w:left="2496"/>
      </w:pPr>
      <w:r>
        <w:t>Grosses articulations ankylose/arthropathie chronique</w:t>
      </w:r>
    </w:p>
    <w:p w:rsidR="0098419E" w:rsidRDefault="0098419E" w:rsidP="006F0D1B">
      <w:pPr>
        <w:pStyle w:val="Paragraphedeliste"/>
        <w:numPr>
          <w:ilvl w:val="1"/>
          <w:numId w:val="1"/>
        </w:numPr>
        <w:ind w:left="2496"/>
      </w:pPr>
      <w:r>
        <w:t xml:space="preserve">Jamais de ponction sans traitement substitutif </w:t>
      </w:r>
    </w:p>
    <w:p w:rsidR="0098419E" w:rsidRDefault="0098419E" w:rsidP="006F0D1B">
      <w:pPr>
        <w:pStyle w:val="Paragraphedeliste"/>
        <w:numPr>
          <w:ilvl w:val="0"/>
          <w:numId w:val="1"/>
        </w:numPr>
        <w:ind w:left="1776"/>
      </w:pPr>
      <w:r w:rsidRPr="0027367C">
        <w:rPr>
          <w:u w:val="single"/>
        </w:rPr>
        <w:t>Autres rares</w:t>
      </w:r>
      <w:r w:rsidR="00664169">
        <w:t xml:space="preserve"> : </w:t>
      </w:r>
      <w:proofErr w:type="spellStart"/>
      <w:r w:rsidR="00664169">
        <w:t>cérébro</w:t>
      </w:r>
      <w:proofErr w:type="spellEnd"/>
      <w:r w:rsidR="00664169">
        <w:t>-méningée, pleurale, rétinienne</w:t>
      </w:r>
    </w:p>
    <w:p w:rsidR="005412DE" w:rsidRDefault="005412DE" w:rsidP="005412DE">
      <w:pPr>
        <w:pStyle w:val="Titre1"/>
      </w:pPr>
      <w:r>
        <w:t>Biologie :</w:t>
      </w:r>
    </w:p>
    <w:p w:rsidR="005412DE" w:rsidRDefault="005412DE" w:rsidP="00C74E71">
      <w:pPr>
        <w:pStyle w:val="Titre2"/>
      </w:pPr>
      <w:r>
        <w:t>Examens biologiques :</w:t>
      </w:r>
    </w:p>
    <w:p w:rsidR="005412DE" w:rsidRDefault="005412DE" w:rsidP="005412DE">
      <w:pPr>
        <w:pStyle w:val="Paragraphedeliste"/>
        <w:numPr>
          <w:ilvl w:val="2"/>
          <w:numId w:val="2"/>
        </w:numPr>
        <w:ind w:left="1068"/>
      </w:pPr>
      <w:r>
        <w:t>Pour faire le diagnostic ou dépistage</w:t>
      </w:r>
    </w:p>
    <w:p w:rsidR="005412DE" w:rsidRDefault="005412DE" w:rsidP="005412DE">
      <w:pPr>
        <w:pStyle w:val="Paragraphedeliste"/>
        <w:numPr>
          <w:ilvl w:val="2"/>
          <w:numId w:val="2"/>
        </w:numPr>
        <w:ind w:left="1068"/>
      </w:pPr>
      <w:r>
        <w:t xml:space="preserve">Pour connaître le type de déficit (A ou B) </w:t>
      </w:r>
    </w:p>
    <w:p w:rsidR="005412DE" w:rsidRDefault="005412DE" w:rsidP="005412DE">
      <w:pPr>
        <w:pStyle w:val="Paragraphedeliste"/>
        <w:numPr>
          <w:ilvl w:val="2"/>
          <w:numId w:val="2"/>
        </w:numPr>
        <w:ind w:left="1068"/>
      </w:pPr>
      <w:r>
        <w:t>Pour connaître l’intensité du déficit (</w:t>
      </w:r>
      <w:r w:rsidR="00AC7775">
        <w:t>dégrée</w:t>
      </w:r>
      <w:r>
        <w:t xml:space="preserve"> de gravité) </w:t>
      </w:r>
    </w:p>
    <w:p w:rsidR="005412DE" w:rsidRDefault="005412DE" w:rsidP="005412DE">
      <w:pPr>
        <w:pStyle w:val="Paragraphedeliste"/>
        <w:numPr>
          <w:ilvl w:val="2"/>
          <w:numId w:val="2"/>
        </w:numPr>
        <w:ind w:left="1068"/>
      </w:pPr>
      <w:r>
        <w:t xml:space="preserve">Pour connaître l’augmentation du taux de facteur après traitement </w:t>
      </w:r>
    </w:p>
    <w:p w:rsidR="005412DE" w:rsidRDefault="005412DE" w:rsidP="005412DE">
      <w:pPr>
        <w:pStyle w:val="Paragraphedeliste"/>
        <w:ind w:left="1068"/>
      </w:pPr>
      <w:r>
        <w:t>Pour détecter le développement d’inhibiteur</w:t>
      </w:r>
    </w:p>
    <w:p w:rsidR="00D10FCD" w:rsidRDefault="00D10FCD" w:rsidP="00D10FCD">
      <w:pPr>
        <w:pStyle w:val="Titre2"/>
      </w:pPr>
      <w:r>
        <w:t xml:space="preserve">Exploration : </w:t>
      </w:r>
    </w:p>
    <w:tbl>
      <w:tblPr>
        <w:tblStyle w:val="TableauGrille6Couleur-Accentuation1"/>
        <w:tblW w:w="0" w:type="auto"/>
        <w:tblLook w:val="04A0" w:firstRow="1" w:lastRow="0" w:firstColumn="1" w:lastColumn="0" w:noHBand="0" w:noVBand="1"/>
      </w:tblPr>
      <w:tblGrid>
        <w:gridCol w:w="2287"/>
        <w:gridCol w:w="6309"/>
      </w:tblGrid>
      <w:tr w:rsidR="00D10FCD" w:rsidTr="001A1C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D10FCD" w:rsidRDefault="00A26387" w:rsidP="00D10FCD">
            <w:r>
              <w:t>Hémostase</w:t>
            </w:r>
            <w:r w:rsidR="00D10FCD">
              <w:t xml:space="preserve"> primaire </w:t>
            </w:r>
          </w:p>
        </w:tc>
        <w:tc>
          <w:tcPr>
            <w:tcW w:w="0" w:type="auto"/>
          </w:tcPr>
          <w:p w:rsidR="00D10FCD" w:rsidRPr="00A26387" w:rsidRDefault="00C0746E" w:rsidP="00C0746E">
            <w:pPr>
              <w:pStyle w:val="Paragraphedeliste"/>
              <w:numPr>
                <w:ilvl w:val="0"/>
                <w:numId w:val="1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26387">
              <w:rPr>
                <w:b w:val="0"/>
                <w:bCs w:val="0"/>
              </w:rPr>
              <w:t xml:space="preserve">Temps de saignement (in vivo) Duke (oreille) </w:t>
            </w:r>
            <w:proofErr w:type="spellStart"/>
            <w:r w:rsidRPr="00A26387">
              <w:rPr>
                <w:b w:val="0"/>
                <w:bCs w:val="0"/>
              </w:rPr>
              <w:t>Ivy</w:t>
            </w:r>
            <w:proofErr w:type="spellEnd"/>
            <w:r w:rsidRPr="00A26387">
              <w:rPr>
                <w:b w:val="0"/>
                <w:bCs w:val="0"/>
              </w:rPr>
              <w:t xml:space="preserve"> (bras)</w:t>
            </w:r>
          </w:p>
          <w:p w:rsidR="00C0746E" w:rsidRPr="00A26387" w:rsidRDefault="00C0746E" w:rsidP="00C0746E">
            <w:pPr>
              <w:pStyle w:val="Paragraphedeliste"/>
              <w:numPr>
                <w:ilvl w:val="0"/>
                <w:numId w:val="1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26387">
              <w:rPr>
                <w:b w:val="0"/>
                <w:bCs w:val="0"/>
              </w:rPr>
              <w:t>Exploration des plaquettes</w:t>
            </w:r>
            <w:r w:rsidR="00786581" w:rsidRPr="00A26387">
              <w:rPr>
                <w:b w:val="0"/>
                <w:bCs w:val="0"/>
              </w:rPr>
              <w:t> : hémogramme (NFS)-</w:t>
            </w:r>
            <w:proofErr w:type="spellStart"/>
            <w:r w:rsidR="00786581" w:rsidRPr="00A26387">
              <w:rPr>
                <w:b w:val="0"/>
                <w:bCs w:val="0"/>
              </w:rPr>
              <w:t>agrégométrie</w:t>
            </w:r>
            <w:proofErr w:type="spellEnd"/>
          </w:p>
          <w:p w:rsidR="00786581" w:rsidRPr="00A26387" w:rsidRDefault="00786581" w:rsidP="00786581">
            <w:pPr>
              <w:pStyle w:val="Paragraphedeliste"/>
              <w:numPr>
                <w:ilvl w:val="0"/>
                <w:numId w:val="1"/>
              </w:num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26387">
              <w:rPr>
                <w:b w:val="0"/>
                <w:bCs w:val="0"/>
              </w:rPr>
              <w:t xml:space="preserve">Dosage fibrinogène, </w:t>
            </w:r>
            <w:proofErr w:type="spellStart"/>
            <w:r w:rsidRPr="00A26387">
              <w:rPr>
                <w:b w:val="0"/>
                <w:bCs w:val="0"/>
              </w:rPr>
              <w:t>vWF</w:t>
            </w:r>
            <w:proofErr w:type="spellEnd"/>
          </w:p>
        </w:tc>
      </w:tr>
      <w:tr w:rsidR="00D10FCD" w:rsidTr="001A1C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D10FCD" w:rsidRDefault="00786581" w:rsidP="00D10FCD">
            <w:r>
              <w:t>Hémostase secondaire</w:t>
            </w:r>
          </w:p>
        </w:tc>
        <w:tc>
          <w:tcPr>
            <w:tcW w:w="0" w:type="auto"/>
          </w:tcPr>
          <w:p w:rsidR="00D10FCD" w:rsidRDefault="00773E0C" w:rsidP="00786581">
            <w:pPr>
              <w:pStyle w:val="Paragraphedeliste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Temps de Quick TQ (sec)</w:t>
            </w:r>
          </w:p>
          <w:p w:rsidR="00773E0C" w:rsidRDefault="00773E0C" w:rsidP="00786581">
            <w:pPr>
              <w:pStyle w:val="Paragraphedeliste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Taux de prothrombine TP (%)-INR / voie extrinsèque</w:t>
            </w:r>
          </w:p>
          <w:p w:rsidR="00643F8D" w:rsidRDefault="00643F8D" w:rsidP="00786581">
            <w:pPr>
              <w:pStyle w:val="Paragraphedeliste"/>
              <w:numPr>
                <w:ilvl w:val="0"/>
                <w:numId w:val="1"/>
              </w:num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Temps de céphaline activateur TCA / voie intrinsèque </w:t>
            </w:r>
          </w:p>
        </w:tc>
      </w:tr>
      <w:tr w:rsidR="00D10FCD" w:rsidTr="001A1C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D10FCD" w:rsidRDefault="00643F8D" w:rsidP="00D10FCD">
            <w:r>
              <w:t>Fibrinolyse</w:t>
            </w:r>
          </w:p>
        </w:tc>
        <w:tc>
          <w:tcPr>
            <w:tcW w:w="0" w:type="auto"/>
          </w:tcPr>
          <w:p w:rsidR="00D10FCD" w:rsidRDefault="00643F8D" w:rsidP="00643F8D">
            <w:pPr>
              <w:pStyle w:val="Paragraphedeliste"/>
              <w:numPr>
                <w:ilvl w:val="0"/>
                <w:numId w:val="1"/>
              </w:num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PDF/D-dimères</w:t>
            </w:r>
          </w:p>
          <w:p w:rsidR="00643F8D" w:rsidRDefault="00643F8D" w:rsidP="00643F8D">
            <w:pPr>
              <w:pStyle w:val="Paragraphedeliste"/>
              <w:numPr>
                <w:ilvl w:val="0"/>
                <w:numId w:val="1"/>
              </w:num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Plasminogène</w:t>
            </w:r>
          </w:p>
          <w:p w:rsidR="00643F8D" w:rsidRDefault="00643F8D" w:rsidP="00643F8D">
            <w:pPr>
              <w:pStyle w:val="Paragraphedeliste"/>
              <w:numPr>
                <w:ilvl w:val="0"/>
                <w:numId w:val="1"/>
              </w:num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Temps de lyse des </w:t>
            </w:r>
            <w:proofErr w:type="spellStart"/>
            <w:r>
              <w:t>euglobulines</w:t>
            </w:r>
            <w:proofErr w:type="spellEnd"/>
          </w:p>
        </w:tc>
      </w:tr>
    </w:tbl>
    <w:p w:rsidR="00D10FCD" w:rsidRPr="00AC7775" w:rsidRDefault="00CC57B2" w:rsidP="00CC57B2">
      <w:pPr>
        <w:pStyle w:val="Paragraphedeliste"/>
        <w:numPr>
          <w:ilvl w:val="0"/>
          <w:numId w:val="3"/>
        </w:numPr>
        <w:rPr>
          <w:b/>
          <w:bCs/>
        </w:rPr>
      </w:pPr>
      <w:r w:rsidRPr="00AC7775">
        <w:rPr>
          <w:b/>
          <w:bCs/>
          <w:u w:val="single"/>
        </w:rPr>
        <w:t>Tests hémostatiques normaux</w:t>
      </w:r>
      <w:r w:rsidRPr="00AC7775">
        <w:rPr>
          <w:b/>
          <w:bCs/>
        </w:rPr>
        <w:t> :</w:t>
      </w:r>
    </w:p>
    <w:p w:rsidR="00CC57B2" w:rsidRDefault="00CC57B2" w:rsidP="00A75F69">
      <w:pPr>
        <w:pStyle w:val="Paragraphedeliste"/>
        <w:numPr>
          <w:ilvl w:val="0"/>
          <w:numId w:val="1"/>
        </w:numPr>
        <w:ind w:left="1068"/>
      </w:pPr>
      <w:r>
        <w:t xml:space="preserve">Hémostase primaire normale : </w:t>
      </w:r>
    </w:p>
    <w:p w:rsidR="00CC57B2" w:rsidRDefault="00CC57B2" w:rsidP="00A75F69">
      <w:pPr>
        <w:pStyle w:val="Paragraphedeliste"/>
        <w:numPr>
          <w:ilvl w:val="1"/>
          <w:numId w:val="1"/>
        </w:numPr>
        <w:ind w:left="1788"/>
      </w:pPr>
      <w:r>
        <w:t>Temps de saignement normal</w:t>
      </w:r>
    </w:p>
    <w:p w:rsidR="00CC57B2" w:rsidRDefault="00CC57B2" w:rsidP="00A75F69">
      <w:pPr>
        <w:pStyle w:val="Paragraphedeliste"/>
        <w:numPr>
          <w:ilvl w:val="1"/>
          <w:numId w:val="1"/>
        </w:numPr>
        <w:ind w:left="1788"/>
      </w:pPr>
      <w:r>
        <w:t>Résistance capillaire et plaquettes normaux</w:t>
      </w:r>
    </w:p>
    <w:p w:rsidR="00CC57B2" w:rsidRDefault="00CC57B2" w:rsidP="00A75F69">
      <w:pPr>
        <w:pStyle w:val="Paragraphedeliste"/>
        <w:numPr>
          <w:ilvl w:val="0"/>
          <w:numId w:val="1"/>
        </w:numPr>
        <w:ind w:left="1068"/>
      </w:pPr>
      <w:r>
        <w:t xml:space="preserve">Temps de Quick (taux de prothrombine) normal (facteur de la voie exogène normaux) </w:t>
      </w:r>
    </w:p>
    <w:p w:rsidR="00CC57B2" w:rsidRDefault="00CC57B2" w:rsidP="00A75F69">
      <w:pPr>
        <w:pStyle w:val="Paragraphedeliste"/>
        <w:numPr>
          <w:ilvl w:val="0"/>
          <w:numId w:val="1"/>
        </w:numPr>
        <w:ind w:left="1068"/>
      </w:pPr>
      <w:r>
        <w:t xml:space="preserve">Taux </w:t>
      </w:r>
      <w:r w:rsidR="00A75F69">
        <w:t>de</w:t>
      </w:r>
      <w:r>
        <w:t xml:space="preserve"> fibrinogène, Temps de thrombine, Fibrinolyse : normaux</w:t>
      </w:r>
    </w:p>
    <w:p w:rsidR="00CC57B2" w:rsidRDefault="00CC57B2" w:rsidP="00A75F69">
      <w:pPr>
        <w:pStyle w:val="Paragraphedeliste"/>
        <w:numPr>
          <w:ilvl w:val="0"/>
          <w:numId w:val="1"/>
        </w:numPr>
        <w:ind w:left="1068"/>
      </w:pPr>
      <w:r>
        <w:t>Hémogramme normal sauf anémie secondaire a l’hémorragie</w:t>
      </w:r>
    </w:p>
    <w:p w:rsidR="00982FDF" w:rsidRDefault="00982FDF" w:rsidP="00A75F69">
      <w:pPr>
        <w:pStyle w:val="Paragraphedeliste"/>
        <w:ind w:left="1068"/>
      </w:pPr>
    </w:p>
    <w:p w:rsidR="00CC57B2" w:rsidRPr="00A75F69" w:rsidRDefault="00CC57B2" w:rsidP="00CC57B2">
      <w:pPr>
        <w:pStyle w:val="Paragraphedeliste"/>
        <w:numPr>
          <w:ilvl w:val="0"/>
          <w:numId w:val="3"/>
        </w:numPr>
        <w:rPr>
          <w:b/>
          <w:bCs/>
        </w:rPr>
      </w:pPr>
      <w:r w:rsidRPr="00A75F69">
        <w:rPr>
          <w:b/>
          <w:bCs/>
          <w:u w:val="single"/>
        </w:rPr>
        <w:t xml:space="preserve">Tests </w:t>
      </w:r>
      <w:r w:rsidR="00982FDF" w:rsidRPr="00A75F69">
        <w:rPr>
          <w:b/>
          <w:bCs/>
          <w:u w:val="single"/>
        </w:rPr>
        <w:t>perturbés</w:t>
      </w:r>
      <w:r w:rsidRPr="00A75F69">
        <w:rPr>
          <w:b/>
          <w:bCs/>
        </w:rPr>
        <w:t xml:space="preserve"> : </w:t>
      </w:r>
    </w:p>
    <w:p w:rsidR="00CC57B2" w:rsidRPr="00A75F69" w:rsidRDefault="00CC57B2" w:rsidP="00A75F69">
      <w:pPr>
        <w:pStyle w:val="Paragraphedeliste"/>
        <w:numPr>
          <w:ilvl w:val="0"/>
          <w:numId w:val="1"/>
        </w:numPr>
        <w:ind w:left="1068"/>
        <w:rPr>
          <w:b/>
          <w:bCs/>
        </w:rPr>
      </w:pPr>
      <w:r w:rsidRPr="00A75F69">
        <w:rPr>
          <w:b/>
          <w:bCs/>
        </w:rPr>
        <w:t xml:space="preserve">Temps de </w:t>
      </w:r>
      <w:r w:rsidR="00A75F69" w:rsidRPr="00A75F69">
        <w:rPr>
          <w:b/>
          <w:bCs/>
        </w:rPr>
        <w:t xml:space="preserve">céphaline </w:t>
      </w:r>
      <w:r w:rsidRPr="00A75F69">
        <w:rPr>
          <w:b/>
          <w:bCs/>
        </w:rPr>
        <w:t xml:space="preserve">avec activateur très allongé (correction après addition de plasma normal) </w:t>
      </w:r>
    </w:p>
    <w:p w:rsidR="00CC57B2" w:rsidRDefault="00CC57B2" w:rsidP="00A75F69">
      <w:pPr>
        <w:pStyle w:val="Paragraphedeliste"/>
        <w:numPr>
          <w:ilvl w:val="1"/>
          <w:numId w:val="1"/>
        </w:numPr>
        <w:ind w:left="1788"/>
      </w:pPr>
      <w:r>
        <w:t xml:space="preserve">Pour le diagnostic </w:t>
      </w:r>
    </w:p>
    <w:p w:rsidR="00CC57B2" w:rsidRDefault="00CC57B2" w:rsidP="00A75F69">
      <w:pPr>
        <w:pStyle w:val="Paragraphedeliste"/>
        <w:numPr>
          <w:ilvl w:val="1"/>
          <w:numId w:val="1"/>
        </w:numPr>
        <w:ind w:left="1788"/>
      </w:pPr>
      <w:r>
        <w:t xml:space="preserve">Pour la surveillance par traitement substitutif </w:t>
      </w:r>
    </w:p>
    <w:p w:rsidR="00CC57B2" w:rsidRPr="00A75F69" w:rsidRDefault="00CC57B2" w:rsidP="00A75F69">
      <w:pPr>
        <w:pStyle w:val="Paragraphedeliste"/>
        <w:numPr>
          <w:ilvl w:val="0"/>
          <w:numId w:val="1"/>
        </w:numPr>
        <w:ind w:left="1068"/>
        <w:rPr>
          <w:b/>
          <w:bCs/>
        </w:rPr>
      </w:pPr>
      <w:r w:rsidRPr="00A75F69">
        <w:rPr>
          <w:b/>
          <w:bCs/>
        </w:rPr>
        <w:t xml:space="preserve">Facteur VIII ou IX abaissé </w:t>
      </w:r>
    </w:p>
    <w:p w:rsidR="00A61314" w:rsidRPr="00A75F69" w:rsidRDefault="00A61314" w:rsidP="00A75F69">
      <w:pPr>
        <w:pStyle w:val="Paragraphedeliste"/>
        <w:numPr>
          <w:ilvl w:val="0"/>
          <w:numId w:val="1"/>
        </w:numPr>
        <w:ind w:left="1068"/>
        <w:rPr>
          <w:b/>
          <w:bCs/>
        </w:rPr>
      </w:pPr>
      <w:r w:rsidRPr="00A75F69">
        <w:rPr>
          <w:b/>
          <w:bCs/>
        </w:rPr>
        <w:lastRenderedPageBreak/>
        <w:t xml:space="preserve">Dosage spécifique du facteur VIII ou IX : </w:t>
      </w:r>
    </w:p>
    <w:p w:rsidR="00A61314" w:rsidRDefault="00A61314" w:rsidP="00A75F69">
      <w:pPr>
        <w:pStyle w:val="Paragraphedeliste"/>
        <w:numPr>
          <w:ilvl w:val="1"/>
          <w:numId w:val="1"/>
        </w:numPr>
        <w:ind w:left="1788"/>
      </w:pPr>
      <w:r>
        <w:t>Hémophilie majeure : &lt; 1%</w:t>
      </w:r>
    </w:p>
    <w:p w:rsidR="00A61314" w:rsidRDefault="00A61314" w:rsidP="00A75F69">
      <w:pPr>
        <w:pStyle w:val="Paragraphedeliste"/>
        <w:numPr>
          <w:ilvl w:val="1"/>
          <w:numId w:val="1"/>
        </w:numPr>
        <w:ind w:left="1788"/>
      </w:pPr>
      <w:r>
        <w:t>Hémophilie modéré</w:t>
      </w:r>
      <w:r w:rsidR="008A5BDB">
        <w:t> : 1-5%</w:t>
      </w:r>
    </w:p>
    <w:p w:rsidR="008A5BDB" w:rsidRDefault="008A5BDB" w:rsidP="00A75F69">
      <w:pPr>
        <w:pStyle w:val="Paragraphedeliste"/>
        <w:numPr>
          <w:ilvl w:val="1"/>
          <w:numId w:val="1"/>
        </w:numPr>
        <w:ind w:left="1788"/>
      </w:pPr>
      <w:r>
        <w:t>Hémophilie atténuée ou légère : &gt; 5-10%</w:t>
      </w:r>
    </w:p>
    <w:p w:rsidR="008A5BDB" w:rsidRDefault="008A5BDB" w:rsidP="00A75F69">
      <w:pPr>
        <w:pStyle w:val="Paragraphedeliste"/>
        <w:ind w:left="1788"/>
      </w:pPr>
      <w:r>
        <w:t xml:space="preserve">Recherche d’inhibiteurs (absence de correction après addition de plasma normal) </w:t>
      </w:r>
    </w:p>
    <w:p w:rsidR="00ED69C6" w:rsidRPr="00D10FCD" w:rsidRDefault="00ED69C6" w:rsidP="00A75F69">
      <w:pPr>
        <w:ind w:left="348"/>
      </w:pPr>
    </w:p>
    <w:p w:rsidR="005412DE" w:rsidRDefault="00C74E71" w:rsidP="00C74E71">
      <w:pPr>
        <w:pStyle w:val="Titre1"/>
      </w:pPr>
      <w:r>
        <w:t>Consequences thérapeutiques :</w:t>
      </w:r>
    </w:p>
    <w:p w:rsidR="00C74E71" w:rsidRDefault="00C74E71" w:rsidP="00C74E71">
      <w:pPr>
        <w:pStyle w:val="Paragraphedeliste"/>
        <w:numPr>
          <w:ilvl w:val="0"/>
          <w:numId w:val="1"/>
        </w:numPr>
      </w:pPr>
      <w:r w:rsidRPr="00A75F69">
        <w:rPr>
          <w:b/>
          <w:bCs/>
        </w:rPr>
        <w:t xml:space="preserve">Traitement : </w:t>
      </w:r>
      <w:r>
        <w:t xml:space="preserve">donner le facteur qui manque </w:t>
      </w:r>
    </w:p>
    <w:p w:rsidR="00C74E71" w:rsidRDefault="00C74E71" w:rsidP="00C74E71">
      <w:pPr>
        <w:pStyle w:val="Paragraphedeliste"/>
        <w:numPr>
          <w:ilvl w:val="0"/>
          <w:numId w:val="1"/>
        </w:numPr>
      </w:pPr>
      <w:r w:rsidRPr="00A75F69">
        <w:rPr>
          <w:b/>
          <w:bCs/>
        </w:rPr>
        <w:t xml:space="preserve">Correction du déficit : </w:t>
      </w:r>
      <w:r>
        <w:t>augmenter le pourcentage du facteur</w:t>
      </w:r>
    </w:p>
    <w:p w:rsidR="00500A9E" w:rsidRDefault="00500A9E" w:rsidP="002A328B">
      <w:pPr>
        <w:pStyle w:val="Titre1"/>
      </w:pPr>
      <w:r>
        <w:t>Génétique :</w:t>
      </w:r>
    </w:p>
    <w:p w:rsidR="00500A9E" w:rsidRDefault="00500A9E" w:rsidP="00500A9E">
      <w:pPr>
        <w:pStyle w:val="Paragraphedeliste"/>
        <w:numPr>
          <w:ilvl w:val="0"/>
          <w:numId w:val="1"/>
        </w:numPr>
      </w:pPr>
      <w:r>
        <w:t xml:space="preserve">Affection génétique récessive liée au sexe (chromosome X) </w:t>
      </w:r>
    </w:p>
    <w:p w:rsidR="00500A9E" w:rsidRDefault="00C077FE" w:rsidP="00500A9E">
      <w:pPr>
        <w:pStyle w:val="Paragraphedeliste"/>
        <w:numPr>
          <w:ilvl w:val="0"/>
          <w:numId w:val="1"/>
        </w:numPr>
      </w:pPr>
      <w:r>
        <w:t>Un sujet donné peut être :</w:t>
      </w:r>
    </w:p>
    <w:p w:rsidR="00C077FE" w:rsidRDefault="00C077FE" w:rsidP="00C077FE">
      <w:pPr>
        <w:pStyle w:val="Paragraphedeliste"/>
        <w:numPr>
          <w:ilvl w:val="1"/>
          <w:numId w:val="1"/>
        </w:numPr>
      </w:pPr>
      <w:r>
        <w:t xml:space="preserve">Totalement indemne </w:t>
      </w:r>
      <w:proofErr w:type="spellStart"/>
      <w:r>
        <w:t>Xs</w:t>
      </w:r>
      <w:proofErr w:type="spellEnd"/>
      <w:r>
        <w:t xml:space="preserve"> </w:t>
      </w:r>
      <w:proofErr w:type="spellStart"/>
      <w:r>
        <w:t>Xs</w:t>
      </w:r>
      <w:proofErr w:type="spellEnd"/>
      <w:r>
        <w:t xml:space="preserve"> ou </w:t>
      </w:r>
      <w:proofErr w:type="spellStart"/>
      <w:r>
        <w:t>Xs</w:t>
      </w:r>
      <w:proofErr w:type="spellEnd"/>
      <w:r>
        <w:t xml:space="preserve"> Y</w:t>
      </w:r>
    </w:p>
    <w:p w:rsidR="00C077FE" w:rsidRDefault="00C077FE" w:rsidP="00C077FE">
      <w:pPr>
        <w:pStyle w:val="Paragraphedeliste"/>
        <w:numPr>
          <w:ilvl w:val="1"/>
          <w:numId w:val="1"/>
        </w:numPr>
      </w:pPr>
      <w:r>
        <w:t xml:space="preserve">Homme hétérozygote </w:t>
      </w:r>
      <w:proofErr w:type="spellStart"/>
      <w:r w:rsidR="006C0947">
        <w:t>Xm</w:t>
      </w:r>
      <w:proofErr w:type="spellEnd"/>
      <w:r w:rsidR="006C0947">
        <w:t xml:space="preserve"> Y (homme hémophile et vecteur) </w:t>
      </w:r>
    </w:p>
    <w:p w:rsidR="006C0947" w:rsidRDefault="006C0947" w:rsidP="00C077FE">
      <w:pPr>
        <w:pStyle w:val="Paragraphedeliste"/>
        <w:numPr>
          <w:ilvl w:val="1"/>
          <w:numId w:val="1"/>
        </w:numPr>
      </w:pPr>
      <w:r>
        <w:t xml:space="preserve">Femme hétérozygote </w:t>
      </w:r>
      <w:proofErr w:type="spellStart"/>
      <w:r>
        <w:t>Xm</w:t>
      </w:r>
      <w:proofErr w:type="spellEnd"/>
      <w:r>
        <w:t xml:space="preserve"> </w:t>
      </w:r>
      <w:proofErr w:type="spellStart"/>
      <w:r>
        <w:t>Xs</w:t>
      </w:r>
      <w:proofErr w:type="spellEnd"/>
      <w:r>
        <w:t xml:space="preserve"> (femme vectrice non malade) </w:t>
      </w:r>
    </w:p>
    <w:p w:rsidR="006C0947" w:rsidRDefault="006C0947" w:rsidP="00C077FE">
      <w:pPr>
        <w:pStyle w:val="Paragraphedeliste"/>
        <w:numPr>
          <w:ilvl w:val="1"/>
          <w:numId w:val="1"/>
        </w:numPr>
      </w:pPr>
      <w:r>
        <w:t xml:space="preserve">Femme homozygote </w:t>
      </w:r>
      <w:proofErr w:type="spellStart"/>
      <w:r>
        <w:t>Xm</w:t>
      </w:r>
      <w:proofErr w:type="spellEnd"/>
      <w:r>
        <w:t xml:space="preserve"> </w:t>
      </w:r>
      <w:proofErr w:type="spellStart"/>
      <w:r>
        <w:t>Xm</w:t>
      </w:r>
      <w:proofErr w:type="spellEnd"/>
      <w:r>
        <w:t xml:space="preserve"> (femme hémophile, exceptionnelle, gène létal) </w:t>
      </w:r>
    </w:p>
    <w:p w:rsidR="00661429" w:rsidRDefault="00661429" w:rsidP="00661429">
      <w:pPr>
        <w:pStyle w:val="Titre1"/>
      </w:pPr>
      <w:r>
        <w:t xml:space="preserve">Prise en charge : </w:t>
      </w:r>
    </w:p>
    <w:p w:rsidR="00661429" w:rsidRPr="00731731" w:rsidRDefault="00661429" w:rsidP="00661429">
      <w:pPr>
        <w:pStyle w:val="Paragraphedeliste"/>
        <w:numPr>
          <w:ilvl w:val="0"/>
          <w:numId w:val="1"/>
        </w:numPr>
        <w:rPr>
          <w:b/>
          <w:bCs/>
        </w:rPr>
      </w:pPr>
      <w:r w:rsidRPr="00731731">
        <w:rPr>
          <w:b/>
          <w:bCs/>
        </w:rPr>
        <w:t xml:space="preserve">Éducation thérapeutique dès le diagnostic : </w:t>
      </w:r>
    </w:p>
    <w:p w:rsidR="00661429" w:rsidRDefault="00661429" w:rsidP="00661429">
      <w:pPr>
        <w:pStyle w:val="Paragraphedeliste"/>
        <w:numPr>
          <w:ilvl w:val="1"/>
          <w:numId w:val="1"/>
        </w:numPr>
      </w:pPr>
      <w:r>
        <w:t xml:space="preserve">Patient </w:t>
      </w:r>
    </w:p>
    <w:p w:rsidR="00661429" w:rsidRDefault="00661429" w:rsidP="00661429">
      <w:pPr>
        <w:pStyle w:val="Paragraphedeliste"/>
        <w:numPr>
          <w:ilvl w:val="1"/>
          <w:numId w:val="1"/>
        </w:numPr>
      </w:pPr>
      <w:r>
        <w:t xml:space="preserve">Parent </w:t>
      </w:r>
    </w:p>
    <w:p w:rsidR="00661429" w:rsidRDefault="00661429" w:rsidP="00661429">
      <w:pPr>
        <w:pStyle w:val="Paragraphedeliste"/>
        <w:numPr>
          <w:ilvl w:val="1"/>
          <w:numId w:val="1"/>
        </w:numPr>
      </w:pPr>
      <w:r>
        <w:t xml:space="preserve">Société </w:t>
      </w:r>
    </w:p>
    <w:p w:rsidR="00661429" w:rsidRPr="00731731" w:rsidRDefault="00661429" w:rsidP="00661429">
      <w:pPr>
        <w:pStyle w:val="Paragraphedeliste"/>
        <w:numPr>
          <w:ilvl w:val="0"/>
          <w:numId w:val="1"/>
        </w:numPr>
        <w:rPr>
          <w:b/>
          <w:bCs/>
        </w:rPr>
      </w:pPr>
      <w:r w:rsidRPr="00731731">
        <w:rPr>
          <w:b/>
          <w:bCs/>
        </w:rPr>
        <w:t xml:space="preserve">Traitement substitutif : facteur manquant : </w:t>
      </w:r>
    </w:p>
    <w:p w:rsidR="00661429" w:rsidRDefault="00661429" w:rsidP="00661429">
      <w:pPr>
        <w:pStyle w:val="Paragraphedeliste"/>
        <w:numPr>
          <w:ilvl w:val="1"/>
          <w:numId w:val="1"/>
        </w:numPr>
      </w:pPr>
      <w:r>
        <w:t xml:space="preserve">En prophylaxie </w:t>
      </w:r>
    </w:p>
    <w:p w:rsidR="00661429" w:rsidRDefault="00661429" w:rsidP="00661429">
      <w:pPr>
        <w:pStyle w:val="Paragraphedeliste"/>
        <w:numPr>
          <w:ilvl w:val="1"/>
          <w:numId w:val="1"/>
        </w:numPr>
      </w:pPr>
      <w:r>
        <w:t>À la demande</w:t>
      </w:r>
    </w:p>
    <w:p w:rsidR="00661429" w:rsidRPr="00731731" w:rsidRDefault="00661429" w:rsidP="00661429">
      <w:pPr>
        <w:pStyle w:val="Paragraphedeliste"/>
        <w:numPr>
          <w:ilvl w:val="0"/>
          <w:numId w:val="1"/>
        </w:numPr>
        <w:rPr>
          <w:b/>
          <w:bCs/>
        </w:rPr>
      </w:pPr>
      <w:r w:rsidRPr="00731731">
        <w:rPr>
          <w:b/>
          <w:bCs/>
        </w:rPr>
        <w:t>Traitement adjuvant</w:t>
      </w:r>
    </w:p>
    <w:p w:rsidR="00661429" w:rsidRDefault="00661429" w:rsidP="00661429">
      <w:pPr>
        <w:pStyle w:val="Titre2"/>
      </w:pPr>
      <w:r>
        <w:t xml:space="preserve">Éducation thérapeutique : </w:t>
      </w:r>
    </w:p>
    <w:p w:rsidR="00661429" w:rsidRPr="00731731" w:rsidRDefault="00661429" w:rsidP="00661429">
      <w:pPr>
        <w:pStyle w:val="Paragraphedeliste"/>
        <w:numPr>
          <w:ilvl w:val="0"/>
          <w:numId w:val="1"/>
        </w:numPr>
        <w:rPr>
          <w:b/>
          <w:bCs/>
        </w:rPr>
      </w:pPr>
      <w:r w:rsidRPr="00731731">
        <w:rPr>
          <w:b/>
          <w:bCs/>
        </w:rPr>
        <w:t xml:space="preserve">Après le diagnostic : </w:t>
      </w:r>
    </w:p>
    <w:p w:rsidR="00661429" w:rsidRPr="00731731" w:rsidRDefault="00661429" w:rsidP="00661429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731731">
        <w:rPr>
          <w:b/>
          <w:bCs/>
          <w:i/>
          <w:iCs/>
        </w:rPr>
        <w:t xml:space="preserve">Éducation thérapeutique </w:t>
      </w:r>
    </w:p>
    <w:p w:rsidR="00661429" w:rsidRPr="00731731" w:rsidRDefault="00661429" w:rsidP="00661429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731731">
        <w:rPr>
          <w:b/>
          <w:bCs/>
          <w:i/>
          <w:iCs/>
        </w:rPr>
        <w:t xml:space="preserve">Cibles : </w:t>
      </w:r>
    </w:p>
    <w:p w:rsidR="00661429" w:rsidRDefault="00661429" w:rsidP="00661429">
      <w:pPr>
        <w:pStyle w:val="Paragraphedeliste"/>
        <w:numPr>
          <w:ilvl w:val="2"/>
          <w:numId w:val="1"/>
        </w:numPr>
      </w:pPr>
      <w:r>
        <w:t>Malade</w:t>
      </w:r>
    </w:p>
    <w:p w:rsidR="00661429" w:rsidRDefault="00661429" w:rsidP="00661429">
      <w:pPr>
        <w:pStyle w:val="Paragraphedeliste"/>
        <w:numPr>
          <w:ilvl w:val="2"/>
          <w:numId w:val="1"/>
        </w:numPr>
      </w:pPr>
      <w:r>
        <w:t>Famille</w:t>
      </w:r>
    </w:p>
    <w:p w:rsidR="00661429" w:rsidRDefault="00661429" w:rsidP="00661429">
      <w:pPr>
        <w:pStyle w:val="Paragraphedeliste"/>
        <w:numPr>
          <w:ilvl w:val="2"/>
          <w:numId w:val="1"/>
        </w:numPr>
      </w:pPr>
      <w:r>
        <w:t xml:space="preserve">Entourage immédiat </w:t>
      </w:r>
    </w:p>
    <w:p w:rsidR="00661429" w:rsidRDefault="00661429" w:rsidP="00661429">
      <w:pPr>
        <w:pStyle w:val="Paragraphedeliste"/>
        <w:numPr>
          <w:ilvl w:val="2"/>
          <w:numId w:val="1"/>
        </w:numPr>
      </w:pPr>
      <w:r>
        <w:t>Société : école, association, agent communautaire</w:t>
      </w:r>
    </w:p>
    <w:p w:rsidR="00661429" w:rsidRPr="00731731" w:rsidRDefault="00661429" w:rsidP="00661429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731731">
        <w:rPr>
          <w:b/>
          <w:bCs/>
          <w:i/>
          <w:iCs/>
        </w:rPr>
        <w:t xml:space="preserve">Contenu : </w:t>
      </w:r>
    </w:p>
    <w:p w:rsidR="00661429" w:rsidRDefault="00661429" w:rsidP="00661429">
      <w:pPr>
        <w:pStyle w:val="Paragraphedeliste"/>
        <w:numPr>
          <w:ilvl w:val="2"/>
          <w:numId w:val="1"/>
        </w:numPr>
      </w:pPr>
      <w:r>
        <w:t xml:space="preserve">Compréhension de la maladie </w:t>
      </w:r>
    </w:p>
    <w:p w:rsidR="00661429" w:rsidRDefault="00661429" w:rsidP="00661429">
      <w:pPr>
        <w:pStyle w:val="Paragraphedeliste"/>
        <w:numPr>
          <w:ilvl w:val="2"/>
          <w:numId w:val="1"/>
        </w:numPr>
      </w:pPr>
      <w:r>
        <w:t xml:space="preserve">Prévention de l’hémorragie </w:t>
      </w:r>
    </w:p>
    <w:p w:rsidR="00661429" w:rsidRDefault="00661429" w:rsidP="00661429">
      <w:pPr>
        <w:pStyle w:val="Paragraphedeliste"/>
        <w:numPr>
          <w:ilvl w:val="2"/>
          <w:numId w:val="1"/>
        </w:numPr>
      </w:pPr>
      <w:r>
        <w:t>Traitement de la maladie</w:t>
      </w:r>
    </w:p>
    <w:p w:rsidR="00661429" w:rsidRDefault="00661429" w:rsidP="00661429">
      <w:pPr>
        <w:pStyle w:val="Paragraphedeliste"/>
        <w:numPr>
          <w:ilvl w:val="2"/>
          <w:numId w:val="1"/>
        </w:numPr>
      </w:pPr>
      <w:r>
        <w:t xml:space="preserve">Quand aller au centre de traitement </w:t>
      </w:r>
    </w:p>
    <w:p w:rsidR="00661429" w:rsidRDefault="00661429" w:rsidP="00661429">
      <w:pPr>
        <w:pStyle w:val="Paragraphedeliste"/>
        <w:numPr>
          <w:ilvl w:val="2"/>
          <w:numId w:val="1"/>
        </w:numPr>
      </w:pPr>
      <w:r>
        <w:t>Carte hémophile</w:t>
      </w:r>
    </w:p>
    <w:p w:rsidR="00661429" w:rsidRPr="00731731" w:rsidRDefault="005B3EDC" w:rsidP="00661429">
      <w:pPr>
        <w:pStyle w:val="Paragraphedeliste"/>
        <w:numPr>
          <w:ilvl w:val="0"/>
          <w:numId w:val="1"/>
        </w:numPr>
        <w:rPr>
          <w:b/>
          <w:bCs/>
        </w:rPr>
      </w:pPr>
      <w:r w:rsidRPr="00731731">
        <w:rPr>
          <w:b/>
          <w:bCs/>
        </w:rPr>
        <w:t xml:space="preserve">Rappel physiologique : déficit congénital : traitement substitutif (facteur VIII ou IX) </w:t>
      </w:r>
    </w:p>
    <w:p w:rsidR="005B3EDC" w:rsidRPr="00731731" w:rsidRDefault="005B3EDC" w:rsidP="00661429">
      <w:pPr>
        <w:pStyle w:val="Paragraphedeliste"/>
        <w:numPr>
          <w:ilvl w:val="0"/>
          <w:numId w:val="1"/>
        </w:numPr>
        <w:rPr>
          <w:b/>
          <w:bCs/>
        </w:rPr>
      </w:pPr>
      <w:r w:rsidRPr="00731731">
        <w:rPr>
          <w:b/>
          <w:bCs/>
        </w:rPr>
        <w:lastRenderedPageBreak/>
        <w:t xml:space="preserve">Deux façons : </w:t>
      </w:r>
    </w:p>
    <w:p w:rsidR="005B3EDC" w:rsidRDefault="005B3EDC" w:rsidP="005B3EDC">
      <w:pPr>
        <w:pStyle w:val="Paragraphedeliste"/>
        <w:numPr>
          <w:ilvl w:val="1"/>
          <w:numId w:val="1"/>
        </w:numPr>
      </w:pPr>
      <w:r>
        <w:t xml:space="preserve">Corriger de façon continue (prophylaxie) </w:t>
      </w:r>
    </w:p>
    <w:p w:rsidR="005B3EDC" w:rsidRDefault="005B3EDC" w:rsidP="005B3EDC">
      <w:pPr>
        <w:pStyle w:val="Paragraphedeliste"/>
        <w:numPr>
          <w:ilvl w:val="1"/>
          <w:numId w:val="1"/>
        </w:numPr>
      </w:pPr>
      <w:r>
        <w:t xml:space="preserve">Seulement quand accident hémorragique ou traumatismes ou blessures (à la demande) </w:t>
      </w:r>
    </w:p>
    <w:p w:rsidR="00917220" w:rsidRDefault="005B3EDC" w:rsidP="00917220">
      <w:pPr>
        <w:pStyle w:val="Paragraphedeliste"/>
        <w:numPr>
          <w:ilvl w:val="0"/>
          <w:numId w:val="1"/>
        </w:numPr>
      </w:pPr>
      <w:r w:rsidRPr="00731731">
        <w:rPr>
          <w:b/>
          <w:bCs/>
        </w:rPr>
        <w:t>Risque de développement d'anticorps</w:t>
      </w:r>
      <w:r>
        <w:t xml:space="preserve"> (inhibiteurs) </w:t>
      </w:r>
    </w:p>
    <w:p w:rsidR="00917220" w:rsidRDefault="00917220" w:rsidP="009E1733">
      <w:pPr>
        <w:pStyle w:val="Titre2"/>
      </w:pPr>
      <w:r>
        <w:t xml:space="preserve">Traitement de l’hémophilie A : </w:t>
      </w:r>
    </w:p>
    <w:p w:rsidR="00917220" w:rsidRPr="00731731" w:rsidRDefault="00917220" w:rsidP="00917220">
      <w:pPr>
        <w:pStyle w:val="Paragraphedeliste"/>
        <w:numPr>
          <w:ilvl w:val="0"/>
          <w:numId w:val="1"/>
        </w:numPr>
        <w:rPr>
          <w:b/>
          <w:bCs/>
        </w:rPr>
      </w:pPr>
      <w:r w:rsidRPr="00731731">
        <w:rPr>
          <w:b/>
          <w:bCs/>
        </w:rPr>
        <w:t xml:space="preserve">Traitement substitutif : </w:t>
      </w:r>
    </w:p>
    <w:p w:rsidR="00917220" w:rsidRDefault="00917220" w:rsidP="00917220">
      <w:pPr>
        <w:pStyle w:val="Paragraphedeliste"/>
        <w:numPr>
          <w:ilvl w:val="1"/>
          <w:numId w:val="1"/>
        </w:numPr>
      </w:pPr>
      <w:r>
        <w:t xml:space="preserve">Sang frais </w:t>
      </w:r>
    </w:p>
    <w:p w:rsidR="00917220" w:rsidRDefault="009E1733" w:rsidP="00917220">
      <w:pPr>
        <w:pStyle w:val="Paragraphedeliste"/>
        <w:numPr>
          <w:ilvl w:val="1"/>
          <w:numId w:val="1"/>
        </w:numPr>
      </w:pPr>
      <w:r>
        <w:t xml:space="preserve">Plasma frais (PFC) </w:t>
      </w:r>
    </w:p>
    <w:p w:rsidR="009E1733" w:rsidRDefault="009E1733" w:rsidP="00917220">
      <w:pPr>
        <w:pStyle w:val="Paragraphedeliste"/>
        <w:numPr>
          <w:ilvl w:val="1"/>
          <w:numId w:val="1"/>
        </w:numPr>
      </w:pPr>
      <w:r>
        <w:t xml:space="preserve">Concentrée en facteur VIII (VIII ou VIII + </w:t>
      </w:r>
      <w:proofErr w:type="spellStart"/>
      <w:r>
        <w:t>vWF</w:t>
      </w:r>
      <w:proofErr w:type="spellEnd"/>
      <w:r>
        <w:t xml:space="preserve">) </w:t>
      </w:r>
    </w:p>
    <w:p w:rsidR="009E1733" w:rsidRPr="00731731" w:rsidRDefault="009E1733" w:rsidP="009E1733">
      <w:pPr>
        <w:pStyle w:val="Paragraphedeliste"/>
        <w:numPr>
          <w:ilvl w:val="0"/>
          <w:numId w:val="1"/>
        </w:numPr>
        <w:rPr>
          <w:b/>
          <w:bCs/>
        </w:rPr>
      </w:pPr>
      <w:r w:rsidRPr="00731731">
        <w:rPr>
          <w:b/>
          <w:bCs/>
        </w:rPr>
        <w:t xml:space="preserve">Traitement non substitutif : </w:t>
      </w:r>
    </w:p>
    <w:p w:rsidR="009E1733" w:rsidRDefault="009E1733" w:rsidP="009E1733">
      <w:pPr>
        <w:pStyle w:val="Paragraphedeliste"/>
        <w:numPr>
          <w:ilvl w:val="1"/>
          <w:numId w:val="1"/>
        </w:numPr>
      </w:pPr>
      <w:proofErr w:type="spellStart"/>
      <w:r w:rsidRPr="00731731">
        <w:rPr>
          <w:b/>
          <w:bCs/>
          <w:i/>
          <w:iCs/>
        </w:rPr>
        <w:t>Desmopressine</w:t>
      </w:r>
      <w:proofErr w:type="spellEnd"/>
      <w:r>
        <w:t xml:space="preserve"> (</w:t>
      </w:r>
      <w:proofErr w:type="spellStart"/>
      <w:r>
        <w:t>Minrin</w:t>
      </w:r>
      <w:proofErr w:type="spellEnd"/>
      <w:r w:rsidRPr="009D6EF3">
        <w:rPr>
          <w:vertAlign w:val="superscript"/>
        </w:rPr>
        <w:t>®</w:t>
      </w:r>
      <w:r>
        <w:t xml:space="preserve">, </w:t>
      </w:r>
      <w:proofErr w:type="spellStart"/>
      <w:r>
        <w:t>Octim</w:t>
      </w:r>
      <w:proofErr w:type="spellEnd"/>
      <w:r w:rsidRPr="009D6EF3">
        <w:rPr>
          <w:vertAlign w:val="superscript"/>
        </w:rPr>
        <w:t>®</w:t>
      </w:r>
      <w:r>
        <w:t xml:space="preserve">) </w:t>
      </w:r>
    </w:p>
    <w:p w:rsidR="009E1733" w:rsidRDefault="009E1733" w:rsidP="009E1733">
      <w:pPr>
        <w:pStyle w:val="Paragraphedeliste"/>
        <w:numPr>
          <w:ilvl w:val="2"/>
          <w:numId w:val="1"/>
        </w:numPr>
      </w:pPr>
      <w:r w:rsidRPr="00731731">
        <w:t>En</w:t>
      </w:r>
      <w:r>
        <w:t xml:space="preserve"> cas d’hémophilie modérée ou légère </w:t>
      </w:r>
    </w:p>
    <w:p w:rsidR="009E1733" w:rsidRDefault="009E1733" w:rsidP="009E1733">
      <w:pPr>
        <w:pStyle w:val="Paragraphedeliste"/>
        <w:numPr>
          <w:ilvl w:val="2"/>
          <w:numId w:val="1"/>
        </w:numPr>
      </w:pPr>
      <w:r>
        <w:t>Pour augmenter l’activité du facteur VIII</w:t>
      </w:r>
    </w:p>
    <w:p w:rsidR="009E1733" w:rsidRDefault="009E1733" w:rsidP="009E1733">
      <w:pPr>
        <w:pStyle w:val="Paragraphedeliste"/>
        <w:numPr>
          <w:ilvl w:val="1"/>
          <w:numId w:val="1"/>
        </w:numPr>
      </w:pPr>
      <w:proofErr w:type="spellStart"/>
      <w:r w:rsidRPr="00731731">
        <w:rPr>
          <w:b/>
          <w:bCs/>
          <w:i/>
          <w:iCs/>
        </w:rPr>
        <w:t>Emicizumab</w:t>
      </w:r>
      <w:proofErr w:type="spellEnd"/>
      <w:r>
        <w:t xml:space="preserve"> (mime action VIII) </w:t>
      </w:r>
      <w:proofErr w:type="spellStart"/>
      <w:r>
        <w:t>Ac</w:t>
      </w:r>
      <w:proofErr w:type="spellEnd"/>
      <w:r>
        <w:t xml:space="preserve"> </w:t>
      </w:r>
      <w:proofErr w:type="spellStart"/>
      <w:r>
        <w:t>bispésifique</w:t>
      </w:r>
      <w:proofErr w:type="spellEnd"/>
      <w:r>
        <w:t xml:space="preserve"> contre IX et X : prophylaxie en </w:t>
      </w:r>
      <w:r w:rsidR="00DE01BE">
        <w:t>sous-cutanée</w:t>
      </w:r>
    </w:p>
    <w:p w:rsidR="009E1733" w:rsidRPr="003403E9" w:rsidRDefault="009E1733" w:rsidP="009E1733">
      <w:pPr>
        <w:pStyle w:val="Paragraphedeliste"/>
        <w:numPr>
          <w:ilvl w:val="0"/>
          <w:numId w:val="1"/>
        </w:numPr>
        <w:rPr>
          <w:b/>
          <w:bCs/>
        </w:rPr>
      </w:pPr>
      <w:r w:rsidRPr="003403E9">
        <w:rPr>
          <w:b/>
          <w:bCs/>
        </w:rPr>
        <w:t xml:space="preserve">Traitement radical : </w:t>
      </w:r>
    </w:p>
    <w:p w:rsidR="009E1733" w:rsidRDefault="009E1733" w:rsidP="009E1733">
      <w:pPr>
        <w:pStyle w:val="Paragraphedeliste"/>
        <w:numPr>
          <w:ilvl w:val="1"/>
          <w:numId w:val="1"/>
        </w:numPr>
      </w:pPr>
      <w:r>
        <w:t xml:space="preserve">Thérapie génique </w:t>
      </w:r>
    </w:p>
    <w:p w:rsidR="009E1733" w:rsidRDefault="009E1733" w:rsidP="009E1733">
      <w:pPr>
        <w:pStyle w:val="Paragraphedeliste"/>
        <w:numPr>
          <w:ilvl w:val="1"/>
          <w:numId w:val="1"/>
        </w:numPr>
      </w:pPr>
      <w:r>
        <w:t>Greffe de foie</w:t>
      </w:r>
      <w:r w:rsidR="00DE01BE">
        <w:t xml:space="preserve"> </w:t>
      </w:r>
    </w:p>
    <w:p w:rsidR="009F1B6D" w:rsidRPr="003403E9" w:rsidRDefault="009F1B6D" w:rsidP="009F1B6D">
      <w:pPr>
        <w:pStyle w:val="Paragraphedeliste"/>
        <w:numPr>
          <w:ilvl w:val="0"/>
          <w:numId w:val="1"/>
        </w:numPr>
        <w:rPr>
          <w:b/>
          <w:bCs/>
        </w:rPr>
      </w:pPr>
      <w:r w:rsidRPr="003403E9">
        <w:rPr>
          <w:b/>
          <w:bCs/>
        </w:rPr>
        <w:t xml:space="preserve">Traitement adjuvant </w:t>
      </w:r>
    </w:p>
    <w:p w:rsidR="00F64EC8" w:rsidRDefault="00F64EC8" w:rsidP="00592494">
      <w:pPr>
        <w:pStyle w:val="Titre2"/>
      </w:pPr>
      <w:r>
        <w:t xml:space="preserve">Traitement de l’hémophilie B : </w:t>
      </w:r>
    </w:p>
    <w:p w:rsidR="00F64EC8" w:rsidRPr="003403E9" w:rsidRDefault="00F64EC8" w:rsidP="00F64EC8">
      <w:pPr>
        <w:pStyle w:val="Paragraphedeliste"/>
        <w:numPr>
          <w:ilvl w:val="0"/>
          <w:numId w:val="1"/>
        </w:numPr>
        <w:rPr>
          <w:b/>
          <w:bCs/>
        </w:rPr>
      </w:pPr>
      <w:r w:rsidRPr="003403E9">
        <w:rPr>
          <w:b/>
          <w:bCs/>
        </w:rPr>
        <w:t xml:space="preserve">Traitement substitutif : </w:t>
      </w:r>
    </w:p>
    <w:p w:rsidR="00F64EC8" w:rsidRDefault="00F64EC8" w:rsidP="00F64EC8">
      <w:pPr>
        <w:pStyle w:val="Paragraphedeliste"/>
        <w:numPr>
          <w:ilvl w:val="1"/>
          <w:numId w:val="1"/>
        </w:numPr>
      </w:pPr>
      <w:r>
        <w:t xml:space="preserve">Sang, même conservé </w:t>
      </w:r>
    </w:p>
    <w:p w:rsidR="00F64EC8" w:rsidRDefault="00F64EC8" w:rsidP="00F64EC8">
      <w:pPr>
        <w:pStyle w:val="Paragraphedeliste"/>
        <w:numPr>
          <w:ilvl w:val="1"/>
          <w:numId w:val="1"/>
        </w:numPr>
      </w:pPr>
      <w:r>
        <w:t xml:space="preserve">Plasma : sec, frais (PFC) </w:t>
      </w:r>
    </w:p>
    <w:p w:rsidR="00F64EC8" w:rsidRDefault="00F64EC8" w:rsidP="00F64EC8">
      <w:pPr>
        <w:pStyle w:val="Paragraphedeliste"/>
        <w:numPr>
          <w:ilvl w:val="1"/>
          <w:numId w:val="1"/>
        </w:numPr>
      </w:pPr>
      <w:r>
        <w:t xml:space="preserve">Fraction PPSB, </w:t>
      </w:r>
      <w:r w:rsidR="00592494">
        <w:t>apportant</w:t>
      </w:r>
      <w:r>
        <w:t xml:space="preserve"> facteur IX sous </w:t>
      </w:r>
      <w:r w:rsidR="00592494">
        <w:t xml:space="preserve">un </w:t>
      </w:r>
      <w:r>
        <w:t xml:space="preserve">faible volume </w:t>
      </w:r>
    </w:p>
    <w:p w:rsidR="00F64EC8" w:rsidRDefault="00F64EC8" w:rsidP="00F64EC8">
      <w:pPr>
        <w:pStyle w:val="Paragraphedeliste"/>
        <w:numPr>
          <w:ilvl w:val="1"/>
          <w:numId w:val="1"/>
        </w:numPr>
      </w:pPr>
      <w:r>
        <w:t>Concentré de facteur IX</w:t>
      </w:r>
    </w:p>
    <w:p w:rsidR="00F64EC8" w:rsidRDefault="00F64EC8" w:rsidP="00F64EC8">
      <w:pPr>
        <w:pStyle w:val="Paragraphedeliste"/>
        <w:numPr>
          <w:ilvl w:val="1"/>
          <w:numId w:val="1"/>
        </w:numPr>
      </w:pPr>
      <w:r>
        <w:t>Vitamine K pour la forme modérée ou mineure</w:t>
      </w:r>
    </w:p>
    <w:p w:rsidR="00F64EC8" w:rsidRPr="003403E9" w:rsidRDefault="00F64EC8" w:rsidP="00F64EC8">
      <w:pPr>
        <w:pStyle w:val="Paragraphedeliste"/>
        <w:numPr>
          <w:ilvl w:val="0"/>
          <w:numId w:val="1"/>
        </w:numPr>
        <w:rPr>
          <w:b/>
          <w:bCs/>
        </w:rPr>
      </w:pPr>
      <w:r w:rsidRPr="003403E9">
        <w:rPr>
          <w:b/>
          <w:bCs/>
        </w:rPr>
        <w:t xml:space="preserve">Traitement adjuvant </w:t>
      </w:r>
    </w:p>
    <w:p w:rsidR="00F64EC8" w:rsidRPr="003403E9" w:rsidRDefault="00F64EC8" w:rsidP="00F64EC8">
      <w:pPr>
        <w:pStyle w:val="Paragraphedeliste"/>
        <w:numPr>
          <w:ilvl w:val="0"/>
          <w:numId w:val="1"/>
        </w:numPr>
        <w:rPr>
          <w:b/>
          <w:bCs/>
        </w:rPr>
      </w:pPr>
      <w:r w:rsidRPr="003403E9">
        <w:rPr>
          <w:b/>
          <w:bCs/>
        </w:rPr>
        <w:t>Traitement radical :</w:t>
      </w:r>
    </w:p>
    <w:p w:rsidR="00F64EC8" w:rsidRDefault="00F64EC8" w:rsidP="00F64EC8">
      <w:pPr>
        <w:pStyle w:val="Paragraphedeliste"/>
        <w:numPr>
          <w:ilvl w:val="1"/>
          <w:numId w:val="1"/>
        </w:numPr>
      </w:pPr>
      <w:r>
        <w:t xml:space="preserve">Thérapie génique </w:t>
      </w:r>
    </w:p>
    <w:p w:rsidR="00F64EC8" w:rsidRDefault="00F64EC8" w:rsidP="00F64EC8">
      <w:pPr>
        <w:pStyle w:val="Paragraphedeliste"/>
        <w:numPr>
          <w:ilvl w:val="1"/>
          <w:numId w:val="1"/>
        </w:numPr>
      </w:pPr>
      <w:r>
        <w:t xml:space="preserve">Greffe de foie </w:t>
      </w:r>
    </w:p>
    <w:p w:rsidR="00F75332" w:rsidRDefault="00F75332" w:rsidP="000C3EB0">
      <w:pPr>
        <w:pStyle w:val="Titre2"/>
      </w:pPr>
      <w:r>
        <w:t xml:space="preserve">Traitement adjuvant : </w:t>
      </w:r>
    </w:p>
    <w:p w:rsidR="00F75332" w:rsidRDefault="00F75332" w:rsidP="00F75332">
      <w:pPr>
        <w:pStyle w:val="Paragraphedeliste"/>
        <w:numPr>
          <w:ilvl w:val="0"/>
          <w:numId w:val="1"/>
        </w:numPr>
      </w:pPr>
      <w:proofErr w:type="spellStart"/>
      <w:r w:rsidRPr="003403E9">
        <w:rPr>
          <w:b/>
          <w:bCs/>
        </w:rPr>
        <w:t>Antifibrinolytique</w:t>
      </w:r>
      <w:proofErr w:type="spellEnd"/>
      <w:r>
        <w:t xml:space="preserve"> pour maintien du caillot formé</w:t>
      </w:r>
    </w:p>
    <w:p w:rsidR="00F75332" w:rsidRDefault="000C3EB0" w:rsidP="00F75332">
      <w:pPr>
        <w:pStyle w:val="Paragraphedeliste"/>
        <w:numPr>
          <w:ilvl w:val="0"/>
          <w:numId w:val="1"/>
        </w:numPr>
      </w:pPr>
      <w:r w:rsidRPr="003403E9">
        <w:rPr>
          <w:b/>
          <w:bCs/>
        </w:rPr>
        <w:t>Acide</w:t>
      </w:r>
      <w:r w:rsidR="00F75332" w:rsidRPr="003403E9">
        <w:rPr>
          <w:b/>
          <w:bCs/>
        </w:rPr>
        <w:t xml:space="preserve"> </w:t>
      </w:r>
      <w:proofErr w:type="spellStart"/>
      <w:r w:rsidR="00F75332" w:rsidRPr="003403E9">
        <w:rPr>
          <w:b/>
          <w:bCs/>
        </w:rPr>
        <w:t>tranexamique</w:t>
      </w:r>
      <w:proofErr w:type="spellEnd"/>
      <w:r w:rsidR="00F75332">
        <w:t xml:space="preserve"> (</w:t>
      </w:r>
      <w:proofErr w:type="spellStart"/>
      <w:r w:rsidR="00F75332">
        <w:t>Exacyl</w:t>
      </w:r>
      <w:proofErr w:type="spellEnd"/>
      <w:r w:rsidR="00F75332" w:rsidRPr="009D6EF3">
        <w:rPr>
          <w:vertAlign w:val="superscript"/>
        </w:rPr>
        <w:t>®</w:t>
      </w:r>
      <w:r w:rsidR="00F75332">
        <w:t xml:space="preserve">) </w:t>
      </w:r>
    </w:p>
    <w:p w:rsidR="00F75332" w:rsidRDefault="00F75332" w:rsidP="00F75332">
      <w:pPr>
        <w:pStyle w:val="Paragraphedeliste"/>
        <w:numPr>
          <w:ilvl w:val="1"/>
          <w:numId w:val="1"/>
        </w:numPr>
      </w:pPr>
      <w:r>
        <w:t xml:space="preserve">1 </w:t>
      </w:r>
      <w:proofErr w:type="spellStart"/>
      <w:r>
        <w:t>cp</w:t>
      </w:r>
      <w:proofErr w:type="spellEnd"/>
      <w:r>
        <w:t xml:space="preserve"> ou 1 </w:t>
      </w:r>
      <w:proofErr w:type="spellStart"/>
      <w:r>
        <w:t>amp</w:t>
      </w:r>
      <w:proofErr w:type="spellEnd"/>
      <w:r>
        <w:t xml:space="preserve"> x 3/j (10 mg/kg </w:t>
      </w:r>
      <w:r w:rsidR="000C3EB0">
        <w:t>–</w:t>
      </w:r>
      <w:r>
        <w:t xml:space="preserve"> </w:t>
      </w:r>
      <w:r w:rsidR="000C3EB0">
        <w:t xml:space="preserve">20 mg/kg/j) </w:t>
      </w:r>
    </w:p>
    <w:p w:rsidR="000C3EB0" w:rsidRDefault="000C3EB0" w:rsidP="00F75332">
      <w:pPr>
        <w:pStyle w:val="Paragraphedeliste"/>
        <w:numPr>
          <w:ilvl w:val="1"/>
          <w:numId w:val="1"/>
        </w:numPr>
      </w:pPr>
      <w:r>
        <w:t>Sauf en cas d’hématurie</w:t>
      </w:r>
    </w:p>
    <w:p w:rsidR="002D31AF" w:rsidRDefault="002D31AF" w:rsidP="004C4D2A">
      <w:pPr>
        <w:pStyle w:val="Titre2"/>
      </w:pPr>
      <w:r>
        <w:t xml:space="preserve">Traitements locaux : </w:t>
      </w:r>
    </w:p>
    <w:p w:rsidR="002D31AF" w:rsidRPr="003403E9" w:rsidRDefault="002D31AF" w:rsidP="002D31AF">
      <w:pPr>
        <w:pStyle w:val="Paragraphedeliste"/>
        <w:numPr>
          <w:ilvl w:val="0"/>
          <w:numId w:val="1"/>
        </w:numPr>
        <w:rPr>
          <w:b/>
          <w:bCs/>
        </w:rPr>
      </w:pPr>
      <w:r w:rsidRPr="003403E9">
        <w:rPr>
          <w:b/>
          <w:bCs/>
        </w:rPr>
        <w:t>Bandage compressif prolongé :</w:t>
      </w:r>
    </w:p>
    <w:p w:rsidR="002D31AF" w:rsidRDefault="002D31AF" w:rsidP="002D31AF">
      <w:pPr>
        <w:pStyle w:val="Paragraphedeliste"/>
        <w:numPr>
          <w:ilvl w:val="1"/>
          <w:numId w:val="1"/>
        </w:numPr>
      </w:pPr>
      <w:r>
        <w:t xml:space="preserve">Hémarthrose ou plaie cutanée </w:t>
      </w:r>
    </w:p>
    <w:p w:rsidR="002D31AF" w:rsidRDefault="002D31AF" w:rsidP="002D31AF">
      <w:pPr>
        <w:pStyle w:val="Paragraphedeliste"/>
        <w:numPr>
          <w:ilvl w:val="1"/>
          <w:numId w:val="1"/>
        </w:numPr>
      </w:pPr>
      <w:r>
        <w:t>Glace</w:t>
      </w:r>
    </w:p>
    <w:p w:rsidR="002D31AF" w:rsidRDefault="002D31AF" w:rsidP="002D31AF">
      <w:pPr>
        <w:pStyle w:val="Paragraphedeliste"/>
        <w:numPr>
          <w:ilvl w:val="1"/>
          <w:numId w:val="1"/>
        </w:numPr>
      </w:pPr>
      <w:r>
        <w:t>Ne jamais ponctionner un hématome ou hémarthrose sauf si correction par traitement substitutif</w:t>
      </w:r>
    </w:p>
    <w:p w:rsidR="002D31AF" w:rsidRPr="003403E9" w:rsidRDefault="002D31AF" w:rsidP="002D31AF">
      <w:pPr>
        <w:pStyle w:val="Paragraphedeliste"/>
        <w:numPr>
          <w:ilvl w:val="0"/>
          <w:numId w:val="1"/>
        </w:numPr>
        <w:rPr>
          <w:b/>
          <w:bCs/>
        </w:rPr>
      </w:pPr>
      <w:r w:rsidRPr="003403E9">
        <w:rPr>
          <w:b/>
          <w:bCs/>
        </w:rPr>
        <w:t xml:space="preserve">Hémostatiques locaux : </w:t>
      </w:r>
    </w:p>
    <w:p w:rsidR="002D31AF" w:rsidRDefault="002D31AF" w:rsidP="002D31AF">
      <w:pPr>
        <w:pStyle w:val="Paragraphedeliste"/>
        <w:numPr>
          <w:ilvl w:val="1"/>
          <w:numId w:val="1"/>
        </w:numPr>
      </w:pPr>
      <w:proofErr w:type="spellStart"/>
      <w:r>
        <w:lastRenderedPageBreak/>
        <w:t>Colgen</w:t>
      </w:r>
      <w:proofErr w:type="spellEnd"/>
      <w:r w:rsidRPr="00F719D2">
        <w:rPr>
          <w:vertAlign w:val="superscript"/>
        </w:rPr>
        <w:t>®</w:t>
      </w:r>
      <w:r>
        <w:t xml:space="preserve">, </w:t>
      </w:r>
      <w:proofErr w:type="spellStart"/>
      <w:r>
        <w:t>Coalgan</w:t>
      </w:r>
      <w:proofErr w:type="spellEnd"/>
      <w:r w:rsidRPr="00F719D2">
        <w:rPr>
          <w:vertAlign w:val="superscript"/>
        </w:rPr>
        <w:t>®</w:t>
      </w:r>
      <w:r>
        <w:t xml:space="preserve">, </w:t>
      </w:r>
      <w:proofErr w:type="spellStart"/>
      <w:r>
        <w:t>Surgicel</w:t>
      </w:r>
      <w:proofErr w:type="spellEnd"/>
      <w:r w:rsidRPr="00F719D2">
        <w:rPr>
          <w:vertAlign w:val="superscript"/>
        </w:rPr>
        <w:t>®</w:t>
      </w:r>
      <w:r>
        <w:t xml:space="preserve"> </w:t>
      </w:r>
    </w:p>
    <w:p w:rsidR="002D31AF" w:rsidRDefault="002D31AF" w:rsidP="002D31AF">
      <w:pPr>
        <w:pStyle w:val="Paragraphedeliste"/>
        <w:numPr>
          <w:ilvl w:val="1"/>
          <w:numId w:val="1"/>
        </w:numPr>
      </w:pPr>
      <w:proofErr w:type="spellStart"/>
      <w:r>
        <w:t>Biocol</w:t>
      </w:r>
      <w:proofErr w:type="spellEnd"/>
      <w:r>
        <w:t xml:space="preserve"> (poudre, solution</w:t>
      </w:r>
      <w:r w:rsidR="001416C2">
        <w:t xml:space="preserve">) </w:t>
      </w:r>
    </w:p>
    <w:p w:rsidR="002D31AF" w:rsidRDefault="002D31AF" w:rsidP="002D31AF">
      <w:pPr>
        <w:pStyle w:val="Paragraphedeliste"/>
        <w:numPr>
          <w:ilvl w:val="1"/>
          <w:numId w:val="1"/>
        </w:numPr>
      </w:pPr>
      <w:proofErr w:type="spellStart"/>
      <w:r>
        <w:t>Nasalcease</w:t>
      </w:r>
      <w:proofErr w:type="spellEnd"/>
      <w:r>
        <w:t>, pour le nez</w:t>
      </w:r>
    </w:p>
    <w:p w:rsidR="002D31AF" w:rsidRDefault="002D31AF" w:rsidP="002D31AF">
      <w:pPr>
        <w:pStyle w:val="Paragraphedeliste"/>
        <w:numPr>
          <w:ilvl w:val="1"/>
          <w:numId w:val="1"/>
        </w:numPr>
      </w:pPr>
      <w:proofErr w:type="spellStart"/>
      <w:r>
        <w:t>Thrombase</w:t>
      </w:r>
      <w:proofErr w:type="spellEnd"/>
      <w:r>
        <w:t xml:space="preserve"> </w:t>
      </w:r>
      <w:proofErr w:type="spellStart"/>
      <w:r>
        <w:t>Houdé</w:t>
      </w:r>
      <w:proofErr w:type="spellEnd"/>
      <w:r>
        <w:t>*</w:t>
      </w:r>
    </w:p>
    <w:p w:rsidR="001416C2" w:rsidRDefault="001416C2" w:rsidP="004C4D2A">
      <w:pPr>
        <w:pStyle w:val="Titre2"/>
      </w:pPr>
      <w:r>
        <w:t xml:space="preserve">Traitement prophylactique : </w:t>
      </w:r>
    </w:p>
    <w:p w:rsidR="001416C2" w:rsidRDefault="003403E9" w:rsidP="001416C2">
      <w:pPr>
        <w:pStyle w:val="Paragraphedeliste"/>
        <w:numPr>
          <w:ilvl w:val="0"/>
          <w:numId w:val="1"/>
        </w:numPr>
      </w:pPr>
      <w:r>
        <w:t>Prévention</w:t>
      </w:r>
      <w:r w:rsidR="001416C2">
        <w:t xml:space="preserve"> de tout risque hémorragique (éviction de tout objet tranchant à la portée, alimentation non acide, non tranchante, non brûlante) </w:t>
      </w:r>
    </w:p>
    <w:p w:rsidR="001416C2" w:rsidRDefault="001416C2" w:rsidP="001416C2">
      <w:pPr>
        <w:pStyle w:val="Paragraphedeliste"/>
        <w:numPr>
          <w:ilvl w:val="0"/>
          <w:numId w:val="1"/>
        </w:numPr>
      </w:pPr>
      <w:r>
        <w:t>Injection IM, et toute autre ponction (ou autre acte chirurgicale</w:t>
      </w:r>
      <w:r w:rsidR="004C4D2A">
        <w:t xml:space="preserve">) </w:t>
      </w:r>
      <w:r>
        <w:t xml:space="preserve">interdite sans </w:t>
      </w:r>
      <w:r w:rsidR="004C4D2A">
        <w:t>couverture hémostatique</w:t>
      </w:r>
    </w:p>
    <w:p w:rsidR="004C4D2A" w:rsidRDefault="004C4D2A" w:rsidP="001416C2">
      <w:pPr>
        <w:pStyle w:val="Paragraphedeliste"/>
        <w:numPr>
          <w:ilvl w:val="0"/>
          <w:numId w:val="1"/>
        </w:numPr>
      </w:pPr>
      <w:r>
        <w:t>Tamponnement compressif en cas de ponction veineuse</w:t>
      </w:r>
    </w:p>
    <w:p w:rsidR="004C4D2A" w:rsidRPr="00E01205" w:rsidRDefault="004C4D2A" w:rsidP="001416C2">
      <w:pPr>
        <w:pStyle w:val="Paragraphedeliste"/>
        <w:numPr>
          <w:ilvl w:val="0"/>
          <w:numId w:val="1"/>
        </w:numPr>
        <w:rPr>
          <w:rFonts w:ascii="Fairwater Script" w:hAnsi="Fairwater Script"/>
        </w:rPr>
      </w:pPr>
      <w:r>
        <w:t>Maîtriser tout foyer infectieux</w:t>
      </w:r>
      <w:r w:rsidRPr="00E01205">
        <w:rPr>
          <w:rFonts w:ascii="Fairwater Script" w:hAnsi="Fairwater Script"/>
        </w:rPr>
        <w:t xml:space="preserve"> </w:t>
      </w:r>
      <w:r w:rsidR="00C86CB2" w:rsidRPr="00E01205">
        <w:rPr>
          <w:rFonts w:ascii="Fairwater Script" w:hAnsi="Fairwater Script"/>
        </w:rPr>
        <w:t xml:space="preserve">(tout infection blesse les vaisseaux) </w:t>
      </w:r>
    </w:p>
    <w:p w:rsidR="004C4D2A" w:rsidRDefault="004C4D2A" w:rsidP="001416C2">
      <w:pPr>
        <w:pStyle w:val="Paragraphedeliste"/>
        <w:numPr>
          <w:ilvl w:val="0"/>
          <w:numId w:val="1"/>
        </w:numPr>
      </w:pPr>
      <w:r>
        <w:t>Mise en état bucco-dentaire : éviter toute infection parodontale pouvant être source d’hémorragie</w:t>
      </w:r>
    </w:p>
    <w:p w:rsidR="004C4D2A" w:rsidRDefault="004C4D2A" w:rsidP="001416C2">
      <w:pPr>
        <w:pStyle w:val="Paragraphedeliste"/>
        <w:numPr>
          <w:ilvl w:val="0"/>
          <w:numId w:val="1"/>
        </w:numPr>
      </w:pPr>
      <w:r>
        <w:t>Kinésithérapie :</w:t>
      </w:r>
    </w:p>
    <w:p w:rsidR="004C4D2A" w:rsidRPr="00AA039D" w:rsidRDefault="004C4D2A" w:rsidP="004C4D2A">
      <w:pPr>
        <w:pStyle w:val="Paragraphedeliste"/>
        <w:numPr>
          <w:ilvl w:val="1"/>
          <w:numId w:val="1"/>
        </w:numPr>
        <w:rPr>
          <w:rFonts w:ascii="Fairwater Script" w:hAnsi="Fairwater Script"/>
        </w:rPr>
      </w:pPr>
      <w:r w:rsidRPr="00AA039D">
        <w:rPr>
          <w:rFonts w:ascii="Fairwater Script" w:hAnsi="Fairwater Script"/>
        </w:rPr>
        <w:t xml:space="preserve">Au </w:t>
      </w:r>
      <w:r w:rsidR="00AA039D" w:rsidRPr="00AA039D">
        <w:rPr>
          <w:rFonts w:ascii="Fairwater Script" w:hAnsi="Fairwater Script"/>
        </w:rPr>
        <w:t>début</w:t>
      </w:r>
      <w:r w:rsidRPr="00AA039D">
        <w:rPr>
          <w:rFonts w:ascii="Fairwater Script" w:hAnsi="Fairwater Script"/>
        </w:rPr>
        <w:t xml:space="preserve"> les hémophile ne bouge pas</w:t>
      </w:r>
      <w:r w:rsidR="00F6734D" w:rsidRPr="00AA039D">
        <w:rPr>
          <w:rFonts w:ascii="Fairwater Script" w:hAnsi="Fairwater Script"/>
        </w:rPr>
        <w:sym w:font="Wingdings" w:char="F0E0"/>
      </w:r>
      <w:r w:rsidR="00F6734D" w:rsidRPr="00AA039D">
        <w:rPr>
          <w:rFonts w:ascii="Fairwater Script" w:hAnsi="Fairwater Script"/>
        </w:rPr>
        <w:t xml:space="preserve"> atrophie des muscles  </w:t>
      </w:r>
      <w:r w:rsidR="00F6734D" w:rsidRPr="00AA039D">
        <w:rPr>
          <w:rFonts w:ascii="Fairwater Script" w:hAnsi="Fairwater Script"/>
        </w:rPr>
        <w:sym w:font="Wingdings" w:char="F0E0"/>
      </w:r>
      <w:r w:rsidR="00F6734D" w:rsidRPr="00AA039D">
        <w:rPr>
          <w:rFonts w:ascii="Fairwater Script" w:hAnsi="Fairwater Script"/>
        </w:rPr>
        <w:t xml:space="preserve"> si position debout </w:t>
      </w:r>
      <w:r w:rsidR="00F6734D" w:rsidRPr="00AA039D">
        <w:rPr>
          <w:rFonts w:ascii="Fairwater Script" w:hAnsi="Fairwater Script"/>
        </w:rPr>
        <w:sym w:font="Wingdings" w:char="F0E0"/>
      </w:r>
      <w:r w:rsidR="00F6734D" w:rsidRPr="00AA039D">
        <w:rPr>
          <w:rFonts w:ascii="Fairwater Script" w:hAnsi="Fairwater Script"/>
        </w:rPr>
        <w:t xml:space="preserve"> </w:t>
      </w:r>
      <w:r w:rsidR="00587527" w:rsidRPr="00AA039D">
        <w:rPr>
          <w:rFonts w:ascii="Fairwater Script" w:hAnsi="Fairwater Script"/>
        </w:rPr>
        <w:t xml:space="preserve">tout le poids du sujet se concentre </w:t>
      </w:r>
      <w:r w:rsidR="00F6734D" w:rsidRPr="00AA039D">
        <w:rPr>
          <w:rFonts w:ascii="Fairwater Script" w:hAnsi="Fairwater Script"/>
        </w:rPr>
        <w:t xml:space="preserve">sur les </w:t>
      </w:r>
      <w:r w:rsidR="00587527" w:rsidRPr="00AA039D">
        <w:rPr>
          <w:rFonts w:ascii="Fairwater Script" w:hAnsi="Fairwater Script"/>
        </w:rPr>
        <w:t xml:space="preserve">genou </w:t>
      </w:r>
      <w:r w:rsidR="00587527" w:rsidRPr="00AA039D">
        <w:rPr>
          <w:rFonts w:ascii="Fairwater Script" w:hAnsi="Fairwater Script"/>
        </w:rPr>
        <w:sym w:font="Wingdings" w:char="F0E0"/>
      </w:r>
      <w:r w:rsidR="00587527" w:rsidRPr="00AA039D">
        <w:rPr>
          <w:rFonts w:ascii="Fairwater Script" w:hAnsi="Fairwater Script"/>
        </w:rPr>
        <w:t xml:space="preserve"> Hémarthrose </w:t>
      </w:r>
      <w:r w:rsidR="00AA039D" w:rsidRPr="00AA039D">
        <w:rPr>
          <w:rFonts w:ascii="Fairwater Script" w:hAnsi="Fairwater Script"/>
        </w:rPr>
        <w:t xml:space="preserve">(genou et cheville) </w:t>
      </w:r>
    </w:p>
    <w:p w:rsidR="004C4D2A" w:rsidRDefault="004C4D2A" w:rsidP="001416C2">
      <w:pPr>
        <w:pStyle w:val="Paragraphedeliste"/>
        <w:numPr>
          <w:ilvl w:val="0"/>
          <w:numId w:val="1"/>
        </w:numPr>
      </w:pPr>
      <w:r>
        <w:t>Prise en charge psychologique</w:t>
      </w:r>
    </w:p>
    <w:p w:rsidR="00F37ECC" w:rsidRDefault="00F37ECC" w:rsidP="00327773">
      <w:pPr>
        <w:pStyle w:val="Titre2"/>
      </w:pPr>
      <w:r>
        <w:t xml:space="preserve">Carte d’hémophile : </w:t>
      </w:r>
    </w:p>
    <w:p w:rsidR="00F37ECC" w:rsidRPr="000C22F0" w:rsidRDefault="00F37ECC" w:rsidP="00F37ECC">
      <w:pPr>
        <w:pStyle w:val="Paragraphedeliste"/>
        <w:numPr>
          <w:ilvl w:val="0"/>
          <w:numId w:val="1"/>
        </w:numPr>
        <w:rPr>
          <w:b/>
          <w:bCs/>
        </w:rPr>
      </w:pPr>
      <w:r w:rsidRPr="000C22F0">
        <w:rPr>
          <w:b/>
          <w:bCs/>
        </w:rPr>
        <w:t xml:space="preserve">Précisant : </w:t>
      </w:r>
    </w:p>
    <w:p w:rsidR="00F37ECC" w:rsidRDefault="00F37ECC" w:rsidP="00F37ECC">
      <w:pPr>
        <w:pStyle w:val="Paragraphedeliste"/>
        <w:numPr>
          <w:ilvl w:val="1"/>
          <w:numId w:val="1"/>
        </w:numPr>
      </w:pPr>
      <w:r>
        <w:t>Type</w:t>
      </w:r>
    </w:p>
    <w:p w:rsidR="00F37ECC" w:rsidRDefault="00F37ECC" w:rsidP="00F37ECC">
      <w:pPr>
        <w:pStyle w:val="Paragraphedeliste"/>
        <w:numPr>
          <w:ilvl w:val="1"/>
          <w:numId w:val="1"/>
        </w:numPr>
      </w:pPr>
      <w:r>
        <w:t xml:space="preserve">Dégrée </w:t>
      </w:r>
    </w:p>
    <w:p w:rsidR="00F37ECC" w:rsidRDefault="00F37ECC" w:rsidP="00F37ECC">
      <w:pPr>
        <w:pStyle w:val="Paragraphedeliste"/>
        <w:numPr>
          <w:ilvl w:val="1"/>
          <w:numId w:val="1"/>
        </w:numPr>
      </w:pPr>
      <w:r>
        <w:t>Groupe sanguin</w:t>
      </w:r>
    </w:p>
    <w:p w:rsidR="00F37ECC" w:rsidRDefault="00F37ECC" w:rsidP="00F37ECC">
      <w:pPr>
        <w:pStyle w:val="Paragraphedeliste"/>
        <w:numPr>
          <w:ilvl w:val="1"/>
          <w:numId w:val="1"/>
        </w:numPr>
      </w:pPr>
      <w:r>
        <w:t xml:space="preserve">Hôpital ou centre </w:t>
      </w:r>
    </w:p>
    <w:p w:rsidR="00F37ECC" w:rsidRDefault="00F37ECC" w:rsidP="00F37ECC">
      <w:pPr>
        <w:pStyle w:val="Paragraphedeliste"/>
        <w:numPr>
          <w:ilvl w:val="1"/>
          <w:numId w:val="1"/>
        </w:numPr>
      </w:pPr>
      <w:r>
        <w:t xml:space="preserve">Médecin à contacter (référent) </w:t>
      </w:r>
    </w:p>
    <w:p w:rsidR="007055AD" w:rsidRDefault="007055AD" w:rsidP="00327773">
      <w:pPr>
        <w:pStyle w:val="Titre2"/>
      </w:pPr>
      <w:r>
        <w:t xml:space="preserve">Posologie : </w:t>
      </w:r>
    </w:p>
    <w:p w:rsidR="007055AD" w:rsidRDefault="007055AD" w:rsidP="007055AD">
      <w:pPr>
        <w:pStyle w:val="Paragraphedeliste"/>
        <w:numPr>
          <w:ilvl w:val="0"/>
          <w:numId w:val="1"/>
        </w:numPr>
      </w:pPr>
      <w:r>
        <w:t>Une unité par kg de concentré de facteur VIII augmente le taux de 2% chez le patient (demi-vie 8h)</w:t>
      </w:r>
    </w:p>
    <w:p w:rsidR="007055AD" w:rsidRDefault="007055AD" w:rsidP="007055AD">
      <w:pPr>
        <w:pStyle w:val="Paragraphedeliste"/>
        <w:numPr>
          <w:ilvl w:val="1"/>
          <w:numId w:val="1"/>
        </w:numPr>
      </w:pPr>
      <w:r>
        <w:t>15 60 UI/Kg par perfusion x 2 ou 3/</w:t>
      </w:r>
      <w:r w:rsidR="00327773">
        <w:t>jours</w:t>
      </w:r>
    </w:p>
    <w:p w:rsidR="007055AD" w:rsidRDefault="007055AD" w:rsidP="007055AD">
      <w:pPr>
        <w:pStyle w:val="Paragraphedeliste"/>
        <w:numPr>
          <w:ilvl w:val="0"/>
          <w:numId w:val="1"/>
        </w:numPr>
      </w:pPr>
      <w:r>
        <w:t>Une unité par kg de concentré de facteur IX augmente le taux de 1% chez le patient (demi-vie 24h)</w:t>
      </w:r>
    </w:p>
    <w:p w:rsidR="007055AD" w:rsidRDefault="007055AD" w:rsidP="007055AD">
      <w:pPr>
        <w:pStyle w:val="Paragraphedeliste"/>
        <w:numPr>
          <w:ilvl w:val="1"/>
          <w:numId w:val="1"/>
        </w:numPr>
      </w:pPr>
      <w:r>
        <w:t xml:space="preserve">30 </w:t>
      </w:r>
      <w:r w:rsidR="00327773">
        <w:t>–</w:t>
      </w:r>
      <w:r>
        <w:t xml:space="preserve"> </w:t>
      </w:r>
      <w:r w:rsidR="00327773">
        <w:t>130 UI/kg par perfusion</w:t>
      </w:r>
    </w:p>
    <w:p w:rsidR="00327773" w:rsidRDefault="00327773" w:rsidP="00327773">
      <w:pPr>
        <w:pStyle w:val="Titre2"/>
      </w:pPr>
      <w:r>
        <w:t xml:space="preserve">Développement d’inhibiteurs : </w:t>
      </w:r>
    </w:p>
    <w:p w:rsidR="00327773" w:rsidRPr="000C22F0" w:rsidRDefault="00327773" w:rsidP="00327773">
      <w:pPr>
        <w:pStyle w:val="Paragraphedeliste"/>
        <w:numPr>
          <w:ilvl w:val="0"/>
          <w:numId w:val="1"/>
        </w:numPr>
        <w:rPr>
          <w:b/>
          <w:bCs/>
        </w:rPr>
      </w:pPr>
      <w:r w:rsidRPr="000C22F0">
        <w:rPr>
          <w:b/>
          <w:bCs/>
        </w:rPr>
        <w:t xml:space="preserve">Sujets deviennent résistants au traitement habituel : </w:t>
      </w:r>
    </w:p>
    <w:p w:rsidR="00327773" w:rsidRDefault="00327773" w:rsidP="00327773">
      <w:pPr>
        <w:pStyle w:val="Paragraphedeliste"/>
        <w:numPr>
          <w:ilvl w:val="1"/>
          <w:numId w:val="1"/>
        </w:numPr>
      </w:pPr>
      <w:r>
        <w:t>TCA allongé non corrigé, dosage inférieur 1 Unité Bethesda</w:t>
      </w:r>
    </w:p>
    <w:p w:rsidR="00327773" w:rsidRDefault="00327773" w:rsidP="00327773">
      <w:pPr>
        <w:pStyle w:val="Paragraphedeliste"/>
        <w:numPr>
          <w:ilvl w:val="1"/>
          <w:numId w:val="1"/>
        </w:numPr>
      </w:pPr>
      <w:r>
        <w:t>Arrêter le facteur, transfusion PFC</w:t>
      </w:r>
    </w:p>
    <w:p w:rsidR="00327773" w:rsidRDefault="00327773" w:rsidP="00327773">
      <w:pPr>
        <w:pStyle w:val="Paragraphedeliste"/>
        <w:numPr>
          <w:ilvl w:val="1"/>
          <w:numId w:val="1"/>
        </w:numPr>
      </w:pPr>
      <w:r>
        <w:t xml:space="preserve">Immune </w:t>
      </w:r>
      <w:proofErr w:type="spellStart"/>
      <w:r>
        <w:t>tolerance</w:t>
      </w:r>
      <w:proofErr w:type="spellEnd"/>
      <w:r>
        <w:t xml:space="preserve"> </w:t>
      </w:r>
      <w:proofErr w:type="spellStart"/>
      <w:r>
        <w:t>induced</w:t>
      </w:r>
      <w:proofErr w:type="spellEnd"/>
      <w:r>
        <w:t xml:space="preserve"> : induire une tolérance immune (dose faible deux à trois fois par semaine) </w:t>
      </w:r>
    </w:p>
    <w:p w:rsidR="00327773" w:rsidRDefault="00327773" w:rsidP="00327773">
      <w:pPr>
        <w:pStyle w:val="Paragraphedeliste"/>
        <w:numPr>
          <w:ilvl w:val="1"/>
          <w:numId w:val="1"/>
        </w:numPr>
      </w:pPr>
      <w:r>
        <w:t>Concentré de facteur VII a (</w:t>
      </w:r>
      <w:proofErr w:type="spellStart"/>
      <w:r>
        <w:t>Novoseven</w:t>
      </w:r>
      <w:proofErr w:type="spellEnd"/>
      <w:r w:rsidRPr="00F719D2">
        <w:rPr>
          <w:vertAlign w:val="superscript"/>
        </w:rPr>
        <w:t>®</w:t>
      </w:r>
      <w:r>
        <w:t>) très cher, non disponible</w:t>
      </w:r>
    </w:p>
    <w:p w:rsidR="000C3EB0" w:rsidRDefault="000C3EB0" w:rsidP="00BB3E0E"/>
    <w:p w:rsidR="00BB3E0E" w:rsidRDefault="00BB3E0E" w:rsidP="00D12911">
      <w:pPr>
        <w:pStyle w:val="Titre1"/>
      </w:pPr>
      <w:r>
        <w:t xml:space="preserve">Autres maladies </w:t>
      </w:r>
      <w:r w:rsidR="00A62AC5">
        <w:t xml:space="preserve">HEMORRAGIQUEs : </w:t>
      </w:r>
    </w:p>
    <w:p w:rsidR="00BB3E0E" w:rsidRDefault="00BB3E0E" w:rsidP="004B4FD7">
      <w:pPr>
        <w:pStyle w:val="Titre2"/>
        <w:numPr>
          <w:ilvl w:val="0"/>
          <w:numId w:val="4"/>
        </w:numPr>
      </w:pPr>
      <w:r>
        <w:t xml:space="preserve">Déficits congénitaux rares en facteur de coagulation </w:t>
      </w:r>
    </w:p>
    <w:p w:rsidR="00BB3E0E" w:rsidRDefault="00BB3E0E" w:rsidP="00BB3E0E">
      <w:pPr>
        <w:pStyle w:val="Paragraphedeliste"/>
        <w:numPr>
          <w:ilvl w:val="0"/>
          <w:numId w:val="1"/>
        </w:numPr>
      </w:pPr>
      <w:r>
        <w:lastRenderedPageBreak/>
        <w:t>Non liée au sexe</w:t>
      </w:r>
    </w:p>
    <w:p w:rsidR="00BB3E0E" w:rsidRDefault="00BB3E0E" w:rsidP="00BB3E0E">
      <w:pPr>
        <w:pStyle w:val="Paragraphedeliste"/>
        <w:numPr>
          <w:ilvl w:val="0"/>
          <w:numId w:val="1"/>
        </w:numPr>
      </w:pPr>
      <w:r>
        <w:t>Syndrome hémorragique de gravité variable</w:t>
      </w:r>
    </w:p>
    <w:p w:rsidR="00BB3E0E" w:rsidRDefault="00BB3E0E" w:rsidP="00BB3E0E">
      <w:pPr>
        <w:pStyle w:val="Paragraphedeliste"/>
        <w:numPr>
          <w:ilvl w:val="0"/>
          <w:numId w:val="1"/>
        </w:numPr>
      </w:pPr>
      <w:r>
        <w:t>Perturbations diverse des tests de coagulation</w:t>
      </w:r>
    </w:p>
    <w:p w:rsidR="004B4FD7" w:rsidRDefault="004B4FD7" w:rsidP="00D12911">
      <w:pPr>
        <w:pStyle w:val="Titre2"/>
      </w:pPr>
      <w:r>
        <w:t xml:space="preserve">Afibrinogénémie : </w:t>
      </w:r>
    </w:p>
    <w:p w:rsidR="004B4FD7" w:rsidRDefault="004B4FD7" w:rsidP="004B4FD7">
      <w:pPr>
        <w:pStyle w:val="Paragraphedeliste"/>
        <w:numPr>
          <w:ilvl w:val="0"/>
          <w:numId w:val="1"/>
        </w:numPr>
      </w:pPr>
      <w:r>
        <w:t xml:space="preserve">Absence de fibrinogène </w:t>
      </w:r>
    </w:p>
    <w:p w:rsidR="004B4FD7" w:rsidRPr="000C22F0" w:rsidRDefault="00720ECA" w:rsidP="004B4FD7">
      <w:pPr>
        <w:pStyle w:val="Paragraphedeliste"/>
        <w:numPr>
          <w:ilvl w:val="0"/>
          <w:numId w:val="1"/>
        </w:numPr>
        <w:rPr>
          <w:b/>
          <w:bCs/>
        </w:rPr>
      </w:pPr>
      <w:r w:rsidRPr="000C22F0">
        <w:rPr>
          <w:b/>
          <w:bCs/>
        </w:rPr>
        <w:t>Clinique</w:t>
      </w:r>
      <w:r w:rsidR="004B4FD7" w:rsidRPr="000C22F0">
        <w:rPr>
          <w:b/>
          <w:bCs/>
        </w:rPr>
        <w:t xml:space="preserve"> : </w:t>
      </w:r>
    </w:p>
    <w:p w:rsidR="004B4FD7" w:rsidRPr="000C22F0" w:rsidRDefault="00720ECA" w:rsidP="004B4FD7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0C22F0">
        <w:rPr>
          <w:b/>
          <w:bCs/>
          <w:i/>
          <w:iCs/>
        </w:rPr>
        <w:t>Hémorragies :</w:t>
      </w:r>
    </w:p>
    <w:p w:rsidR="00720ECA" w:rsidRDefault="00720ECA" w:rsidP="00720ECA">
      <w:pPr>
        <w:pStyle w:val="Paragraphedeliste"/>
        <w:numPr>
          <w:ilvl w:val="2"/>
          <w:numId w:val="1"/>
        </w:numPr>
      </w:pPr>
      <w:proofErr w:type="spellStart"/>
      <w:r>
        <w:t>Cutanéo-muqueuse</w:t>
      </w:r>
      <w:proofErr w:type="spellEnd"/>
      <w:r>
        <w:t xml:space="preserve"> et viscérale</w:t>
      </w:r>
    </w:p>
    <w:p w:rsidR="00720ECA" w:rsidRDefault="00720ECA" w:rsidP="00720ECA">
      <w:pPr>
        <w:pStyle w:val="Paragraphedeliste"/>
        <w:numPr>
          <w:ilvl w:val="2"/>
          <w:numId w:val="1"/>
        </w:numPr>
      </w:pPr>
      <w:r>
        <w:t>Dont l’hémorragie à la chute du cordon ombilical</w:t>
      </w:r>
    </w:p>
    <w:p w:rsidR="00720ECA" w:rsidRPr="000C22F0" w:rsidRDefault="00720ECA" w:rsidP="004B4FD7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0C22F0">
        <w:rPr>
          <w:b/>
          <w:bCs/>
          <w:i/>
          <w:iCs/>
        </w:rPr>
        <w:t>Douleurs osseuses :</w:t>
      </w:r>
    </w:p>
    <w:p w:rsidR="00720ECA" w:rsidRDefault="00720ECA" w:rsidP="00720ECA">
      <w:pPr>
        <w:pStyle w:val="Paragraphedeliste"/>
        <w:numPr>
          <w:ilvl w:val="2"/>
          <w:numId w:val="1"/>
        </w:numPr>
      </w:pPr>
      <w:r>
        <w:t xml:space="preserve">Par accumulation de thrombine </w:t>
      </w:r>
    </w:p>
    <w:p w:rsidR="00720ECA" w:rsidRDefault="00720ECA" w:rsidP="00720ECA">
      <w:pPr>
        <w:pStyle w:val="Paragraphedeliste"/>
        <w:numPr>
          <w:ilvl w:val="2"/>
          <w:numId w:val="1"/>
        </w:numPr>
      </w:pPr>
      <w:r>
        <w:t>Cédant au traitement substitutif</w:t>
      </w:r>
    </w:p>
    <w:p w:rsidR="00720ECA" w:rsidRDefault="00720ECA" w:rsidP="00720ECA">
      <w:pPr>
        <w:pStyle w:val="Paragraphedeliste"/>
        <w:numPr>
          <w:ilvl w:val="2"/>
          <w:numId w:val="1"/>
        </w:numPr>
      </w:pPr>
      <w:r>
        <w:t>Kystes osseux à l’IRM</w:t>
      </w:r>
    </w:p>
    <w:p w:rsidR="00A62AC5" w:rsidRPr="000C22F0" w:rsidRDefault="00A62AC5" w:rsidP="00A62AC5">
      <w:pPr>
        <w:pStyle w:val="Paragraphedeliste"/>
        <w:numPr>
          <w:ilvl w:val="0"/>
          <w:numId w:val="1"/>
        </w:numPr>
        <w:rPr>
          <w:b/>
          <w:bCs/>
        </w:rPr>
      </w:pPr>
      <w:r w:rsidRPr="000C22F0">
        <w:rPr>
          <w:b/>
          <w:bCs/>
        </w:rPr>
        <w:t xml:space="preserve">Diagnostic biologique : </w:t>
      </w:r>
    </w:p>
    <w:p w:rsidR="00A62AC5" w:rsidRDefault="00A62AC5" w:rsidP="00A62AC5">
      <w:pPr>
        <w:pStyle w:val="Paragraphedeliste"/>
        <w:numPr>
          <w:ilvl w:val="1"/>
          <w:numId w:val="1"/>
        </w:numPr>
      </w:pPr>
      <w:r>
        <w:t xml:space="preserve">TS allongé </w:t>
      </w:r>
    </w:p>
    <w:p w:rsidR="00A62AC5" w:rsidRDefault="00A62AC5" w:rsidP="00A62AC5">
      <w:pPr>
        <w:pStyle w:val="Paragraphedeliste"/>
        <w:numPr>
          <w:ilvl w:val="1"/>
          <w:numId w:val="1"/>
        </w:numPr>
      </w:pPr>
      <w:r>
        <w:t xml:space="preserve">TQ allongé </w:t>
      </w:r>
    </w:p>
    <w:p w:rsidR="00A62AC5" w:rsidRDefault="00A62AC5" w:rsidP="00A62AC5">
      <w:pPr>
        <w:pStyle w:val="Paragraphedeliste"/>
        <w:numPr>
          <w:ilvl w:val="1"/>
          <w:numId w:val="1"/>
        </w:numPr>
      </w:pPr>
      <w:r>
        <w:t xml:space="preserve">TCA allongé </w:t>
      </w:r>
    </w:p>
    <w:p w:rsidR="00A62AC5" w:rsidRDefault="00A62AC5" w:rsidP="00A62AC5">
      <w:pPr>
        <w:pStyle w:val="Paragraphedeliste"/>
        <w:numPr>
          <w:ilvl w:val="1"/>
          <w:numId w:val="1"/>
        </w:numPr>
      </w:pPr>
      <w:r>
        <w:t xml:space="preserve">TT allongé </w:t>
      </w:r>
    </w:p>
    <w:p w:rsidR="00A62AC5" w:rsidRDefault="00A62AC5" w:rsidP="00A62AC5">
      <w:pPr>
        <w:pStyle w:val="Paragraphedeliste"/>
        <w:numPr>
          <w:ilvl w:val="1"/>
          <w:numId w:val="1"/>
        </w:numPr>
      </w:pPr>
      <w:r>
        <w:t xml:space="preserve">Fibrinogène </w:t>
      </w:r>
      <w:proofErr w:type="spellStart"/>
      <w:r>
        <w:t>indosable</w:t>
      </w:r>
      <w:proofErr w:type="spellEnd"/>
    </w:p>
    <w:p w:rsidR="00A62AC5" w:rsidRDefault="00A62AC5" w:rsidP="00A62AC5">
      <w:pPr>
        <w:pStyle w:val="Paragraphedeliste"/>
        <w:numPr>
          <w:ilvl w:val="1"/>
          <w:numId w:val="1"/>
        </w:numPr>
      </w:pPr>
      <w:r>
        <w:t>Taux de plaquettes normal</w:t>
      </w:r>
    </w:p>
    <w:p w:rsidR="00A62AC5" w:rsidRPr="00D03ECD" w:rsidRDefault="00A62AC5" w:rsidP="00A62AC5">
      <w:pPr>
        <w:pStyle w:val="Paragraphedeliste"/>
        <w:numPr>
          <w:ilvl w:val="0"/>
          <w:numId w:val="1"/>
        </w:numPr>
        <w:rPr>
          <w:b/>
          <w:bCs/>
        </w:rPr>
      </w:pPr>
      <w:r w:rsidRPr="00D03ECD">
        <w:rPr>
          <w:b/>
          <w:bCs/>
        </w:rPr>
        <w:t xml:space="preserve">Traitement : substitutif : </w:t>
      </w:r>
    </w:p>
    <w:p w:rsidR="00A62AC5" w:rsidRDefault="00505AEE" w:rsidP="00A62AC5">
      <w:pPr>
        <w:pStyle w:val="Paragraphedeliste"/>
        <w:numPr>
          <w:ilvl w:val="1"/>
          <w:numId w:val="1"/>
        </w:numPr>
      </w:pPr>
      <w:r>
        <w:t xml:space="preserve">À la demande (en cas de traumatisme ou en cas de douleur) </w:t>
      </w:r>
    </w:p>
    <w:p w:rsidR="00505AEE" w:rsidRDefault="00505AEE" w:rsidP="00505AEE">
      <w:pPr>
        <w:pStyle w:val="Paragraphedeliste"/>
        <w:numPr>
          <w:ilvl w:val="2"/>
          <w:numId w:val="1"/>
        </w:numPr>
      </w:pPr>
      <w:r>
        <w:t xml:space="preserve">Concentré de fibrinogène </w:t>
      </w:r>
      <w:proofErr w:type="spellStart"/>
      <w:r>
        <w:t>Clottagen</w:t>
      </w:r>
      <w:proofErr w:type="spellEnd"/>
      <w:r w:rsidRPr="00F719D2">
        <w:rPr>
          <w:vertAlign w:val="superscript"/>
        </w:rPr>
        <w:t>®</w:t>
      </w:r>
      <w:r>
        <w:t xml:space="preserve"> </w:t>
      </w:r>
    </w:p>
    <w:p w:rsidR="00505AEE" w:rsidRDefault="00505AEE" w:rsidP="00505AEE">
      <w:pPr>
        <w:pStyle w:val="Paragraphedeliste"/>
        <w:numPr>
          <w:ilvl w:val="2"/>
          <w:numId w:val="1"/>
        </w:numPr>
      </w:pPr>
      <w:r>
        <w:t xml:space="preserve">Plasma : </w:t>
      </w:r>
    </w:p>
    <w:p w:rsidR="00505AEE" w:rsidRDefault="007D7A74" w:rsidP="00505AEE">
      <w:pPr>
        <w:pStyle w:val="Paragraphedeliste"/>
        <w:numPr>
          <w:ilvl w:val="3"/>
          <w:numId w:val="1"/>
        </w:numPr>
      </w:pPr>
      <w:r>
        <w:t>Traitement</w:t>
      </w:r>
      <w:r w:rsidR="00505AEE">
        <w:t xml:space="preserve"> adjuvant : acide </w:t>
      </w:r>
      <w:proofErr w:type="spellStart"/>
      <w:r w:rsidR="00505AEE">
        <w:t>tranexamique</w:t>
      </w:r>
      <w:proofErr w:type="spellEnd"/>
      <w:r w:rsidR="00505AEE">
        <w:t xml:space="preserve"> </w:t>
      </w:r>
    </w:p>
    <w:p w:rsidR="00505AEE" w:rsidRDefault="00505AEE" w:rsidP="00505AEE">
      <w:pPr>
        <w:pStyle w:val="Paragraphedeliste"/>
        <w:numPr>
          <w:ilvl w:val="1"/>
          <w:numId w:val="1"/>
        </w:numPr>
      </w:pPr>
      <w:r>
        <w:t xml:space="preserve">Avant tout acte chirurgical (avulsion dentaire, circoncision), avant long voyage ou tout risque hémorragique </w:t>
      </w:r>
    </w:p>
    <w:p w:rsidR="001A1C76" w:rsidRDefault="001A1C76" w:rsidP="001A1C76"/>
    <w:p w:rsidR="001A1C76" w:rsidRDefault="001A1C76" w:rsidP="001A1C76">
      <w:pPr>
        <w:pStyle w:val="Titre2"/>
      </w:pPr>
      <w:r>
        <w:t>Déficit en II, V, VII ou X :</w:t>
      </w:r>
    </w:p>
    <w:p w:rsidR="001A1C76" w:rsidRDefault="001A1C76" w:rsidP="001A1C76">
      <w:pPr>
        <w:pStyle w:val="Paragraphedeliste"/>
        <w:numPr>
          <w:ilvl w:val="0"/>
          <w:numId w:val="1"/>
        </w:numPr>
      </w:pPr>
      <w:r>
        <w:t xml:space="preserve">Isolée ou multiple </w:t>
      </w:r>
    </w:p>
    <w:p w:rsidR="001A1C76" w:rsidRDefault="001A1C76" w:rsidP="001A1C76">
      <w:pPr>
        <w:pStyle w:val="Paragraphedeliste"/>
        <w:numPr>
          <w:ilvl w:val="0"/>
          <w:numId w:val="1"/>
        </w:numPr>
      </w:pPr>
      <w:r>
        <w:t xml:space="preserve">Congénital ou acquis (maladie </w:t>
      </w:r>
      <w:r w:rsidR="00F719D2">
        <w:t>hépatique</w:t>
      </w:r>
      <w:r>
        <w:t xml:space="preserve">, AVK) </w:t>
      </w:r>
    </w:p>
    <w:p w:rsidR="001A1C76" w:rsidRDefault="001A1C76" w:rsidP="001A1C76">
      <w:pPr>
        <w:pStyle w:val="Paragraphedeliste"/>
        <w:numPr>
          <w:ilvl w:val="0"/>
          <w:numId w:val="1"/>
        </w:numPr>
      </w:pPr>
      <w:r>
        <w:t>Hémorragies</w:t>
      </w:r>
    </w:p>
    <w:p w:rsidR="001A1C76" w:rsidRDefault="001A1C76" w:rsidP="001A1C76">
      <w:pPr>
        <w:pStyle w:val="Paragraphedeliste"/>
        <w:numPr>
          <w:ilvl w:val="0"/>
          <w:numId w:val="1"/>
        </w:numPr>
      </w:pPr>
      <w:r>
        <w:t>Biologie : TS normal</w:t>
      </w:r>
    </w:p>
    <w:p w:rsidR="001A1C76" w:rsidRDefault="001A1C76" w:rsidP="001A1C76">
      <w:pPr>
        <w:pStyle w:val="Paragraphedeliste"/>
        <w:numPr>
          <w:ilvl w:val="1"/>
          <w:numId w:val="1"/>
        </w:numPr>
      </w:pPr>
      <w:r>
        <w:t xml:space="preserve">TQ allongé </w:t>
      </w:r>
    </w:p>
    <w:p w:rsidR="001A1C76" w:rsidRDefault="001A1C76" w:rsidP="001A1C76">
      <w:pPr>
        <w:pStyle w:val="Paragraphedeliste"/>
        <w:numPr>
          <w:ilvl w:val="1"/>
          <w:numId w:val="1"/>
        </w:numPr>
      </w:pPr>
      <w:r>
        <w:t>TCA normal</w:t>
      </w:r>
    </w:p>
    <w:p w:rsidR="001A1C76" w:rsidRDefault="001A1C76" w:rsidP="001A1C76">
      <w:pPr>
        <w:pStyle w:val="Paragraphedeliste"/>
        <w:numPr>
          <w:ilvl w:val="1"/>
          <w:numId w:val="1"/>
        </w:numPr>
      </w:pPr>
      <w:r>
        <w:t xml:space="preserve">Facteurs diminuées </w:t>
      </w:r>
    </w:p>
    <w:p w:rsidR="001A1C76" w:rsidRPr="00C74E71" w:rsidRDefault="001A1C76" w:rsidP="001A1C76">
      <w:pPr>
        <w:pStyle w:val="Paragraphedeliste"/>
        <w:numPr>
          <w:ilvl w:val="1"/>
          <w:numId w:val="1"/>
        </w:numPr>
      </w:pPr>
      <w:r>
        <w:t>Traitement : PPSB, plasma</w:t>
      </w:r>
    </w:p>
    <w:p w:rsidR="002103BD" w:rsidRDefault="002103BD" w:rsidP="006F0D1B">
      <w:pPr>
        <w:ind w:left="1056"/>
      </w:pPr>
    </w:p>
    <w:p w:rsidR="002103BD" w:rsidRDefault="002103BD" w:rsidP="002103BD"/>
    <w:p w:rsidR="002103BD" w:rsidRPr="002103BD" w:rsidRDefault="002103BD" w:rsidP="002103BD"/>
    <w:sectPr w:rsidR="002103BD" w:rsidRPr="002103B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25CDB" w:rsidRDefault="00C25CDB" w:rsidP="00CD5EB2">
      <w:pPr>
        <w:spacing w:before="0" w:after="0" w:line="240" w:lineRule="auto"/>
      </w:pPr>
      <w:r>
        <w:separator/>
      </w:r>
    </w:p>
  </w:endnote>
  <w:endnote w:type="continuationSeparator" w:id="0">
    <w:p w:rsidR="00C25CDB" w:rsidRDefault="00C25CDB" w:rsidP="00CD5EB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Arial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French Script MT">
    <w:altName w:val="Calibri"/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altName w:val="Noto Serif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airwater Script">
    <w:altName w:val="Calibri"/>
    <w:panose1 w:val="02000507000000020003"/>
    <w:charset w:val="00"/>
    <w:family w:val="auto"/>
    <w:pitch w:val="variable"/>
    <w:sig w:usb0="A000002F" w:usb1="1000004B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2067133164"/>
      <w:docPartObj>
        <w:docPartGallery w:val="Page Numbers (Bottom of Page)"/>
        <w:docPartUnique/>
      </w:docPartObj>
    </w:sdtPr>
    <w:sdtContent>
      <w:p w:rsidR="00CD5EB2" w:rsidRDefault="00CD5EB2" w:rsidP="0029285F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sdt>
    <w:sdtPr>
      <w:rPr>
        <w:rStyle w:val="Numrodepage"/>
      </w:rPr>
      <w:id w:val="565225012"/>
      <w:docPartObj>
        <w:docPartGallery w:val="Page Numbers (Bottom of Page)"/>
        <w:docPartUnique/>
      </w:docPartObj>
    </w:sdtPr>
    <w:sdtContent>
      <w:p w:rsidR="00CD5EB2" w:rsidRDefault="00CD5EB2" w:rsidP="0029285F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:rsidR="00CD5EB2" w:rsidRDefault="00CD5EB2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1385639862"/>
      <w:docPartObj>
        <w:docPartGallery w:val="Page Numbers (Bottom of Page)"/>
        <w:docPartUnique/>
      </w:docPartObj>
    </w:sdtPr>
    <w:sdtContent>
      <w:p w:rsidR="00CD5EB2" w:rsidRDefault="00CD5EB2" w:rsidP="0029285F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:rsidR="00CD5EB2" w:rsidRDefault="00CD5EB2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D5EB2" w:rsidRDefault="00CD5EB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25CDB" w:rsidRDefault="00C25CDB" w:rsidP="00CD5EB2">
      <w:pPr>
        <w:spacing w:before="0" w:after="0" w:line="240" w:lineRule="auto"/>
      </w:pPr>
      <w:r>
        <w:separator/>
      </w:r>
    </w:p>
  </w:footnote>
  <w:footnote w:type="continuationSeparator" w:id="0">
    <w:p w:rsidR="00C25CDB" w:rsidRDefault="00C25CDB" w:rsidP="00CD5EB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D5EB2" w:rsidRDefault="00CD5EB2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D5EB2" w:rsidRDefault="00CD5EB2" w:rsidP="00CD5EB2">
    <w:pPr>
      <w:pStyle w:val="En-tte"/>
      <w:jc w:val="right"/>
    </w:pPr>
    <w:r>
      <w:t>Prise de note : Johary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D5EB2" w:rsidRDefault="00CD5EB2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81233B"/>
    <w:multiLevelType w:val="hybridMultilevel"/>
    <w:tmpl w:val="C8C0EC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903A15"/>
    <w:multiLevelType w:val="hybridMultilevel"/>
    <w:tmpl w:val="E90AD3EC"/>
    <w:lvl w:ilvl="0" w:tplc="FFFFFFFF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15076D"/>
    <w:multiLevelType w:val="hybridMultilevel"/>
    <w:tmpl w:val="0FDA9F0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D157A6A"/>
    <w:multiLevelType w:val="hybridMultilevel"/>
    <w:tmpl w:val="3B7A38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4D24F9A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64EE9758">
      <w:start w:val="1"/>
      <w:numFmt w:val="bullet"/>
      <w:lvlText w:val=""/>
      <w:lvlJc w:val="left"/>
      <w:pPr>
        <w:ind w:left="2340" w:hanging="360"/>
      </w:pPr>
      <w:rPr>
        <w:rFonts w:ascii="Wingdings" w:eastAsiaTheme="minorEastAsia" w:hAnsi="Wingdings" w:cstheme="minorBidi" w:hint="default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310863">
    <w:abstractNumId w:val="1"/>
  </w:num>
  <w:num w:numId="2" w16cid:durableId="1995521274">
    <w:abstractNumId w:val="3"/>
  </w:num>
  <w:num w:numId="3" w16cid:durableId="1369910747">
    <w:abstractNumId w:val="0"/>
  </w:num>
  <w:num w:numId="4" w16cid:durableId="21317076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A24"/>
    <w:rsid w:val="0003694F"/>
    <w:rsid w:val="00071068"/>
    <w:rsid w:val="000C0BB4"/>
    <w:rsid w:val="000C22F0"/>
    <w:rsid w:val="000C3EB0"/>
    <w:rsid w:val="001416C2"/>
    <w:rsid w:val="00160F58"/>
    <w:rsid w:val="001A1C76"/>
    <w:rsid w:val="001A52F2"/>
    <w:rsid w:val="001C4EAC"/>
    <w:rsid w:val="002103BD"/>
    <w:rsid w:val="002227D3"/>
    <w:rsid w:val="00267208"/>
    <w:rsid w:val="0027367C"/>
    <w:rsid w:val="00293AA7"/>
    <w:rsid w:val="002A328B"/>
    <w:rsid w:val="002D31AF"/>
    <w:rsid w:val="002F3694"/>
    <w:rsid w:val="003155C6"/>
    <w:rsid w:val="00321563"/>
    <w:rsid w:val="00327773"/>
    <w:rsid w:val="003403E9"/>
    <w:rsid w:val="00397F5E"/>
    <w:rsid w:val="003B45D3"/>
    <w:rsid w:val="003E5F90"/>
    <w:rsid w:val="00490049"/>
    <w:rsid w:val="004B4FD7"/>
    <w:rsid w:val="004C4D2A"/>
    <w:rsid w:val="00500A9E"/>
    <w:rsid w:val="00505AEE"/>
    <w:rsid w:val="005412DE"/>
    <w:rsid w:val="00581BA7"/>
    <w:rsid w:val="00587527"/>
    <w:rsid w:val="00592494"/>
    <w:rsid w:val="005B3EDC"/>
    <w:rsid w:val="005C60AF"/>
    <w:rsid w:val="005F09CB"/>
    <w:rsid w:val="005F3FB6"/>
    <w:rsid w:val="005F5B1B"/>
    <w:rsid w:val="006120B1"/>
    <w:rsid w:val="00620B83"/>
    <w:rsid w:val="00643F8D"/>
    <w:rsid w:val="00661429"/>
    <w:rsid w:val="00664169"/>
    <w:rsid w:val="006C0947"/>
    <w:rsid w:val="006D1BB6"/>
    <w:rsid w:val="006F0D1B"/>
    <w:rsid w:val="007055AD"/>
    <w:rsid w:val="00720ECA"/>
    <w:rsid w:val="00731731"/>
    <w:rsid w:val="00773E0C"/>
    <w:rsid w:val="00786581"/>
    <w:rsid w:val="007C16AA"/>
    <w:rsid w:val="007D7A74"/>
    <w:rsid w:val="008A5BDB"/>
    <w:rsid w:val="008D0D29"/>
    <w:rsid w:val="00911179"/>
    <w:rsid w:val="00917220"/>
    <w:rsid w:val="00982FDF"/>
    <w:rsid w:val="0098419E"/>
    <w:rsid w:val="009D6EF3"/>
    <w:rsid w:val="009E1733"/>
    <w:rsid w:val="009E48A4"/>
    <w:rsid w:val="009F0590"/>
    <w:rsid w:val="009F1B6D"/>
    <w:rsid w:val="00A15F22"/>
    <w:rsid w:val="00A26387"/>
    <w:rsid w:val="00A61314"/>
    <w:rsid w:val="00A62AC5"/>
    <w:rsid w:val="00A75F69"/>
    <w:rsid w:val="00AA039D"/>
    <w:rsid w:val="00AB7A24"/>
    <w:rsid w:val="00AC7775"/>
    <w:rsid w:val="00B43D48"/>
    <w:rsid w:val="00B7070B"/>
    <w:rsid w:val="00BB3E0E"/>
    <w:rsid w:val="00C0746E"/>
    <w:rsid w:val="00C077FE"/>
    <w:rsid w:val="00C25CDB"/>
    <w:rsid w:val="00C420F2"/>
    <w:rsid w:val="00C65F7A"/>
    <w:rsid w:val="00C74E71"/>
    <w:rsid w:val="00C86CB2"/>
    <w:rsid w:val="00CC57B2"/>
    <w:rsid w:val="00CC6AF8"/>
    <w:rsid w:val="00CD5EB2"/>
    <w:rsid w:val="00D03ECD"/>
    <w:rsid w:val="00D10FCD"/>
    <w:rsid w:val="00D12911"/>
    <w:rsid w:val="00D14E13"/>
    <w:rsid w:val="00DE01BE"/>
    <w:rsid w:val="00E01205"/>
    <w:rsid w:val="00ED69C6"/>
    <w:rsid w:val="00F37ECC"/>
    <w:rsid w:val="00F64EC8"/>
    <w:rsid w:val="00F6734D"/>
    <w:rsid w:val="00F719D2"/>
    <w:rsid w:val="00F75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D47B0"/>
  <w15:chartTrackingRefBased/>
  <w15:docId w15:val="{7CD717F2-269F-C04F-81AD-523E61051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6AF8"/>
  </w:style>
  <w:style w:type="paragraph" w:styleId="Titre1">
    <w:name w:val="heading 1"/>
    <w:basedOn w:val="Normal"/>
    <w:next w:val="Normal"/>
    <w:link w:val="Titre1Car"/>
    <w:uiPriority w:val="9"/>
    <w:qFormat/>
    <w:rsid w:val="00CC6AF8"/>
    <w:pPr>
      <w:pBdr>
        <w:top w:val="single" w:sz="24" w:space="0" w:color="FF0000" w:themeColor="accent1"/>
        <w:left w:val="single" w:sz="24" w:space="0" w:color="FF0000" w:themeColor="accent1"/>
        <w:bottom w:val="single" w:sz="24" w:space="0" w:color="FF0000" w:themeColor="accent1"/>
        <w:right w:val="single" w:sz="24" w:space="0" w:color="FF0000" w:themeColor="accent1"/>
      </w:pBdr>
      <w:shd w:val="clear" w:color="auto" w:fill="FF0000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C6AF8"/>
    <w:pPr>
      <w:pBdr>
        <w:top w:val="single" w:sz="24" w:space="0" w:color="FFCCCC" w:themeColor="accent1" w:themeTint="33"/>
        <w:left w:val="single" w:sz="24" w:space="0" w:color="FFCCCC" w:themeColor="accent1" w:themeTint="33"/>
        <w:bottom w:val="single" w:sz="24" w:space="0" w:color="FFCCCC" w:themeColor="accent1" w:themeTint="33"/>
        <w:right w:val="single" w:sz="24" w:space="0" w:color="FFCCCC" w:themeColor="accent1" w:themeTint="33"/>
      </w:pBdr>
      <w:shd w:val="clear" w:color="auto" w:fill="FFCCCC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C6AF8"/>
    <w:pPr>
      <w:pBdr>
        <w:top w:val="single" w:sz="6" w:space="2" w:color="FF0000" w:themeColor="accent1"/>
        <w:left w:val="single" w:sz="6" w:space="4" w:color="FF0000" w:themeColor="accent1"/>
        <w:right w:val="single" w:sz="6" w:space="4" w:color="FF0000" w:themeColor="accent1"/>
      </w:pBdr>
      <w:spacing w:before="300" w:after="0"/>
      <w:outlineLvl w:val="2"/>
    </w:pPr>
    <w:rPr>
      <w:b/>
      <w:color w:val="FF0000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C6AF8"/>
    <w:pPr>
      <w:pBdr>
        <w:top w:val="dotted" w:sz="6" w:space="2" w:color="FF0000" w:themeColor="accent1"/>
        <w:left w:val="dotted" w:sz="6" w:space="4" w:color="FF0000" w:themeColor="accent1"/>
        <w:right w:val="dotted" w:sz="6" w:space="4" w:color="FF0000" w:themeColor="accent1"/>
      </w:pBdr>
      <w:spacing w:before="200" w:after="0"/>
      <w:outlineLvl w:val="3"/>
    </w:pPr>
    <w:rPr>
      <w:b/>
      <w:color w:val="BF0000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C6AF8"/>
    <w:pPr>
      <w:pBdr>
        <w:left w:val="single" w:sz="4" w:space="4" w:color="FF0000" w:themeColor="accent1"/>
        <w:bottom w:val="single" w:sz="4" w:space="1" w:color="FF0000" w:themeColor="accent1"/>
        <w:right w:val="single" w:sz="4" w:space="4" w:color="FF0000" w:themeColor="accent1"/>
      </w:pBdr>
      <w:spacing w:before="200" w:after="0"/>
      <w:outlineLvl w:val="4"/>
    </w:pPr>
    <w:rPr>
      <w:b/>
      <w:smallCaps/>
      <w:color w:val="FF0000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C6AF8"/>
    <w:pPr>
      <w:pBdr>
        <w:bottom w:val="dotted" w:sz="6" w:space="1" w:color="FF0000" w:themeColor="accent1"/>
      </w:pBdr>
      <w:spacing w:before="200" w:after="0"/>
      <w:outlineLvl w:val="5"/>
    </w:pPr>
    <w:rPr>
      <w:rFonts w:ascii="French Script MT" w:hAnsi="French Script MT"/>
      <w:color w:val="BF0000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C6AF8"/>
    <w:pPr>
      <w:spacing w:before="200" w:after="0"/>
      <w:outlineLvl w:val="6"/>
    </w:pPr>
    <w:rPr>
      <w:caps/>
      <w:color w:val="BF0000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C6AF8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C6AF8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C6AF8"/>
    <w:rPr>
      <w:b/>
      <w:caps/>
      <w:color w:val="FFFFFF" w:themeColor="background1"/>
      <w:spacing w:val="15"/>
      <w:sz w:val="22"/>
      <w:szCs w:val="22"/>
      <w:shd w:val="clear" w:color="auto" w:fill="FF0000" w:themeFill="accent1"/>
    </w:rPr>
  </w:style>
  <w:style w:type="character" w:customStyle="1" w:styleId="Titre2Car">
    <w:name w:val="Titre 2 Car"/>
    <w:basedOn w:val="Policepardfaut"/>
    <w:link w:val="Titre2"/>
    <w:uiPriority w:val="9"/>
    <w:rsid w:val="00CC6AF8"/>
    <w:rPr>
      <w:rFonts w:ascii="Cambria" w:hAnsi="Cambria"/>
      <w:b/>
      <w:color w:val="000000" w:themeColor="text1"/>
      <w:spacing w:val="15"/>
      <w:sz w:val="22"/>
      <w:shd w:val="clear" w:color="auto" w:fill="FFCCCC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CC6AF8"/>
    <w:rPr>
      <w:b/>
      <w:color w:val="FF0000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CC6AF8"/>
    <w:rPr>
      <w:b/>
      <w:color w:val="BF0000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C6AF8"/>
    <w:rPr>
      <w:b/>
      <w:smallCaps/>
      <w:color w:val="FF0000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C6AF8"/>
    <w:rPr>
      <w:rFonts w:ascii="French Script MT" w:hAnsi="French Script MT"/>
      <w:color w:val="BF0000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C6AF8"/>
    <w:rPr>
      <w:caps/>
      <w:color w:val="BF0000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C6AF8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CC6AF8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C6AF8"/>
    <w:rPr>
      <w:b/>
      <w:bCs/>
      <w:color w:val="BF0000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CC6AF8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CC6AF8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C6AF8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CC6AF8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CC6AF8"/>
    <w:rPr>
      <w:b/>
      <w:bCs/>
    </w:rPr>
  </w:style>
  <w:style w:type="character" w:styleId="Accentuation">
    <w:name w:val="Emphasis"/>
    <w:uiPriority w:val="20"/>
    <w:qFormat/>
    <w:rsid w:val="00CC6AF8"/>
    <w:rPr>
      <w:caps/>
      <w:color w:val="7F0000" w:themeColor="accent1" w:themeShade="7F"/>
      <w:spacing w:val="5"/>
    </w:rPr>
  </w:style>
  <w:style w:type="paragraph" w:styleId="Sansinterligne">
    <w:name w:val="No Spacing"/>
    <w:uiPriority w:val="1"/>
    <w:qFormat/>
    <w:rsid w:val="00CC6AF8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CC6AF8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CC6AF8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C6AF8"/>
    <w:pPr>
      <w:spacing w:before="240" w:after="240" w:line="240" w:lineRule="auto"/>
      <w:ind w:left="1080" w:right="1080"/>
      <w:jc w:val="center"/>
    </w:pPr>
    <w:rPr>
      <w:color w:val="FF0000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C6AF8"/>
    <w:rPr>
      <w:color w:val="FF0000" w:themeColor="accent1"/>
      <w:sz w:val="24"/>
      <w:szCs w:val="24"/>
    </w:rPr>
  </w:style>
  <w:style w:type="character" w:styleId="Accentuationlgre">
    <w:name w:val="Subtle Emphasis"/>
    <w:uiPriority w:val="19"/>
    <w:qFormat/>
    <w:rsid w:val="00CC6AF8"/>
    <w:rPr>
      <w:i/>
      <w:iCs/>
      <w:color w:val="7F0000" w:themeColor="accent1" w:themeShade="7F"/>
    </w:rPr>
  </w:style>
  <w:style w:type="character" w:styleId="Accentuationintense">
    <w:name w:val="Intense Emphasis"/>
    <w:uiPriority w:val="21"/>
    <w:qFormat/>
    <w:rsid w:val="00CC6AF8"/>
    <w:rPr>
      <w:b/>
      <w:bCs/>
      <w:caps/>
      <w:color w:val="7F0000" w:themeColor="accent1" w:themeShade="7F"/>
      <w:spacing w:val="10"/>
    </w:rPr>
  </w:style>
  <w:style w:type="character" w:styleId="Rfrencelgre">
    <w:name w:val="Subtle Reference"/>
    <w:uiPriority w:val="31"/>
    <w:qFormat/>
    <w:rsid w:val="00CC6AF8"/>
    <w:rPr>
      <w:b/>
      <w:bCs/>
      <w:color w:val="FF0000" w:themeColor="accent1"/>
    </w:rPr>
  </w:style>
  <w:style w:type="character" w:styleId="Rfrenceintense">
    <w:name w:val="Intense Reference"/>
    <w:uiPriority w:val="32"/>
    <w:qFormat/>
    <w:rsid w:val="00CC6AF8"/>
    <w:rPr>
      <w:b/>
      <w:bCs/>
      <w:i/>
      <w:iCs/>
      <w:caps/>
      <w:color w:val="FF0000" w:themeColor="accent1"/>
    </w:rPr>
  </w:style>
  <w:style w:type="character" w:styleId="Titredulivre">
    <w:name w:val="Book Title"/>
    <w:uiPriority w:val="33"/>
    <w:qFormat/>
    <w:rsid w:val="00CC6AF8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C6AF8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CD5EB2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D5EB2"/>
  </w:style>
  <w:style w:type="paragraph" w:styleId="Pieddepage">
    <w:name w:val="footer"/>
    <w:basedOn w:val="Normal"/>
    <w:link w:val="PieddepageCar"/>
    <w:uiPriority w:val="99"/>
    <w:unhideWhenUsed/>
    <w:rsid w:val="00CD5EB2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D5EB2"/>
  </w:style>
  <w:style w:type="character" w:styleId="Numrodepage">
    <w:name w:val="page number"/>
    <w:basedOn w:val="Policepardfaut"/>
    <w:uiPriority w:val="99"/>
    <w:semiHidden/>
    <w:unhideWhenUsed/>
    <w:rsid w:val="00CD5EB2"/>
  </w:style>
  <w:style w:type="paragraph" w:styleId="Paragraphedeliste">
    <w:name w:val="List Paragraph"/>
    <w:basedOn w:val="Normal"/>
    <w:uiPriority w:val="34"/>
    <w:qFormat/>
    <w:rsid w:val="002103BD"/>
    <w:pPr>
      <w:ind w:left="720"/>
      <w:contextualSpacing/>
    </w:pPr>
  </w:style>
  <w:style w:type="table" w:styleId="Grilledutableau">
    <w:name w:val="Table Grid"/>
    <w:basedOn w:val="TableauNormal"/>
    <w:uiPriority w:val="39"/>
    <w:rsid w:val="00D10FCD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6Couleur-Accentuation1">
    <w:name w:val="Grid Table 6 Colorful Accent 1"/>
    <w:basedOn w:val="TableauNormal"/>
    <w:uiPriority w:val="51"/>
    <w:rsid w:val="001A1C76"/>
    <w:pPr>
      <w:spacing w:after="0" w:line="240" w:lineRule="auto"/>
    </w:pPr>
    <w:rPr>
      <w:color w:val="BF0000" w:themeColor="accent1" w:themeShade="BF"/>
    </w:rPr>
    <w:tblPr>
      <w:tblStyleRowBandSize w:val="1"/>
      <w:tblStyleColBandSize w:val="1"/>
      <w:tblBorders>
        <w:top w:val="single" w:sz="4" w:space="0" w:color="FF6666" w:themeColor="accent1" w:themeTint="99"/>
        <w:left w:val="single" w:sz="4" w:space="0" w:color="FF6666" w:themeColor="accent1" w:themeTint="99"/>
        <w:bottom w:val="single" w:sz="4" w:space="0" w:color="FF6666" w:themeColor="accent1" w:themeTint="99"/>
        <w:right w:val="single" w:sz="4" w:space="0" w:color="FF6666" w:themeColor="accent1" w:themeTint="99"/>
        <w:insideH w:val="single" w:sz="4" w:space="0" w:color="FF6666" w:themeColor="accent1" w:themeTint="99"/>
        <w:insideV w:val="single" w:sz="4" w:space="0" w:color="FF6666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6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1" w:themeFillTint="33"/>
      </w:tcPr>
    </w:tblStylePr>
    <w:tblStylePr w:type="band1Horz">
      <w:tblPr/>
      <w:tcPr>
        <w:shd w:val="clear" w:color="auto" w:fill="FFCCCC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12" Type="http://schemas.openxmlformats.org/officeDocument/2006/relationships/footer" Target="footer3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eader" Target="header3.xml" /><Relationship Id="rId5" Type="http://schemas.openxmlformats.org/officeDocument/2006/relationships/footnotes" Target="footnotes.xml" /><Relationship Id="rId10" Type="http://schemas.openxmlformats.org/officeDocument/2006/relationships/footer" Target="footer2.xml" /><Relationship Id="rId4" Type="http://schemas.openxmlformats.org/officeDocument/2006/relationships/webSettings" Target="webSettings.xml" /><Relationship Id="rId9" Type="http://schemas.openxmlformats.org/officeDocument/2006/relationships/footer" Target="footer1.xml" /><Relationship Id="rId14" Type="http://schemas.openxmlformats.org/officeDocument/2006/relationships/theme" Target="theme/theme1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h&#233;matologie.dotx" TargetMode="External" /></Relationships>
</file>

<file path=word/theme/theme1.xml><?xml version="1.0" encoding="utf-8"?>
<a:theme xmlns:a="http://schemas.openxmlformats.org/drawingml/2006/main" name="Thème Office">
  <a:themeElements>
    <a:clrScheme name="Personnalisé 1">
      <a:dk1>
        <a:sysClr val="windowText" lastClr="000000"/>
      </a:dk1>
      <a:lt1>
        <a:sysClr val="window" lastClr="FFFFFF"/>
      </a:lt1>
      <a:dk2>
        <a:srgbClr val="323232"/>
      </a:dk2>
      <a:lt2>
        <a:srgbClr val="E5C243"/>
      </a:lt2>
      <a:accent1>
        <a:srgbClr val="FF0000"/>
      </a:accent1>
      <a:accent2>
        <a:srgbClr val="FF0000"/>
      </a:accent2>
      <a:accent3>
        <a:srgbClr val="E19825"/>
      </a:accent3>
      <a:accent4>
        <a:srgbClr val="B19C7D"/>
      </a:accent4>
      <a:accent5>
        <a:srgbClr val="7F5F52"/>
      </a:accent5>
      <a:accent6>
        <a:srgbClr val="B27D49"/>
      </a:accent6>
      <a:hlink>
        <a:srgbClr val="6B9F25"/>
      </a:hlink>
      <a:folHlink>
        <a:srgbClr val="B26B02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Template%20hématologie.dotx</Template>
  <TotalTime>146</TotalTime>
  <Pages>6</Pages>
  <Words>1268</Words>
  <Characters>6977</Characters>
  <Application>Microsoft Office Word</Application>
  <DocSecurity>0</DocSecurity>
  <Lines>58</Lines>
  <Paragraphs>16</Paragraphs>
  <ScaleCrop>false</ScaleCrop>
  <Company/>
  <LinksUpToDate>false</LinksUpToDate>
  <CharactersWithSpaces>8229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83</cp:revision>
  <dcterms:created xsi:type="dcterms:W3CDTF">2025-01-13T08:31:00Z</dcterms:created>
  <dcterms:modified xsi:type="dcterms:W3CDTF">2025-01-25T18:15:00Z</dcterms:modified>
</cp:coreProperties>
</file>