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2275" w:rsidRDefault="000E5A99">
      <w:pPr>
        <w:jc w:val="center"/>
        <w:rPr>
          <w:b/>
          <w:color w:val="FF0000"/>
          <w:sz w:val="48"/>
          <w:szCs w:val="48"/>
        </w:rPr>
      </w:pPr>
      <w:r>
        <w:rPr>
          <w:b/>
          <w:color w:val="FF0000"/>
          <w:sz w:val="48"/>
          <w:szCs w:val="48"/>
        </w:rPr>
        <w:t>Leucémies aiguës</w:t>
      </w:r>
    </w:p>
    <w:p w:rsidR="00582275" w:rsidRDefault="00582275">
      <w:pPr>
        <w:rPr>
          <w:sz w:val="24"/>
          <w:szCs w:val="24"/>
        </w:rPr>
      </w:pPr>
    </w:p>
    <w:p w:rsidR="00582275" w:rsidRDefault="000E5A99">
      <w:pPr>
        <w:numPr>
          <w:ilvl w:val="0"/>
          <w:numId w:val="11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Définition et physiopathologie </w:t>
      </w:r>
    </w:p>
    <w:p w:rsidR="00582275" w:rsidRDefault="000E5A99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Définition cytologique </w:t>
      </w:r>
    </w:p>
    <w:p w:rsidR="00582275" w:rsidRDefault="000E5A99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Prolifération de précurseurs hématopoïétiques peu différenciée incapables d’achever leur maturation (prolifération de cellules immatures appelées “blastes”) </w:t>
      </w:r>
    </w:p>
    <w:p w:rsidR="00582275" w:rsidRDefault="000E5A99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Progressivement </w:t>
      </w:r>
    </w:p>
    <w:p w:rsidR="00582275" w:rsidRDefault="000E5A99">
      <w:pPr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Envahissement médullaire par ces blastes </w:t>
      </w:r>
    </w:p>
    <w:p w:rsidR="00582275" w:rsidRDefault="000E5A99">
      <w:pPr>
        <w:numPr>
          <w:ilvl w:val="1"/>
          <w:numId w:val="16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Sang </w:t>
      </w:r>
    </w:p>
    <w:p w:rsidR="00582275" w:rsidRDefault="000E5A99">
      <w:pPr>
        <w:numPr>
          <w:ilvl w:val="1"/>
          <w:numId w:val="16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Autres organes </w:t>
      </w:r>
    </w:p>
    <w:p w:rsidR="00582275" w:rsidRDefault="000E5A99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Souvent avec anomalies chromosomiques </w:t>
      </w:r>
    </w:p>
    <w:p w:rsidR="00582275" w:rsidRDefault="00582275">
      <w:pPr>
        <w:ind w:left="1440"/>
        <w:rPr>
          <w:sz w:val="24"/>
          <w:szCs w:val="24"/>
        </w:rPr>
      </w:pPr>
    </w:p>
    <w:p w:rsidR="00582275" w:rsidRDefault="000E5A99">
      <w:pPr>
        <w:numPr>
          <w:ilvl w:val="0"/>
          <w:numId w:val="11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Symptomatologies </w:t>
      </w:r>
    </w:p>
    <w:p w:rsidR="00582275" w:rsidRDefault="000E5A99">
      <w:pPr>
        <w:numPr>
          <w:ilvl w:val="1"/>
          <w:numId w:val="11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CDD </w:t>
      </w:r>
    </w:p>
    <w:p w:rsidR="00582275" w:rsidRDefault="000E5A99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Tous les âges, 2 sexes </w:t>
      </w:r>
    </w:p>
    <w:p w:rsidR="00582275" w:rsidRDefault="00582275">
      <w:pPr>
        <w:ind w:left="2160"/>
        <w:rPr>
          <w:sz w:val="24"/>
          <w:szCs w:val="24"/>
        </w:rPr>
      </w:pPr>
    </w:p>
    <w:p w:rsidR="00582275" w:rsidRDefault="000E5A99">
      <w:pPr>
        <w:numPr>
          <w:ilvl w:val="1"/>
          <w:numId w:val="11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Manifestations de Deux ordres </w:t>
      </w:r>
    </w:p>
    <w:p w:rsidR="00582275" w:rsidRDefault="000E5A99">
      <w:pPr>
        <w:numPr>
          <w:ilvl w:val="2"/>
          <w:numId w:val="11"/>
        </w:numPr>
        <w:rPr>
          <w:color w:val="5B0F00"/>
          <w:sz w:val="24"/>
          <w:szCs w:val="24"/>
        </w:rPr>
      </w:pPr>
      <w:r>
        <w:rPr>
          <w:color w:val="5B0F00"/>
          <w:sz w:val="24"/>
          <w:szCs w:val="24"/>
        </w:rPr>
        <w:t xml:space="preserve">Cliniques </w:t>
      </w:r>
    </w:p>
    <w:p w:rsidR="00582275" w:rsidRDefault="000E5A9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Signes d’insuffisances médullaires </w:t>
      </w:r>
    </w:p>
    <w:p w:rsidR="00582275" w:rsidRDefault="000E5A99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Intensité variable </w:t>
      </w:r>
    </w:p>
    <w:p w:rsidR="00582275" w:rsidRDefault="000E5A99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pâleur, asthénie : anémie </w:t>
      </w:r>
    </w:p>
    <w:p w:rsidR="00582275" w:rsidRDefault="000E5A99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Infection , fièvre : </w:t>
      </w:r>
      <w:proofErr w:type="spellStart"/>
      <w:r>
        <w:rPr>
          <w:sz w:val="24"/>
          <w:szCs w:val="24"/>
        </w:rPr>
        <w:t>granulopénie</w:t>
      </w:r>
      <w:proofErr w:type="spellEnd"/>
      <w:r>
        <w:rPr>
          <w:sz w:val="24"/>
          <w:szCs w:val="24"/>
        </w:rPr>
        <w:t xml:space="preserve"> </w:t>
      </w:r>
    </w:p>
    <w:p w:rsidR="00582275" w:rsidRDefault="000E5A99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Hémorragies (purpura) : thrombopénie </w:t>
      </w:r>
    </w:p>
    <w:p w:rsidR="00582275" w:rsidRDefault="00582275">
      <w:pPr>
        <w:ind w:left="1440"/>
        <w:rPr>
          <w:sz w:val="24"/>
          <w:szCs w:val="24"/>
        </w:rPr>
      </w:pPr>
    </w:p>
    <w:p w:rsidR="00582275" w:rsidRDefault="000E5A9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Signes de prolifération des cellules malades </w:t>
      </w:r>
    </w:p>
    <w:p w:rsidR="00582275" w:rsidRDefault="000E5A99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Splénomégalie ou adénopathies </w:t>
      </w:r>
    </w:p>
    <w:p w:rsidR="00582275" w:rsidRDefault="000E5A99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Tumeurs et/ou douleurs osseuses </w:t>
      </w:r>
    </w:p>
    <w:p w:rsidR="00582275" w:rsidRDefault="000E5A99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Radiographie : images en bandes claires métaphysaires </w:t>
      </w:r>
    </w:p>
    <w:p w:rsidR="00582275" w:rsidRDefault="000E5A99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tumeur </w:t>
      </w:r>
      <w:proofErr w:type="spellStart"/>
      <w:r>
        <w:rPr>
          <w:sz w:val="24"/>
          <w:szCs w:val="24"/>
        </w:rPr>
        <w:t>testiculair</w:t>
      </w:r>
      <w:proofErr w:type="spellEnd"/>
      <w:r>
        <w:rPr>
          <w:sz w:val="24"/>
          <w:szCs w:val="24"/>
        </w:rPr>
        <w:t xml:space="preserve">, mammaire ou ovarienne, cutanée, rétro orbitaire </w:t>
      </w:r>
    </w:p>
    <w:p w:rsidR="00582275" w:rsidRDefault="00582275">
      <w:pPr>
        <w:ind w:left="2160"/>
        <w:rPr>
          <w:sz w:val="24"/>
          <w:szCs w:val="24"/>
        </w:rPr>
      </w:pPr>
    </w:p>
    <w:p w:rsidR="00582275" w:rsidRDefault="000E5A99">
      <w:pPr>
        <w:numPr>
          <w:ilvl w:val="2"/>
          <w:numId w:val="11"/>
        </w:numPr>
        <w:rPr>
          <w:color w:val="5B0F00"/>
          <w:sz w:val="24"/>
          <w:szCs w:val="24"/>
        </w:rPr>
      </w:pPr>
      <w:r>
        <w:rPr>
          <w:color w:val="5B0F00"/>
          <w:sz w:val="24"/>
          <w:szCs w:val="24"/>
        </w:rPr>
        <w:t>Biologiques</w:t>
      </w:r>
    </w:p>
    <w:p w:rsidR="00582275" w:rsidRDefault="000E5A9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Arguments en faveur du diagnostic : biologie </w:t>
      </w:r>
    </w:p>
    <w:p w:rsidR="00582275" w:rsidRDefault="000E5A99">
      <w:pPr>
        <w:numPr>
          <w:ilvl w:val="1"/>
          <w:numId w:val="5"/>
        </w:numPr>
        <w:rPr>
          <w:sz w:val="24"/>
          <w:szCs w:val="24"/>
        </w:rPr>
      </w:pPr>
      <w:r>
        <w:rPr>
          <w:b/>
          <w:sz w:val="24"/>
          <w:szCs w:val="24"/>
        </w:rPr>
        <w:t>Hémogramme</w:t>
      </w:r>
      <w:r>
        <w:rPr>
          <w:sz w:val="24"/>
          <w:szCs w:val="24"/>
        </w:rPr>
        <w:t xml:space="preserve"> </w:t>
      </w:r>
    </w:p>
    <w:p w:rsidR="00582275" w:rsidRDefault="000E5A99">
      <w:pPr>
        <w:numPr>
          <w:ilvl w:val="2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Signes d’insuffisance médullaire </w:t>
      </w:r>
    </w:p>
    <w:p w:rsidR="00582275" w:rsidRDefault="000E5A99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Anémie </w:t>
      </w:r>
      <w:proofErr w:type="spellStart"/>
      <w:r>
        <w:rPr>
          <w:sz w:val="24"/>
          <w:szCs w:val="24"/>
        </w:rPr>
        <w:t>arégénérative</w:t>
      </w:r>
      <w:proofErr w:type="spellEnd"/>
      <w:r>
        <w:rPr>
          <w:sz w:val="24"/>
          <w:szCs w:val="24"/>
        </w:rPr>
        <w:t xml:space="preserve"> </w:t>
      </w:r>
    </w:p>
    <w:p w:rsidR="00582275" w:rsidRDefault="000E5A99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Neutropénie </w:t>
      </w:r>
    </w:p>
    <w:p w:rsidR="00582275" w:rsidRDefault="000E5A99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Thrombopénie </w:t>
      </w:r>
    </w:p>
    <w:p w:rsidR="00582275" w:rsidRDefault="00582275">
      <w:pPr>
        <w:ind w:left="5040"/>
        <w:rPr>
          <w:sz w:val="24"/>
          <w:szCs w:val="24"/>
        </w:rPr>
      </w:pPr>
    </w:p>
    <w:p w:rsidR="00582275" w:rsidRDefault="000E5A99">
      <w:pPr>
        <w:numPr>
          <w:ilvl w:val="2"/>
          <w:numId w:val="5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Signes de prolifération </w:t>
      </w:r>
      <w:r>
        <w:rPr>
          <w:sz w:val="24"/>
          <w:szCs w:val="24"/>
        </w:rPr>
        <w:t xml:space="preserve">: blastes circulants avec hiatus leucémique </w:t>
      </w:r>
    </w:p>
    <w:p w:rsidR="00582275" w:rsidRDefault="00582275">
      <w:pPr>
        <w:ind w:left="4320"/>
        <w:rPr>
          <w:sz w:val="24"/>
          <w:szCs w:val="24"/>
        </w:rPr>
      </w:pPr>
    </w:p>
    <w:p w:rsidR="00582275" w:rsidRDefault="00582275">
      <w:pPr>
        <w:ind w:left="4320"/>
        <w:rPr>
          <w:sz w:val="24"/>
          <w:szCs w:val="24"/>
        </w:rPr>
      </w:pPr>
    </w:p>
    <w:p w:rsidR="00582275" w:rsidRDefault="000E5A99">
      <w:pPr>
        <w:numPr>
          <w:ilvl w:val="2"/>
          <w:numId w:val="5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Nombre de leucocytes</w:t>
      </w:r>
      <w:r>
        <w:rPr>
          <w:sz w:val="24"/>
          <w:szCs w:val="24"/>
        </w:rPr>
        <w:t xml:space="preserve"> peuvent être </w:t>
      </w:r>
    </w:p>
    <w:p w:rsidR="00582275" w:rsidRDefault="000E5A99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Abaissé (leucémie </w:t>
      </w:r>
      <w:proofErr w:type="spellStart"/>
      <w:r>
        <w:rPr>
          <w:sz w:val="24"/>
          <w:szCs w:val="24"/>
        </w:rPr>
        <w:t>aleucémique</w:t>
      </w:r>
      <w:proofErr w:type="spellEnd"/>
      <w:r>
        <w:rPr>
          <w:sz w:val="24"/>
          <w:szCs w:val="24"/>
        </w:rPr>
        <w:t xml:space="preserve">) </w:t>
      </w:r>
    </w:p>
    <w:p w:rsidR="00582275" w:rsidRDefault="000E5A99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Normal (leucose </w:t>
      </w:r>
      <w:proofErr w:type="spellStart"/>
      <w:r>
        <w:rPr>
          <w:sz w:val="24"/>
          <w:szCs w:val="24"/>
        </w:rPr>
        <w:t>subleucémique</w:t>
      </w:r>
      <w:proofErr w:type="spellEnd"/>
      <w:r>
        <w:rPr>
          <w:sz w:val="24"/>
          <w:szCs w:val="24"/>
        </w:rPr>
        <w:t xml:space="preserve">) </w:t>
      </w:r>
    </w:p>
    <w:p w:rsidR="00582275" w:rsidRDefault="000E5A99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Mais souvent très élevée (leucose leucémique) </w:t>
      </w:r>
    </w:p>
    <w:p w:rsidR="00582275" w:rsidRDefault="00582275">
      <w:pPr>
        <w:ind w:left="2880"/>
        <w:rPr>
          <w:sz w:val="24"/>
          <w:szCs w:val="24"/>
        </w:rPr>
      </w:pPr>
    </w:p>
    <w:p w:rsidR="00582275" w:rsidRDefault="000E5A99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Médullogramme </w:t>
      </w:r>
    </w:p>
    <w:p w:rsidR="00582275" w:rsidRDefault="000E5A99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Envahissement massif par des blastes </w:t>
      </w:r>
    </w:p>
    <w:p w:rsidR="00582275" w:rsidRDefault="000E5A9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(&gt; 20%), définitions OMS </w:t>
      </w:r>
    </w:p>
    <w:p w:rsidR="00582275" w:rsidRDefault="000E5A99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Parfois moelle </w:t>
      </w:r>
      <w:proofErr w:type="spellStart"/>
      <w:r>
        <w:rPr>
          <w:sz w:val="24"/>
          <w:szCs w:val="24"/>
        </w:rPr>
        <w:t>fibrosée</w:t>
      </w:r>
      <w:proofErr w:type="spellEnd"/>
      <w:r>
        <w:rPr>
          <w:sz w:val="24"/>
          <w:szCs w:val="24"/>
        </w:rPr>
        <w:t xml:space="preserve"> </w:t>
      </w:r>
    </w:p>
    <w:p w:rsidR="00582275" w:rsidRDefault="000E5A99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Aspiration ramenant peu de cellules </w:t>
      </w:r>
    </w:p>
    <w:p w:rsidR="00582275" w:rsidRDefault="000E5A99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Diagnostic par biopsie ostéo-médullaire </w:t>
      </w:r>
    </w:p>
    <w:p w:rsidR="00582275" w:rsidRDefault="00582275">
      <w:pPr>
        <w:ind w:left="2880"/>
        <w:rPr>
          <w:sz w:val="24"/>
          <w:szCs w:val="24"/>
        </w:rPr>
      </w:pPr>
    </w:p>
    <w:p w:rsidR="00582275" w:rsidRDefault="000E5A99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Types </w:t>
      </w:r>
      <w:r>
        <w:rPr>
          <w:b/>
          <w:sz w:val="24"/>
          <w:szCs w:val="24"/>
        </w:rPr>
        <w:t>cytologiques</w:t>
      </w:r>
      <w:r>
        <w:rPr>
          <w:sz w:val="24"/>
          <w:szCs w:val="24"/>
        </w:rPr>
        <w:t xml:space="preserve"> établis sur une série de caractère </w:t>
      </w:r>
    </w:p>
    <w:p w:rsidR="00582275" w:rsidRDefault="000E5A99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Cytologiques : LA myéloïdes ou lymphoïdes </w:t>
      </w:r>
    </w:p>
    <w:p w:rsidR="00582275" w:rsidRDefault="000E5A99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Cytogénétiques ex : t(8,21), </w:t>
      </w:r>
      <w:proofErr w:type="spellStart"/>
      <w:r>
        <w:rPr>
          <w:sz w:val="24"/>
          <w:szCs w:val="24"/>
        </w:rPr>
        <w:t>inv</w:t>
      </w:r>
      <w:proofErr w:type="spellEnd"/>
      <w:r>
        <w:rPr>
          <w:sz w:val="24"/>
          <w:szCs w:val="24"/>
        </w:rPr>
        <w:t xml:space="preserve"> 16 </w:t>
      </w:r>
    </w:p>
    <w:p w:rsidR="00582275" w:rsidRDefault="000E5A99">
      <w:pPr>
        <w:numPr>
          <w:ilvl w:val="2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Immunophénotypique</w:t>
      </w:r>
      <w:proofErr w:type="spellEnd"/>
      <w:r>
        <w:rPr>
          <w:sz w:val="24"/>
          <w:szCs w:val="24"/>
        </w:rPr>
        <w:t xml:space="preserve"> ex CD3, CD5, CD19, CD34 </w:t>
      </w:r>
    </w:p>
    <w:p w:rsidR="00582275" w:rsidRDefault="000E5A99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Moléculaires ex AML1 </w:t>
      </w:r>
    </w:p>
    <w:p w:rsidR="00582275" w:rsidRDefault="00582275">
      <w:pPr>
        <w:rPr>
          <w:sz w:val="24"/>
          <w:szCs w:val="24"/>
        </w:rPr>
      </w:pPr>
    </w:p>
    <w:p w:rsidR="00582275" w:rsidRDefault="000E5A99">
      <w:pPr>
        <w:numPr>
          <w:ilvl w:val="0"/>
          <w:numId w:val="11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Principe thérapeutiques </w:t>
      </w:r>
    </w:p>
    <w:p w:rsidR="00582275" w:rsidRDefault="000E5A99">
      <w:pPr>
        <w:numPr>
          <w:ilvl w:val="1"/>
          <w:numId w:val="11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Bilan </w:t>
      </w:r>
      <w:proofErr w:type="spellStart"/>
      <w:r>
        <w:rPr>
          <w:color w:val="274E13"/>
          <w:sz w:val="24"/>
          <w:szCs w:val="24"/>
        </w:rPr>
        <w:t>préthérapeutiques</w:t>
      </w:r>
      <w:proofErr w:type="spellEnd"/>
      <w:r>
        <w:rPr>
          <w:color w:val="274E13"/>
          <w:sz w:val="24"/>
          <w:szCs w:val="24"/>
        </w:rPr>
        <w:t xml:space="preserve"> </w:t>
      </w:r>
    </w:p>
    <w:p w:rsidR="00582275" w:rsidRDefault="000E5A9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Evaluation cardiaque </w:t>
      </w:r>
    </w:p>
    <w:p w:rsidR="00582275" w:rsidRDefault="000E5A9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Bilan </w:t>
      </w:r>
      <w:proofErr w:type="spellStart"/>
      <w:r>
        <w:rPr>
          <w:sz w:val="24"/>
          <w:szCs w:val="24"/>
        </w:rPr>
        <w:t>prétransfusionnel</w:t>
      </w:r>
      <w:proofErr w:type="spellEnd"/>
      <w:r>
        <w:rPr>
          <w:sz w:val="24"/>
          <w:szCs w:val="24"/>
        </w:rPr>
        <w:t xml:space="preserve"> : groupage ABO, </w:t>
      </w:r>
      <w:proofErr w:type="spellStart"/>
      <w:r>
        <w:rPr>
          <w:sz w:val="24"/>
          <w:szCs w:val="24"/>
        </w:rPr>
        <w:t>phénotypage</w:t>
      </w:r>
      <w:proofErr w:type="spellEnd"/>
      <w:r>
        <w:rPr>
          <w:sz w:val="24"/>
          <w:szCs w:val="24"/>
        </w:rPr>
        <w:t xml:space="preserve">, Rhésus et </w:t>
      </w:r>
      <w:proofErr w:type="spellStart"/>
      <w:r>
        <w:rPr>
          <w:sz w:val="24"/>
          <w:szCs w:val="24"/>
        </w:rPr>
        <w:t>Kell</w:t>
      </w:r>
      <w:proofErr w:type="spellEnd"/>
      <w:r>
        <w:rPr>
          <w:sz w:val="24"/>
          <w:szCs w:val="24"/>
        </w:rPr>
        <w:t xml:space="preserve">, RAI </w:t>
      </w:r>
    </w:p>
    <w:p w:rsidR="00582275" w:rsidRDefault="000E5A9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Bilan métabolique : ionogramme, bilan rénal, bilan hépatique, calcémie, uricémie, LDH </w:t>
      </w:r>
    </w:p>
    <w:p w:rsidR="00582275" w:rsidRDefault="000E5A9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Bilan infectieux : ECBU, crachats, hémoculture </w:t>
      </w:r>
    </w:p>
    <w:p w:rsidR="00582275" w:rsidRDefault="000E5A9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Etude du LCR </w:t>
      </w:r>
    </w:p>
    <w:p w:rsidR="00582275" w:rsidRDefault="000E5A9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Typage HLA (</w:t>
      </w:r>
      <w:proofErr w:type="spellStart"/>
      <w:r>
        <w:rPr>
          <w:sz w:val="24"/>
          <w:szCs w:val="24"/>
        </w:rPr>
        <w:t>Human</w:t>
      </w:r>
      <w:proofErr w:type="spellEnd"/>
      <w:r>
        <w:rPr>
          <w:sz w:val="24"/>
          <w:szCs w:val="24"/>
        </w:rPr>
        <w:t xml:space="preserve"> Leucocyte </w:t>
      </w:r>
      <w:proofErr w:type="spellStart"/>
      <w:r>
        <w:rPr>
          <w:sz w:val="24"/>
          <w:szCs w:val="24"/>
        </w:rPr>
        <w:t>Antigen</w:t>
      </w:r>
      <w:proofErr w:type="spellEnd"/>
      <w:r>
        <w:rPr>
          <w:sz w:val="24"/>
          <w:szCs w:val="24"/>
        </w:rPr>
        <w:t xml:space="preserve">) </w:t>
      </w:r>
    </w:p>
    <w:p w:rsidR="00582275" w:rsidRDefault="000E5A9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Conservation du sperme </w:t>
      </w:r>
    </w:p>
    <w:p w:rsidR="00582275" w:rsidRDefault="00582275">
      <w:pPr>
        <w:ind w:left="2160"/>
        <w:rPr>
          <w:sz w:val="24"/>
          <w:szCs w:val="24"/>
        </w:rPr>
      </w:pPr>
    </w:p>
    <w:p w:rsidR="00582275" w:rsidRDefault="000E5A99">
      <w:pPr>
        <w:numPr>
          <w:ilvl w:val="1"/>
          <w:numId w:val="11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Traitement spécifique </w:t>
      </w:r>
    </w:p>
    <w:p w:rsidR="00582275" w:rsidRDefault="000E5A99">
      <w:pPr>
        <w:numPr>
          <w:ilvl w:val="2"/>
          <w:numId w:val="11"/>
        </w:numPr>
        <w:rPr>
          <w:color w:val="5B0F00"/>
          <w:sz w:val="24"/>
          <w:szCs w:val="24"/>
        </w:rPr>
      </w:pPr>
      <w:r>
        <w:rPr>
          <w:color w:val="5B0F00"/>
          <w:sz w:val="24"/>
          <w:szCs w:val="24"/>
        </w:rPr>
        <w:t xml:space="preserve">Chimiothérapie d’induction </w:t>
      </w:r>
    </w:p>
    <w:p w:rsidR="00582275" w:rsidRDefault="000E5A9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Objectif du traitement : rémission complète (aspect </w:t>
      </w:r>
      <w:proofErr w:type="spellStart"/>
      <w:r>
        <w:rPr>
          <w:sz w:val="24"/>
          <w:szCs w:val="24"/>
        </w:rPr>
        <w:t>cytologiquement</w:t>
      </w:r>
      <w:proofErr w:type="spellEnd"/>
      <w:r>
        <w:rPr>
          <w:sz w:val="24"/>
          <w:szCs w:val="24"/>
        </w:rPr>
        <w:t xml:space="preserve"> normal du sang et de la moelle)</w:t>
      </w:r>
    </w:p>
    <w:p w:rsidR="00582275" w:rsidRDefault="000E5A9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Radiothérapie : localisée par des rayons x si il n’y a pas de métastases </w:t>
      </w:r>
    </w:p>
    <w:p w:rsidR="00582275" w:rsidRDefault="00582275">
      <w:pPr>
        <w:ind w:left="2880"/>
        <w:rPr>
          <w:sz w:val="24"/>
          <w:szCs w:val="24"/>
        </w:rPr>
      </w:pPr>
    </w:p>
    <w:p w:rsidR="00582275" w:rsidRDefault="000E5A99">
      <w:pPr>
        <w:numPr>
          <w:ilvl w:val="2"/>
          <w:numId w:val="11"/>
        </w:numPr>
        <w:rPr>
          <w:color w:val="5B0F00"/>
          <w:sz w:val="24"/>
          <w:szCs w:val="24"/>
        </w:rPr>
      </w:pPr>
      <w:r>
        <w:rPr>
          <w:color w:val="5B0F00"/>
          <w:sz w:val="24"/>
          <w:szCs w:val="24"/>
        </w:rPr>
        <w:t xml:space="preserve">Chimiothérapie de consolidation </w:t>
      </w:r>
    </w:p>
    <w:p w:rsidR="00582275" w:rsidRDefault="000E5A99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Réduction au maximum de la masse résiduelle tumorale afin de prévenir les risques de récidives </w:t>
      </w:r>
    </w:p>
    <w:p w:rsidR="00582275" w:rsidRDefault="000E5A99">
      <w:pPr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LAM cures de consolidation lourdes en nombre réduit (2 cures) </w:t>
      </w:r>
    </w:p>
    <w:p w:rsidR="00582275" w:rsidRDefault="000E5A99">
      <w:pPr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LAL cures plus légère mais répétée et prolongées sur 2 - 3 ans </w:t>
      </w:r>
    </w:p>
    <w:p w:rsidR="00582275" w:rsidRDefault="000E5A99">
      <w:pPr>
        <w:numPr>
          <w:ilvl w:val="2"/>
          <w:numId w:val="11"/>
        </w:numPr>
        <w:rPr>
          <w:color w:val="5B0F00"/>
          <w:sz w:val="24"/>
          <w:szCs w:val="24"/>
        </w:rPr>
      </w:pPr>
      <w:r>
        <w:rPr>
          <w:color w:val="5B0F00"/>
          <w:sz w:val="24"/>
          <w:szCs w:val="24"/>
        </w:rPr>
        <w:lastRenderedPageBreak/>
        <w:t xml:space="preserve">Intensification </w:t>
      </w:r>
    </w:p>
    <w:p w:rsidR="00582275" w:rsidRDefault="000E5A99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Par greffe de moelle osseuse en fonction du pronostic par test génétique </w:t>
      </w:r>
    </w:p>
    <w:p w:rsidR="00582275" w:rsidRDefault="00582275">
      <w:pPr>
        <w:ind w:left="2880"/>
        <w:rPr>
          <w:sz w:val="24"/>
          <w:szCs w:val="24"/>
        </w:rPr>
      </w:pPr>
    </w:p>
    <w:p w:rsidR="00582275" w:rsidRDefault="000E5A99">
      <w:pPr>
        <w:numPr>
          <w:ilvl w:val="1"/>
          <w:numId w:val="11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Traitements adjuvants (symptomatiques) </w:t>
      </w:r>
    </w:p>
    <w:p w:rsidR="00582275" w:rsidRDefault="000E5A9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Hyperhydratation alcaline et </w:t>
      </w:r>
      <w:proofErr w:type="spellStart"/>
      <w:r>
        <w:rPr>
          <w:sz w:val="24"/>
          <w:szCs w:val="24"/>
        </w:rPr>
        <w:t>hypouricémiant</w:t>
      </w:r>
      <w:proofErr w:type="spellEnd"/>
      <w:r>
        <w:rPr>
          <w:sz w:val="24"/>
          <w:szCs w:val="24"/>
        </w:rPr>
        <w:t xml:space="preserve"> (car syndrome de lyse </w:t>
      </w:r>
      <w:proofErr w:type="spellStart"/>
      <w:r>
        <w:rPr>
          <w:sz w:val="24"/>
          <w:szCs w:val="24"/>
        </w:rPr>
        <w:t>blastique</w:t>
      </w:r>
      <w:proofErr w:type="spellEnd"/>
      <w:r>
        <w:rPr>
          <w:sz w:val="24"/>
          <w:szCs w:val="24"/>
        </w:rPr>
        <w:t xml:space="preserve">) </w:t>
      </w:r>
    </w:p>
    <w:p w:rsidR="00582275" w:rsidRDefault="000E5A9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Transfusion : GR et plaquettes </w:t>
      </w:r>
    </w:p>
    <w:p w:rsidR="00582275" w:rsidRDefault="000E5A9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Antibiotiques </w:t>
      </w:r>
    </w:p>
    <w:p w:rsidR="00582275" w:rsidRDefault="000E5A9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Nutrition parentérale </w:t>
      </w:r>
    </w:p>
    <w:p w:rsidR="00582275" w:rsidRDefault="00582275">
      <w:pPr>
        <w:ind w:left="2160"/>
        <w:rPr>
          <w:sz w:val="24"/>
          <w:szCs w:val="24"/>
        </w:rPr>
      </w:pPr>
    </w:p>
    <w:p w:rsidR="00582275" w:rsidRDefault="000E5A99">
      <w:pPr>
        <w:numPr>
          <w:ilvl w:val="1"/>
          <w:numId w:val="11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Urgences </w:t>
      </w:r>
    </w:p>
    <w:p w:rsidR="00582275" w:rsidRDefault="000E5A9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Formes </w:t>
      </w:r>
      <w:proofErr w:type="spellStart"/>
      <w:r>
        <w:rPr>
          <w:sz w:val="24"/>
          <w:szCs w:val="24"/>
        </w:rPr>
        <w:t>hyperleucocytaires</w:t>
      </w:r>
      <w:proofErr w:type="spellEnd"/>
      <w:r>
        <w:rPr>
          <w:sz w:val="24"/>
          <w:szCs w:val="24"/>
        </w:rPr>
        <w:t xml:space="preserve"> : risque de </w:t>
      </w:r>
      <w:proofErr w:type="spellStart"/>
      <w:r>
        <w:rPr>
          <w:sz w:val="24"/>
          <w:szCs w:val="24"/>
        </w:rPr>
        <w:t>leucostase</w:t>
      </w:r>
      <w:proofErr w:type="spellEnd"/>
      <w:r>
        <w:rPr>
          <w:sz w:val="24"/>
          <w:szCs w:val="24"/>
        </w:rPr>
        <w:t xml:space="preserve"> cérébrale ou pulmonaire </w:t>
      </w:r>
    </w:p>
    <w:p w:rsidR="00582275" w:rsidRDefault="000E5A99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Cytaphérèse, échange transfusionnel </w:t>
      </w:r>
    </w:p>
    <w:p w:rsidR="00582275" w:rsidRDefault="000E5A9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Forme avec CIVD (</w:t>
      </w:r>
      <w:proofErr w:type="spellStart"/>
      <w:r>
        <w:rPr>
          <w:sz w:val="24"/>
          <w:szCs w:val="24"/>
        </w:rPr>
        <w:t>coagulopathie</w:t>
      </w:r>
      <w:proofErr w:type="spellEnd"/>
      <w:r>
        <w:rPr>
          <w:sz w:val="24"/>
          <w:szCs w:val="24"/>
        </w:rPr>
        <w:t xml:space="preserve"> intravasculaire disséminée) </w:t>
      </w:r>
    </w:p>
    <w:p w:rsidR="00582275" w:rsidRDefault="000E5A9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Complications infectieuses d’emblée </w:t>
      </w:r>
    </w:p>
    <w:p w:rsidR="00582275" w:rsidRDefault="00582275">
      <w:pPr>
        <w:rPr>
          <w:sz w:val="24"/>
          <w:szCs w:val="24"/>
        </w:rPr>
      </w:pPr>
    </w:p>
    <w:p w:rsidR="00582275" w:rsidRDefault="00582275">
      <w:pPr>
        <w:rPr>
          <w:sz w:val="24"/>
          <w:szCs w:val="24"/>
        </w:rPr>
      </w:pPr>
    </w:p>
    <w:p w:rsidR="00582275" w:rsidRDefault="00582275">
      <w:pPr>
        <w:rPr>
          <w:sz w:val="24"/>
          <w:szCs w:val="24"/>
        </w:rPr>
      </w:pPr>
    </w:p>
    <w:p w:rsidR="00582275" w:rsidRDefault="000E5A99">
      <w:pPr>
        <w:jc w:val="center"/>
        <w:rPr>
          <w:b/>
          <w:color w:val="980000"/>
          <w:sz w:val="28"/>
          <w:szCs w:val="28"/>
        </w:rPr>
      </w:pPr>
      <w:r>
        <w:rPr>
          <w:b/>
          <w:color w:val="980000"/>
          <w:sz w:val="28"/>
          <w:szCs w:val="28"/>
        </w:rPr>
        <w:t xml:space="preserve">Leucémie aiguë </w:t>
      </w:r>
      <w:proofErr w:type="spellStart"/>
      <w:r>
        <w:rPr>
          <w:b/>
          <w:color w:val="980000"/>
          <w:sz w:val="28"/>
          <w:szCs w:val="28"/>
        </w:rPr>
        <w:t>Lymphoblastiques</w:t>
      </w:r>
      <w:proofErr w:type="spellEnd"/>
      <w:r>
        <w:rPr>
          <w:b/>
          <w:color w:val="980000"/>
          <w:sz w:val="28"/>
          <w:szCs w:val="28"/>
        </w:rPr>
        <w:t xml:space="preserve"> </w:t>
      </w:r>
    </w:p>
    <w:p w:rsidR="00582275" w:rsidRDefault="00582275">
      <w:pPr>
        <w:rPr>
          <w:sz w:val="24"/>
          <w:szCs w:val="24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8227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Classification FAB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(French American British)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de l’OMS </w:t>
            </w:r>
          </w:p>
        </w:tc>
      </w:tr>
      <w:tr w:rsidR="0058227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LAL 1 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LAL 2 </w:t>
            </w:r>
            <w:r>
              <w:rPr>
                <w:sz w:val="24"/>
                <w:szCs w:val="24"/>
              </w:rPr>
              <w:br/>
              <w:t xml:space="preserve">LAL 3 </w:t>
            </w:r>
            <w:proofErr w:type="spellStart"/>
            <w:r>
              <w:rPr>
                <w:sz w:val="24"/>
                <w:szCs w:val="24"/>
              </w:rPr>
              <w:t>Burkitt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LAL pré T, 15 -25%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LAL pré B, 75%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LAL B mature type </w:t>
            </w:r>
            <w:proofErr w:type="spellStart"/>
            <w:r>
              <w:rPr>
                <w:sz w:val="24"/>
                <w:szCs w:val="24"/>
              </w:rPr>
              <w:t>Burkitt</w:t>
            </w:r>
            <w:proofErr w:type="spellEnd"/>
            <w:r>
              <w:rPr>
                <w:sz w:val="24"/>
                <w:szCs w:val="24"/>
              </w:rPr>
              <w:t>, 5%</w:t>
            </w:r>
          </w:p>
        </w:tc>
      </w:tr>
    </w:tbl>
    <w:p w:rsidR="00582275" w:rsidRDefault="00582275">
      <w:pPr>
        <w:rPr>
          <w:sz w:val="24"/>
          <w:szCs w:val="24"/>
        </w:rPr>
      </w:pPr>
    </w:p>
    <w:p w:rsidR="00582275" w:rsidRDefault="000E5A9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80% des leucémies de l’enfant </w:t>
      </w:r>
    </w:p>
    <w:p w:rsidR="00582275" w:rsidRDefault="000E5A9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LAL de l'enfant meilleur pronostic que chez l’adulte </w:t>
      </w:r>
    </w:p>
    <w:p w:rsidR="00582275" w:rsidRDefault="00582275">
      <w:pPr>
        <w:ind w:left="720"/>
        <w:rPr>
          <w:sz w:val="24"/>
          <w:szCs w:val="24"/>
        </w:rPr>
      </w:pPr>
    </w:p>
    <w:p w:rsidR="00582275" w:rsidRDefault="000E5A99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t>Clinique</w:t>
      </w:r>
      <w:r>
        <w:rPr>
          <w:sz w:val="24"/>
          <w:szCs w:val="24"/>
        </w:rPr>
        <w:t xml:space="preserve"> </w:t>
      </w:r>
    </w:p>
    <w:p w:rsidR="00582275" w:rsidRDefault="000E5A99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Adénopathie </w:t>
      </w:r>
    </w:p>
    <w:p w:rsidR="00582275" w:rsidRDefault="000E5A99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Splénomégalie </w:t>
      </w:r>
    </w:p>
    <w:p w:rsidR="00582275" w:rsidRDefault="000E5A99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Atteinte du système nerveux surtout en rechute </w:t>
      </w:r>
    </w:p>
    <w:p w:rsidR="00582275" w:rsidRDefault="000E5A99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Douleurs osseuses ++</w:t>
      </w:r>
    </w:p>
    <w:p w:rsidR="00582275" w:rsidRDefault="000E5A99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Localisation ovariennes et testiculaires en récidive </w:t>
      </w:r>
    </w:p>
    <w:p w:rsidR="00582275" w:rsidRDefault="00582275">
      <w:pPr>
        <w:rPr>
          <w:sz w:val="24"/>
          <w:szCs w:val="24"/>
        </w:rPr>
      </w:pPr>
    </w:p>
    <w:p w:rsidR="00582275" w:rsidRDefault="00582275">
      <w:pPr>
        <w:rPr>
          <w:sz w:val="24"/>
          <w:szCs w:val="24"/>
        </w:rPr>
      </w:pPr>
    </w:p>
    <w:p w:rsidR="00582275" w:rsidRDefault="00582275">
      <w:pPr>
        <w:rPr>
          <w:sz w:val="24"/>
          <w:szCs w:val="24"/>
        </w:rPr>
      </w:pPr>
    </w:p>
    <w:p w:rsidR="00582275" w:rsidRDefault="00582275">
      <w:pPr>
        <w:rPr>
          <w:sz w:val="24"/>
          <w:szCs w:val="24"/>
        </w:rPr>
      </w:pPr>
    </w:p>
    <w:p w:rsidR="00582275" w:rsidRDefault="00582275">
      <w:pPr>
        <w:rPr>
          <w:sz w:val="24"/>
          <w:szCs w:val="24"/>
        </w:rPr>
      </w:pPr>
    </w:p>
    <w:p w:rsidR="00582275" w:rsidRDefault="000E5A99">
      <w:pPr>
        <w:jc w:val="center"/>
        <w:rPr>
          <w:b/>
          <w:color w:val="980000"/>
          <w:sz w:val="28"/>
          <w:szCs w:val="28"/>
        </w:rPr>
      </w:pPr>
      <w:r>
        <w:rPr>
          <w:b/>
          <w:color w:val="980000"/>
          <w:sz w:val="28"/>
          <w:szCs w:val="28"/>
        </w:rPr>
        <w:lastRenderedPageBreak/>
        <w:t xml:space="preserve">Leucémie aiguës </w:t>
      </w:r>
      <w:proofErr w:type="spellStart"/>
      <w:r>
        <w:rPr>
          <w:b/>
          <w:color w:val="980000"/>
          <w:sz w:val="28"/>
          <w:szCs w:val="28"/>
        </w:rPr>
        <w:t>Myéloblastiques</w:t>
      </w:r>
      <w:proofErr w:type="spellEnd"/>
      <w:r>
        <w:rPr>
          <w:b/>
          <w:color w:val="980000"/>
          <w:sz w:val="28"/>
          <w:szCs w:val="28"/>
        </w:rPr>
        <w:t xml:space="preserve"> </w:t>
      </w:r>
    </w:p>
    <w:p w:rsidR="00582275" w:rsidRDefault="00582275">
      <w:pPr>
        <w:jc w:val="center"/>
        <w:rPr>
          <w:b/>
          <w:sz w:val="24"/>
          <w:szCs w:val="24"/>
        </w:rPr>
      </w:pPr>
    </w:p>
    <w:p w:rsidR="00582275" w:rsidRDefault="000E5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tout âge, fréquence augmente avec âge </w:t>
      </w:r>
    </w:p>
    <w:p w:rsidR="00582275" w:rsidRDefault="000E5A99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Clinique</w:t>
      </w:r>
      <w:r>
        <w:rPr>
          <w:sz w:val="24"/>
          <w:szCs w:val="24"/>
        </w:rPr>
        <w:t xml:space="preserve"> </w:t>
      </w:r>
    </w:p>
    <w:p w:rsidR="00582275" w:rsidRDefault="000E5A99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Moins de proliférations ganglionnaires et spléniques que LAL</w:t>
      </w:r>
    </w:p>
    <w:p w:rsidR="00582275" w:rsidRDefault="000E5A99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Atteinte SNC rare </w:t>
      </w:r>
    </w:p>
    <w:p w:rsidR="00582275" w:rsidRDefault="00582275">
      <w:pPr>
        <w:rPr>
          <w:sz w:val="24"/>
          <w:szCs w:val="24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8227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FAB 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(French American British)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OMS </w:t>
            </w:r>
          </w:p>
        </w:tc>
      </w:tr>
      <w:tr w:rsidR="0058227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O indifférenciée 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1 granuleuse 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2 granuleuse 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3 </w:t>
            </w:r>
            <w:proofErr w:type="spellStart"/>
            <w:r>
              <w:rPr>
                <w:sz w:val="24"/>
                <w:szCs w:val="24"/>
              </w:rPr>
              <w:t>promyélocytaire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4 </w:t>
            </w:r>
            <w:proofErr w:type="spellStart"/>
            <w:r>
              <w:rPr>
                <w:sz w:val="24"/>
                <w:szCs w:val="24"/>
              </w:rPr>
              <w:t>myélomonocytaire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5 </w:t>
            </w:r>
            <w:proofErr w:type="spellStart"/>
            <w:r>
              <w:rPr>
                <w:sz w:val="24"/>
                <w:szCs w:val="24"/>
              </w:rPr>
              <w:t>monocytaire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6 </w:t>
            </w:r>
            <w:proofErr w:type="spellStart"/>
            <w:r>
              <w:rPr>
                <w:sz w:val="24"/>
                <w:szCs w:val="24"/>
              </w:rPr>
              <w:t>érythroblastique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582275" w:rsidRDefault="000E5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7 </w:t>
            </w:r>
            <w:proofErr w:type="spellStart"/>
            <w:r>
              <w:rPr>
                <w:sz w:val="24"/>
                <w:szCs w:val="24"/>
              </w:rPr>
              <w:t>mégacaryoblastique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275" w:rsidRDefault="000E5A99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associée à translocation cytogénétique récurrent </w:t>
            </w:r>
          </w:p>
          <w:p w:rsidR="00582275" w:rsidRDefault="000E5A99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associé à </w:t>
            </w:r>
            <w:proofErr w:type="spellStart"/>
            <w:r>
              <w:rPr>
                <w:sz w:val="24"/>
                <w:szCs w:val="24"/>
              </w:rPr>
              <w:t>myélodysplasie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582275" w:rsidRDefault="000E5A99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LAM secondaire à traitement mutagène </w:t>
            </w:r>
          </w:p>
          <w:p w:rsidR="00582275" w:rsidRDefault="000E5A99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Autres LAM, celles de FAB, LA bi phénotypique </w:t>
            </w:r>
          </w:p>
        </w:tc>
      </w:tr>
    </w:tbl>
    <w:p w:rsidR="00582275" w:rsidRDefault="00582275">
      <w:pPr>
        <w:rPr>
          <w:sz w:val="24"/>
          <w:szCs w:val="24"/>
        </w:rPr>
      </w:pPr>
    </w:p>
    <w:p w:rsidR="00582275" w:rsidRDefault="000E5A99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Traitement</w:t>
      </w:r>
      <w:r>
        <w:rPr>
          <w:sz w:val="24"/>
          <w:szCs w:val="24"/>
        </w:rPr>
        <w:t xml:space="preserve"> </w:t>
      </w:r>
    </w:p>
    <w:p w:rsidR="00582275" w:rsidRDefault="000E5A99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Induction et consolidation </w:t>
      </w:r>
    </w:p>
    <w:p w:rsidR="00582275" w:rsidRDefault="000E5A99">
      <w:pPr>
        <w:numPr>
          <w:ilvl w:val="2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Anthracyclines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Aracytine</w:t>
      </w:r>
      <w:proofErr w:type="spellEnd"/>
      <w:r>
        <w:rPr>
          <w:sz w:val="24"/>
          <w:szCs w:val="24"/>
        </w:rPr>
        <w:t xml:space="preserve">* </w:t>
      </w:r>
    </w:p>
    <w:p w:rsidR="00582275" w:rsidRDefault="000E5A99">
      <w:pPr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Aplasie profonde et durant 3 - 4 semaines </w:t>
      </w:r>
    </w:p>
    <w:p w:rsidR="00582275" w:rsidRDefault="000E5A99">
      <w:pPr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T. symptomatique pendant aplasie : transfusion, antibiothérapie, asepsie +++</w:t>
      </w:r>
    </w:p>
    <w:p w:rsidR="00582275" w:rsidRDefault="000E5A99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Greffe de moelle osseuse </w:t>
      </w:r>
    </w:p>
    <w:p w:rsidR="00582275" w:rsidRDefault="000E5A99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Probabilité de guérison 20% </w:t>
      </w:r>
    </w:p>
    <w:p w:rsidR="00582275" w:rsidRDefault="000E5A99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Si donneur HLA identique intrafamilial, greffe moelle </w:t>
      </w:r>
      <w:proofErr w:type="spellStart"/>
      <w:r>
        <w:rPr>
          <w:sz w:val="24"/>
          <w:szCs w:val="24"/>
        </w:rPr>
        <w:t>allogénique</w:t>
      </w:r>
      <w:proofErr w:type="spellEnd"/>
      <w:r>
        <w:rPr>
          <w:sz w:val="24"/>
          <w:szCs w:val="24"/>
        </w:rPr>
        <w:t xml:space="preserve"> </w:t>
      </w:r>
    </w:p>
    <w:p w:rsidR="00582275" w:rsidRDefault="00582275">
      <w:pPr>
        <w:ind w:left="1440"/>
        <w:rPr>
          <w:sz w:val="24"/>
          <w:szCs w:val="24"/>
        </w:rPr>
      </w:pPr>
    </w:p>
    <w:p w:rsidR="00582275" w:rsidRDefault="000E5A99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Cas particulier </w:t>
      </w:r>
    </w:p>
    <w:p w:rsidR="00582275" w:rsidRDefault="000E5A99">
      <w:pPr>
        <w:numPr>
          <w:ilvl w:val="2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LAM </w:t>
      </w:r>
      <w:proofErr w:type="spellStart"/>
      <w:r>
        <w:rPr>
          <w:b/>
          <w:sz w:val="24"/>
          <w:szCs w:val="24"/>
        </w:rPr>
        <w:t>promyélocytaire</w:t>
      </w:r>
      <w:proofErr w:type="spellEnd"/>
      <w:r>
        <w:rPr>
          <w:b/>
          <w:sz w:val="24"/>
          <w:szCs w:val="24"/>
        </w:rPr>
        <w:t xml:space="preserve"> LAM 3 </w:t>
      </w:r>
    </w:p>
    <w:p w:rsidR="00582275" w:rsidRDefault="000E5A99">
      <w:pPr>
        <w:numPr>
          <w:ilvl w:val="3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ATRA + ATO (Trioxyde d’Arsenic) : traitement actuel </w:t>
      </w:r>
    </w:p>
    <w:p w:rsidR="00582275" w:rsidRDefault="000E5A99">
      <w:pPr>
        <w:numPr>
          <w:ilvl w:val="3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Acide tout trans rétinoïque (dérivée de la vitamine A) : ATRA + chimiothérapie avec 90 - 99% rémission complète </w:t>
      </w:r>
    </w:p>
    <w:p w:rsidR="00582275" w:rsidRDefault="00582275">
      <w:pPr>
        <w:ind w:left="2880"/>
        <w:rPr>
          <w:sz w:val="24"/>
          <w:szCs w:val="24"/>
        </w:rPr>
      </w:pPr>
    </w:p>
    <w:p w:rsidR="00582275" w:rsidRDefault="000E5A99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Evolution terminale par les signes d’insuffisance médullaire </w:t>
      </w:r>
    </w:p>
    <w:p w:rsidR="00582275" w:rsidRDefault="000E5A99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Infection </w:t>
      </w:r>
    </w:p>
    <w:p w:rsidR="00582275" w:rsidRDefault="000E5A99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hémorragie </w:t>
      </w:r>
    </w:p>
    <w:p w:rsidR="00582275" w:rsidRDefault="000E5A99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Aplasie médullaire </w:t>
      </w:r>
    </w:p>
    <w:sectPr w:rsidR="00582275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E5A99">
      <w:pPr>
        <w:spacing w:line="240" w:lineRule="auto"/>
      </w:pPr>
      <w:r>
        <w:separator/>
      </w:r>
    </w:p>
  </w:endnote>
  <w:endnote w:type="continuationSeparator" w:id="0">
    <w:p w:rsidR="00000000" w:rsidRDefault="000E5A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275" w:rsidRDefault="000E5A99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E5A99">
      <w:pPr>
        <w:spacing w:line="240" w:lineRule="auto"/>
      </w:pPr>
      <w:r>
        <w:separator/>
      </w:r>
    </w:p>
  </w:footnote>
  <w:footnote w:type="continuationSeparator" w:id="0">
    <w:p w:rsidR="00000000" w:rsidRDefault="000E5A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275" w:rsidRDefault="000E5A99">
    <w:pPr>
      <w:jc w:val="center"/>
    </w:pPr>
    <w:r>
      <w:t xml:space="preserve">Note : Jérémie </w:t>
    </w:r>
    <w:r>
      <w:tab/>
    </w:r>
    <w:r>
      <w:tab/>
    </w:r>
    <w:r>
      <w:tab/>
      <w:t xml:space="preserve">Dr. </w:t>
    </w:r>
    <w:proofErr w:type="spellStart"/>
    <w:r>
      <w:t>Tahiana</w:t>
    </w:r>
    <w:proofErr w:type="spellEnd"/>
    <w:r>
      <w:t xml:space="preserve"> </w:t>
    </w:r>
    <w:r>
      <w:tab/>
    </w:r>
    <w:r>
      <w:tab/>
    </w:r>
    <w:r>
      <w:tab/>
      <w:t>21/01/25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1D8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84B455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F06F2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8A5A3F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26D60AF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C945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FF2FCE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35AD6B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C51029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48BA458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F1086C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 w15:restartNumberingAfterBreak="0">
    <w:nsid w:val="5D695F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9424A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4171971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653F6D9C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 w15:restartNumberingAfterBreak="0">
    <w:nsid w:val="7AB004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4756660">
    <w:abstractNumId w:val="1"/>
  </w:num>
  <w:num w:numId="2" w16cid:durableId="906845129">
    <w:abstractNumId w:val="6"/>
  </w:num>
  <w:num w:numId="3" w16cid:durableId="2106729365">
    <w:abstractNumId w:val="9"/>
  </w:num>
  <w:num w:numId="4" w16cid:durableId="1978100358">
    <w:abstractNumId w:val="5"/>
  </w:num>
  <w:num w:numId="5" w16cid:durableId="1641690433">
    <w:abstractNumId w:val="2"/>
  </w:num>
  <w:num w:numId="6" w16cid:durableId="925960201">
    <w:abstractNumId w:val="8"/>
  </w:num>
  <w:num w:numId="7" w16cid:durableId="127482518">
    <w:abstractNumId w:val="13"/>
  </w:num>
  <w:num w:numId="8" w16cid:durableId="2080201962">
    <w:abstractNumId w:val="11"/>
  </w:num>
  <w:num w:numId="9" w16cid:durableId="1968122186">
    <w:abstractNumId w:val="10"/>
  </w:num>
  <w:num w:numId="10" w16cid:durableId="1406760818">
    <w:abstractNumId w:val="15"/>
  </w:num>
  <w:num w:numId="11" w16cid:durableId="1859392383">
    <w:abstractNumId w:val="7"/>
  </w:num>
  <w:num w:numId="12" w16cid:durableId="1189753191">
    <w:abstractNumId w:val="0"/>
  </w:num>
  <w:num w:numId="13" w16cid:durableId="64256618">
    <w:abstractNumId w:val="4"/>
  </w:num>
  <w:num w:numId="14" w16cid:durableId="1156072912">
    <w:abstractNumId w:val="3"/>
  </w:num>
  <w:num w:numId="15" w16cid:durableId="957762604">
    <w:abstractNumId w:val="14"/>
  </w:num>
  <w:num w:numId="16" w16cid:durableId="489172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275"/>
    <w:rsid w:val="000E5A99"/>
    <w:rsid w:val="0058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A4130D5-DA23-CA49-A50C-42F084B4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708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261348333472</cp:lastModifiedBy>
  <cp:revision>2</cp:revision>
  <dcterms:created xsi:type="dcterms:W3CDTF">2025-01-22T17:56:00Z</dcterms:created>
  <dcterms:modified xsi:type="dcterms:W3CDTF">2025-01-22T17:56:00Z</dcterms:modified>
</cp:coreProperties>
</file>