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8090E" w:rsidRDefault="0068090E" w:rsidP="0068090E">
      <w:pPr>
        <w:pStyle w:val="Titre"/>
      </w:pPr>
      <w:r>
        <w:t>leucémies aiguës :</w:t>
      </w:r>
    </w:p>
    <w:p w:rsidR="0068090E" w:rsidRDefault="0068090E" w:rsidP="003E3851">
      <w:pPr>
        <w:pStyle w:val="Titre1"/>
      </w:pPr>
      <w:r>
        <w:t xml:space="preserve">Définition et physiopathologie : </w:t>
      </w:r>
    </w:p>
    <w:p w:rsidR="0068090E" w:rsidRDefault="0068090E" w:rsidP="0068090E">
      <w:pPr>
        <w:pStyle w:val="Paragraphedeliste"/>
        <w:numPr>
          <w:ilvl w:val="0"/>
          <w:numId w:val="1"/>
        </w:numPr>
      </w:pPr>
      <w:r>
        <w:t xml:space="preserve">Définition cytologique </w:t>
      </w:r>
    </w:p>
    <w:p w:rsidR="0068090E" w:rsidRPr="00986453" w:rsidRDefault="0068090E" w:rsidP="0068090E">
      <w:pPr>
        <w:pStyle w:val="Paragraphedeliste"/>
        <w:numPr>
          <w:ilvl w:val="0"/>
          <w:numId w:val="1"/>
        </w:numPr>
        <w:rPr>
          <w:b/>
          <w:bCs/>
        </w:rPr>
      </w:pPr>
      <w:r w:rsidRPr="00986453">
        <w:rPr>
          <w:b/>
          <w:bCs/>
        </w:rPr>
        <w:t>Prolifération de précurseurs hématopoïétiques peu différencié incapable d’achever leur maturation (prolifération de cellules immatures appelées « bastes »)</w:t>
      </w:r>
    </w:p>
    <w:p w:rsidR="0068090E" w:rsidRDefault="003E3851" w:rsidP="0068090E">
      <w:pPr>
        <w:pStyle w:val="Paragraphedeliste"/>
        <w:numPr>
          <w:ilvl w:val="0"/>
          <w:numId w:val="1"/>
        </w:numPr>
      </w:pPr>
      <w:r>
        <w:t xml:space="preserve">Progressivement : </w:t>
      </w:r>
    </w:p>
    <w:p w:rsidR="003E3851" w:rsidRDefault="003E3851" w:rsidP="003E3851">
      <w:pPr>
        <w:pStyle w:val="Paragraphedeliste"/>
        <w:numPr>
          <w:ilvl w:val="1"/>
          <w:numId w:val="1"/>
        </w:numPr>
      </w:pPr>
      <w:r>
        <w:t xml:space="preserve">Envahissement médullaire par ces blastes </w:t>
      </w:r>
    </w:p>
    <w:p w:rsidR="003E3851" w:rsidRDefault="003E3851" w:rsidP="003E3851">
      <w:pPr>
        <w:pStyle w:val="Paragraphedeliste"/>
        <w:numPr>
          <w:ilvl w:val="2"/>
          <w:numId w:val="1"/>
        </w:numPr>
      </w:pPr>
      <w:r>
        <w:sym w:font="Wingdings" w:char="F0E0"/>
      </w:r>
      <w:r>
        <w:t xml:space="preserve"> sang</w:t>
      </w:r>
    </w:p>
    <w:p w:rsidR="003E3851" w:rsidRDefault="003E3851" w:rsidP="003E3851">
      <w:pPr>
        <w:pStyle w:val="Paragraphedeliste"/>
        <w:numPr>
          <w:ilvl w:val="2"/>
          <w:numId w:val="1"/>
        </w:numPr>
      </w:pPr>
      <w:r>
        <w:sym w:font="Wingdings" w:char="F0E0"/>
      </w:r>
      <w:r>
        <w:t xml:space="preserve"> autres organes </w:t>
      </w:r>
    </w:p>
    <w:p w:rsidR="003E3851" w:rsidRDefault="003E3851" w:rsidP="003E3851">
      <w:pPr>
        <w:pStyle w:val="Paragraphedeliste"/>
        <w:numPr>
          <w:ilvl w:val="0"/>
          <w:numId w:val="1"/>
        </w:numPr>
      </w:pPr>
      <w:r>
        <w:t xml:space="preserve">Souvent avec anomalies chromosomiques </w:t>
      </w:r>
    </w:p>
    <w:p w:rsidR="003E3851" w:rsidRDefault="003E3851" w:rsidP="003E3851">
      <w:pPr>
        <w:pStyle w:val="Titre1"/>
      </w:pPr>
      <w:r>
        <w:t xml:space="preserve">Symptomatologies : </w:t>
      </w:r>
    </w:p>
    <w:p w:rsidR="003E3851" w:rsidRDefault="003E3851" w:rsidP="003E3851">
      <w:pPr>
        <w:pStyle w:val="Titre2"/>
      </w:pPr>
      <w:r>
        <w:t xml:space="preserve">Circonstances de découverte : </w:t>
      </w:r>
    </w:p>
    <w:p w:rsidR="003E3851" w:rsidRDefault="003E3851" w:rsidP="003E3851">
      <w:pPr>
        <w:pStyle w:val="Paragraphedeliste"/>
        <w:numPr>
          <w:ilvl w:val="0"/>
          <w:numId w:val="1"/>
        </w:numPr>
      </w:pPr>
      <w:r>
        <w:t xml:space="preserve">Tous les âges, 2 sexes </w:t>
      </w:r>
    </w:p>
    <w:p w:rsidR="003E3851" w:rsidRDefault="003E3851" w:rsidP="003E3851">
      <w:pPr>
        <w:pStyle w:val="Titre2"/>
      </w:pPr>
      <w:r>
        <w:t>Manifestations de deux ordres :</w:t>
      </w:r>
    </w:p>
    <w:p w:rsidR="003E3851" w:rsidRDefault="002727DD" w:rsidP="002727DD">
      <w:pPr>
        <w:pStyle w:val="Titre3"/>
      </w:pPr>
      <w:r>
        <w:t xml:space="preserve">Clinique : </w:t>
      </w:r>
    </w:p>
    <w:p w:rsidR="002727DD" w:rsidRPr="00986453" w:rsidRDefault="002727DD" w:rsidP="002727DD">
      <w:pPr>
        <w:pStyle w:val="Paragraphedeliste"/>
        <w:numPr>
          <w:ilvl w:val="0"/>
          <w:numId w:val="1"/>
        </w:numPr>
        <w:rPr>
          <w:b/>
          <w:bCs/>
        </w:rPr>
      </w:pPr>
      <w:r w:rsidRPr="00986453">
        <w:rPr>
          <w:b/>
          <w:bCs/>
        </w:rPr>
        <w:t xml:space="preserve">Signe d’insuffisance médullaire : </w:t>
      </w:r>
    </w:p>
    <w:p w:rsidR="002727DD" w:rsidRDefault="002727DD" w:rsidP="002727DD">
      <w:pPr>
        <w:pStyle w:val="Paragraphedeliste"/>
        <w:numPr>
          <w:ilvl w:val="1"/>
          <w:numId w:val="1"/>
        </w:numPr>
      </w:pPr>
      <w:r>
        <w:t xml:space="preserve">Intensité variable </w:t>
      </w:r>
    </w:p>
    <w:p w:rsidR="002727DD" w:rsidRDefault="002727DD" w:rsidP="002727DD">
      <w:pPr>
        <w:pStyle w:val="Paragraphedeliste"/>
        <w:numPr>
          <w:ilvl w:val="1"/>
          <w:numId w:val="1"/>
        </w:numPr>
      </w:pPr>
      <w:r>
        <w:t>Pâleur, asthénie : anémie</w:t>
      </w:r>
    </w:p>
    <w:p w:rsidR="002727DD" w:rsidRDefault="002727DD" w:rsidP="002727DD">
      <w:pPr>
        <w:pStyle w:val="Paragraphedeliste"/>
        <w:numPr>
          <w:ilvl w:val="1"/>
          <w:numId w:val="1"/>
        </w:numPr>
      </w:pPr>
      <w:r>
        <w:t xml:space="preserve">Infection, fièvre : </w:t>
      </w:r>
      <w:proofErr w:type="spellStart"/>
      <w:r>
        <w:t>granulopénie</w:t>
      </w:r>
      <w:proofErr w:type="spellEnd"/>
    </w:p>
    <w:p w:rsidR="002727DD" w:rsidRDefault="002727DD" w:rsidP="002727DD">
      <w:pPr>
        <w:pStyle w:val="Paragraphedeliste"/>
        <w:numPr>
          <w:ilvl w:val="1"/>
          <w:numId w:val="1"/>
        </w:numPr>
      </w:pPr>
      <w:r>
        <w:t xml:space="preserve">Hémorragies (purpura) : thrombopénie </w:t>
      </w:r>
    </w:p>
    <w:p w:rsidR="002727DD" w:rsidRPr="00986453" w:rsidRDefault="002727DD" w:rsidP="002727DD">
      <w:pPr>
        <w:pStyle w:val="Paragraphedeliste"/>
        <w:numPr>
          <w:ilvl w:val="0"/>
          <w:numId w:val="1"/>
        </w:numPr>
        <w:rPr>
          <w:b/>
          <w:bCs/>
        </w:rPr>
      </w:pPr>
      <w:r w:rsidRPr="00986453">
        <w:rPr>
          <w:b/>
          <w:bCs/>
        </w:rPr>
        <w:t>Signes de prolifération des cellules malades :</w:t>
      </w:r>
    </w:p>
    <w:p w:rsidR="002727DD" w:rsidRDefault="002727DD" w:rsidP="002727DD">
      <w:pPr>
        <w:pStyle w:val="Paragraphedeliste"/>
        <w:numPr>
          <w:ilvl w:val="1"/>
          <w:numId w:val="1"/>
        </w:numPr>
      </w:pPr>
      <w:r>
        <w:t xml:space="preserve">Splénomégalie ou adénopathies </w:t>
      </w:r>
    </w:p>
    <w:p w:rsidR="002727DD" w:rsidRDefault="002727DD" w:rsidP="002727DD">
      <w:pPr>
        <w:pStyle w:val="Paragraphedeliste"/>
        <w:numPr>
          <w:ilvl w:val="1"/>
          <w:numId w:val="1"/>
        </w:numPr>
      </w:pPr>
      <w:r>
        <w:t xml:space="preserve">Tumeurs et/ou douleurs osseuses : </w:t>
      </w:r>
    </w:p>
    <w:p w:rsidR="002727DD" w:rsidRDefault="002727DD" w:rsidP="002727DD">
      <w:pPr>
        <w:pStyle w:val="Paragraphedeliste"/>
        <w:numPr>
          <w:ilvl w:val="2"/>
          <w:numId w:val="1"/>
        </w:numPr>
      </w:pPr>
      <w:r>
        <w:t>Radiographie : image en bandes claires métaphysaires</w:t>
      </w:r>
    </w:p>
    <w:p w:rsidR="002727DD" w:rsidRDefault="002727DD" w:rsidP="002727DD">
      <w:pPr>
        <w:pStyle w:val="Paragraphedeliste"/>
        <w:numPr>
          <w:ilvl w:val="2"/>
          <w:numId w:val="1"/>
        </w:numPr>
      </w:pPr>
      <w:r>
        <w:t>Tumeur testiculaire, mammaire ou ovarienne, cutanée, rétro orbitaire</w:t>
      </w:r>
    </w:p>
    <w:p w:rsidR="002727DD" w:rsidRDefault="002727DD" w:rsidP="002727DD">
      <w:pPr>
        <w:pStyle w:val="Titre3"/>
      </w:pPr>
      <w:r>
        <w:t>Biologiques :</w:t>
      </w:r>
    </w:p>
    <w:p w:rsidR="002727DD" w:rsidRPr="00986453" w:rsidRDefault="002727DD" w:rsidP="002727DD">
      <w:pPr>
        <w:pStyle w:val="Paragraphedeliste"/>
        <w:numPr>
          <w:ilvl w:val="0"/>
          <w:numId w:val="1"/>
        </w:numPr>
        <w:rPr>
          <w:b/>
          <w:bCs/>
        </w:rPr>
      </w:pPr>
      <w:r w:rsidRPr="00986453">
        <w:rPr>
          <w:b/>
          <w:bCs/>
        </w:rPr>
        <w:t xml:space="preserve">Arguments en faveur du diagnostic : biologie </w:t>
      </w:r>
    </w:p>
    <w:p w:rsidR="002727DD" w:rsidRPr="004545E9" w:rsidRDefault="002727DD" w:rsidP="002727DD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4545E9">
        <w:rPr>
          <w:b/>
          <w:bCs/>
          <w:i/>
          <w:iCs/>
        </w:rPr>
        <w:t xml:space="preserve">Hémogramme : </w:t>
      </w:r>
    </w:p>
    <w:p w:rsidR="002727DD" w:rsidRDefault="002727DD" w:rsidP="002727DD">
      <w:pPr>
        <w:pStyle w:val="Paragraphedeliste"/>
        <w:numPr>
          <w:ilvl w:val="2"/>
          <w:numId w:val="1"/>
        </w:numPr>
      </w:pPr>
      <w:r>
        <w:t xml:space="preserve">Signes d’insuffisance médullaire : </w:t>
      </w:r>
    </w:p>
    <w:p w:rsidR="002727DD" w:rsidRDefault="002727DD" w:rsidP="002727DD">
      <w:pPr>
        <w:pStyle w:val="Paragraphedeliste"/>
        <w:numPr>
          <w:ilvl w:val="3"/>
          <w:numId w:val="1"/>
        </w:numPr>
      </w:pPr>
      <w:r>
        <w:t xml:space="preserve">Anémie </w:t>
      </w:r>
      <w:proofErr w:type="spellStart"/>
      <w:r>
        <w:t>arégénérative</w:t>
      </w:r>
      <w:proofErr w:type="spellEnd"/>
      <w:r>
        <w:t xml:space="preserve"> </w:t>
      </w:r>
    </w:p>
    <w:p w:rsidR="00BC1720" w:rsidRDefault="00BC1720" w:rsidP="002727DD">
      <w:pPr>
        <w:pStyle w:val="Paragraphedeliste"/>
        <w:numPr>
          <w:ilvl w:val="3"/>
          <w:numId w:val="1"/>
        </w:numPr>
      </w:pPr>
      <w:r>
        <w:t>Neutropénie</w:t>
      </w:r>
    </w:p>
    <w:p w:rsidR="00BC1720" w:rsidRDefault="00BC1720" w:rsidP="002727DD">
      <w:pPr>
        <w:pStyle w:val="Paragraphedeliste"/>
        <w:numPr>
          <w:ilvl w:val="3"/>
          <w:numId w:val="1"/>
        </w:numPr>
      </w:pPr>
      <w:r>
        <w:t xml:space="preserve">Thrombopénie  </w:t>
      </w:r>
    </w:p>
    <w:p w:rsidR="00BC1720" w:rsidRDefault="00BC1720" w:rsidP="00BC1720">
      <w:pPr>
        <w:pStyle w:val="Paragraphedeliste"/>
        <w:numPr>
          <w:ilvl w:val="2"/>
          <w:numId w:val="1"/>
        </w:numPr>
      </w:pPr>
      <w:r>
        <w:t xml:space="preserve">Signes de prolifération : blastes circulants avec hiatus leucémique </w:t>
      </w:r>
    </w:p>
    <w:p w:rsidR="00BC1720" w:rsidRDefault="00503F70" w:rsidP="00BC1720">
      <w:pPr>
        <w:pStyle w:val="Paragraphedeliste"/>
        <w:numPr>
          <w:ilvl w:val="2"/>
          <w:numId w:val="1"/>
        </w:numPr>
      </w:pPr>
      <w:r>
        <w:t xml:space="preserve">Nombre de leucocytes peuvent être : </w:t>
      </w:r>
    </w:p>
    <w:p w:rsidR="00503F70" w:rsidRDefault="00503F70" w:rsidP="00503F70">
      <w:pPr>
        <w:pStyle w:val="Paragraphedeliste"/>
        <w:numPr>
          <w:ilvl w:val="3"/>
          <w:numId w:val="1"/>
        </w:numPr>
      </w:pPr>
      <w:r>
        <w:t xml:space="preserve">Abaissé (leucémie </w:t>
      </w:r>
      <w:proofErr w:type="spellStart"/>
      <w:r>
        <w:t>aleucémique</w:t>
      </w:r>
      <w:proofErr w:type="spellEnd"/>
      <w:r>
        <w:t>)</w:t>
      </w:r>
    </w:p>
    <w:p w:rsidR="00503F70" w:rsidRDefault="00503F70" w:rsidP="00503F70">
      <w:pPr>
        <w:pStyle w:val="Paragraphedeliste"/>
        <w:numPr>
          <w:ilvl w:val="3"/>
          <w:numId w:val="1"/>
        </w:numPr>
      </w:pPr>
      <w:r>
        <w:t xml:space="preserve">Normal (leucose </w:t>
      </w:r>
      <w:proofErr w:type="spellStart"/>
      <w:r>
        <w:t>subleucémique</w:t>
      </w:r>
      <w:proofErr w:type="spellEnd"/>
      <w:r>
        <w:t xml:space="preserve">) </w:t>
      </w:r>
    </w:p>
    <w:p w:rsidR="00503F70" w:rsidRDefault="00503F70" w:rsidP="00503F70">
      <w:pPr>
        <w:pStyle w:val="Paragraphedeliste"/>
        <w:numPr>
          <w:ilvl w:val="3"/>
          <w:numId w:val="1"/>
        </w:numPr>
      </w:pPr>
      <w:r>
        <w:t>Mais souvent très élevée (leucose leucémique)</w:t>
      </w:r>
    </w:p>
    <w:p w:rsidR="0060705A" w:rsidRPr="004545E9" w:rsidRDefault="0060705A" w:rsidP="0060705A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4545E9">
        <w:rPr>
          <w:b/>
          <w:bCs/>
          <w:i/>
          <w:iCs/>
        </w:rPr>
        <w:t>Médullogramme :</w:t>
      </w:r>
    </w:p>
    <w:p w:rsidR="0060705A" w:rsidRDefault="0060705A" w:rsidP="0060705A">
      <w:pPr>
        <w:pStyle w:val="Paragraphedeliste"/>
        <w:numPr>
          <w:ilvl w:val="2"/>
          <w:numId w:val="1"/>
        </w:numPr>
      </w:pPr>
      <w:r>
        <w:lastRenderedPageBreak/>
        <w:t>Envahissement massif par des blastes (</w:t>
      </w:r>
      <w:r w:rsidR="006E6886">
        <w:t xml:space="preserve">&gt; 20%), définitions OMS </w:t>
      </w:r>
    </w:p>
    <w:p w:rsidR="006E6886" w:rsidRDefault="006E6886" w:rsidP="0060705A">
      <w:pPr>
        <w:pStyle w:val="Paragraphedeliste"/>
        <w:numPr>
          <w:ilvl w:val="2"/>
          <w:numId w:val="1"/>
        </w:numPr>
      </w:pPr>
      <w:r>
        <w:t xml:space="preserve">Parfois moelle </w:t>
      </w:r>
      <w:proofErr w:type="spellStart"/>
      <w:r>
        <w:t>fibrosée</w:t>
      </w:r>
      <w:proofErr w:type="spellEnd"/>
      <w:r>
        <w:t xml:space="preserve"> : </w:t>
      </w:r>
    </w:p>
    <w:p w:rsidR="006E6886" w:rsidRDefault="006E6886" w:rsidP="006E6886">
      <w:pPr>
        <w:pStyle w:val="Paragraphedeliste"/>
        <w:numPr>
          <w:ilvl w:val="3"/>
          <w:numId w:val="1"/>
        </w:numPr>
      </w:pPr>
      <w:r>
        <w:t xml:space="preserve">Aspiration ramenant peu de cellules </w:t>
      </w:r>
    </w:p>
    <w:p w:rsidR="006E6886" w:rsidRDefault="006E6886" w:rsidP="006E6886">
      <w:pPr>
        <w:pStyle w:val="Paragraphedeliste"/>
        <w:numPr>
          <w:ilvl w:val="3"/>
          <w:numId w:val="1"/>
        </w:numPr>
      </w:pPr>
      <w:r>
        <w:t xml:space="preserve">Diagnostic par biopsie ostéo-médullaire </w:t>
      </w:r>
    </w:p>
    <w:p w:rsidR="004E1232" w:rsidRDefault="004E1232" w:rsidP="004E1232">
      <w:pPr>
        <w:pStyle w:val="Paragraphedeliste"/>
        <w:numPr>
          <w:ilvl w:val="1"/>
          <w:numId w:val="1"/>
        </w:numPr>
      </w:pPr>
      <w:r w:rsidRPr="004545E9">
        <w:rPr>
          <w:b/>
          <w:bCs/>
          <w:i/>
          <w:iCs/>
        </w:rPr>
        <w:t xml:space="preserve">Types cytologiques : </w:t>
      </w:r>
      <w:r>
        <w:t xml:space="preserve">établis sur une série de caractère : </w:t>
      </w:r>
    </w:p>
    <w:p w:rsidR="004E1232" w:rsidRDefault="004E1232" w:rsidP="004E1232">
      <w:pPr>
        <w:pStyle w:val="Paragraphedeliste"/>
        <w:numPr>
          <w:ilvl w:val="2"/>
          <w:numId w:val="1"/>
        </w:numPr>
      </w:pPr>
      <w:r>
        <w:t xml:space="preserve">Cytologiques : LA myéloïdes ou lymphoïde </w:t>
      </w:r>
    </w:p>
    <w:p w:rsidR="004E1232" w:rsidRDefault="004E1232" w:rsidP="004E1232">
      <w:pPr>
        <w:pStyle w:val="Paragraphedeliste"/>
        <w:numPr>
          <w:ilvl w:val="2"/>
          <w:numId w:val="1"/>
        </w:numPr>
      </w:pPr>
      <w:r>
        <w:t xml:space="preserve">Cytogénétiques ex : t(8,21), </w:t>
      </w:r>
      <w:proofErr w:type="spellStart"/>
      <w:r>
        <w:t>inv</w:t>
      </w:r>
      <w:proofErr w:type="spellEnd"/>
      <w:r>
        <w:t xml:space="preserve"> 16 </w:t>
      </w:r>
    </w:p>
    <w:p w:rsidR="004E1232" w:rsidRDefault="004E1232" w:rsidP="004E1232">
      <w:pPr>
        <w:pStyle w:val="Paragraphedeliste"/>
        <w:numPr>
          <w:ilvl w:val="2"/>
          <w:numId w:val="1"/>
        </w:numPr>
      </w:pPr>
      <w:proofErr w:type="spellStart"/>
      <w:r>
        <w:t>Immunophénotypique</w:t>
      </w:r>
      <w:proofErr w:type="spellEnd"/>
      <w:r>
        <w:t xml:space="preserve"> </w:t>
      </w:r>
      <w:r w:rsidR="00E35BC7">
        <w:t>ex CD3, CD5, CD19, CD34</w:t>
      </w:r>
    </w:p>
    <w:p w:rsidR="00E35BC7" w:rsidRDefault="00E35BC7" w:rsidP="004E1232">
      <w:pPr>
        <w:pStyle w:val="Paragraphedeliste"/>
        <w:numPr>
          <w:ilvl w:val="2"/>
          <w:numId w:val="1"/>
        </w:numPr>
      </w:pPr>
      <w:r>
        <w:t>Moléculaire ex AML1</w:t>
      </w:r>
    </w:p>
    <w:p w:rsidR="00E35BC7" w:rsidRDefault="00E35BC7" w:rsidP="00E35BC7">
      <w:pPr>
        <w:pStyle w:val="Titre1"/>
      </w:pPr>
      <w:r>
        <w:t>Principes thérapeutiques :</w:t>
      </w:r>
    </w:p>
    <w:p w:rsidR="000E518F" w:rsidRDefault="000E518F" w:rsidP="000E518F">
      <w:pPr>
        <w:pStyle w:val="Titre2"/>
      </w:pPr>
      <w:r>
        <w:t>Bilan thérapeutiques :</w:t>
      </w:r>
    </w:p>
    <w:p w:rsidR="000E518F" w:rsidRDefault="000E518F" w:rsidP="000E518F">
      <w:pPr>
        <w:pStyle w:val="Paragraphedeliste"/>
        <w:numPr>
          <w:ilvl w:val="0"/>
          <w:numId w:val="1"/>
        </w:numPr>
      </w:pPr>
      <w:r>
        <w:t>Evaluation  cardiaque</w:t>
      </w:r>
    </w:p>
    <w:p w:rsidR="000E518F" w:rsidRDefault="000E518F" w:rsidP="000E518F">
      <w:pPr>
        <w:pStyle w:val="Paragraphedeliste"/>
        <w:numPr>
          <w:ilvl w:val="0"/>
          <w:numId w:val="1"/>
        </w:numPr>
      </w:pPr>
      <w:r>
        <w:t xml:space="preserve">Bilan pré-transfusionnel : groupage ABO, </w:t>
      </w:r>
      <w:proofErr w:type="spellStart"/>
      <w:r>
        <w:t>phénotypage</w:t>
      </w:r>
      <w:proofErr w:type="spellEnd"/>
      <w:r>
        <w:t xml:space="preserve">, rhésus et </w:t>
      </w:r>
      <w:proofErr w:type="spellStart"/>
      <w:r>
        <w:t>Kell</w:t>
      </w:r>
      <w:proofErr w:type="spellEnd"/>
      <w:r>
        <w:t xml:space="preserve">, RAI </w:t>
      </w:r>
    </w:p>
    <w:p w:rsidR="000E518F" w:rsidRDefault="000E518F" w:rsidP="000E518F">
      <w:pPr>
        <w:pStyle w:val="Paragraphedeliste"/>
        <w:numPr>
          <w:ilvl w:val="0"/>
          <w:numId w:val="1"/>
        </w:numPr>
      </w:pPr>
      <w:r>
        <w:t>Bilan métabolique : ionogramme, bilan rénal, bilan hépatique, calcémie, uricémie, LDH</w:t>
      </w:r>
    </w:p>
    <w:p w:rsidR="000E518F" w:rsidRDefault="000E518F" w:rsidP="000E518F">
      <w:pPr>
        <w:pStyle w:val="Paragraphedeliste"/>
        <w:numPr>
          <w:ilvl w:val="0"/>
          <w:numId w:val="1"/>
        </w:numPr>
      </w:pPr>
      <w:r>
        <w:t>Bilan infectieux : ECBU, crachats, hémoculture</w:t>
      </w:r>
    </w:p>
    <w:p w:rsidR="00AD41BA" w:rsidRDefault="00AD41BA" w:rsidP="000E518F">
      <w:pPr>
        <w:pStyle w:val="Paragraphedeliste"/>
        <w:numPr>
          <w:ilvl w:val="0"/>
          <w:numId w:val="1"/>
        </w:numPr>
      </w:pPr>
      <w:r>
        <w:t xml:space="preserve">Etude du LCR </w:t>
      </w:r>
    </w:p>
    <w:p w:rsidR="00AD41BA" w:rsidRDefault="00AD41BA" w:rsidP="000E518F">
      <w:pPr>
        <w:pStyle w:val="Paragraphedeliste"/>
        <w:numPr>
          <w:ilvl w:val="0"/>
          <w:numId w:val="1"/>
        </w:numPr>
      </w:pPr>
      <w:r>
        <w:t>Typage HLA (</w:t>
      </w:r>
      <w:proofErr w:type="spellStart"/>
      <w:r>
        <w:t>human</w:t>
      </w:r>
      <w:proofErr w:type="spellEnd"/>
      <w:r>
        <w:t xml:space="preserve"> leucocyte </w:t>
      </w:r>
      <w:proofErr w:type="spellStart"/>
      <w:r>
        <w:t>antigen</w:t>
      </w:r>
      <w:proofErr w:type="spellEnd"/>
      <w:r>
        <w:t>)</w:t>
      </w:r>
    </w:p>
    <w:p w:rsidR="00AD41BA" w:rsidRDefault="00AD41BA" w:rsidP="000E518F">
      <w:pPr>
        <w:pStyle w:val="Paragraphedeliste"/>
        <w:numPr>
          <w:ilvl w:val="0"/>
          <w:numId w:val="1"/>
        </w:numPr>
      </w:pPr>
      <w:r>
        <w:t xml:space="preserve">Conservation du sperme </w:t>
      </w:r>
    </w:p>
    <w:p w:rsidR="00AD41BA" w:rsidRDefault="00AD41BA" w:rsidP="00AD41BA">
      <w:pPr>
        <w:pStyle w:val="Titre2"/>
      </w:pPr>
      <w:r>
        <w:t>Traitement spécifique :</w:t>
      </w:r>
    </w:p>
    <w:p w:rsidR="00AD41BA" w:rsidRPr="004545E9" w:rsidRDefault="0090025C" w:rsidP="0090025C">
      <w:pPr>
        <w:pStyle w:val="Paragraphedeliste"/>
        <w:numPr>
          <w:ilvl w:val="0"/>
          <w:numId w:val="1"/>
        </w:numPr>
        <w:rPr>
          <w:b/>
          <w:bCs/>
        </w:rPr>
      </w:pPr>
      <w:r w:rsidRPr="004545E9">
        <w:rPr>
          <w:b/>
          <w:bCs/>
        </w:rPr>
        <w:t xml:space="preserve">Chimiothérapie d’induction : </w:t>
      </w:r>
    </w:p>
    <w:p w:rsidR="0090025C" w:rsidRDefault="0090025C" w:rsidP="0090025C">
      <w:pPr>
        <w:pStyle w:val="Paragraphedeliste"/>
        <w:numPr>
          <w:ilvl w:val="1"/>
          <w:numId w:val="1"/>
        </w:numPr>
      </w:pPr>
      <w:r>
        <w:t xml:space="preserve">Objectif du traitement : rémission complète (aspect </w:t>
      </w:r>
      <w:proofErr w:type="spellStart"/>
      <w:r>
        <w:t>cytologiquement</w:t>
      </w:r>
      <w:proofErr w:type="spellEnd"/>
      <w:r>
        <w:t xml:space="preserve"> normal du sang et de la moelle</w:t>
      </w:r>
      <w:r w:rsidR="00C07C49">
        <w:t>)</w:t>
      </w:r>
    </w:p>
    <w:p w:rsidR="00C07C49" w:rsidRDefault="00C07C49" w:rsidP="0090025C">
      <w:pPr>
        <w:pStyle w:val="Paragraphedeliste"/>
        <w:numPr>
          <w:ilvl w:val="1"/>
          <w:numId w:val="1"/>
        </w:numPr>
      </w:pPr>
      <w:r>
        <w:t xml:space="preserve">Radiothérapie : localisée par des rayons X si il n’y a pas de métastases </w:t>
      </w:r>
    </w:p>
    <w:p w:rsidR="00C07C49" w:rsidRPr="004545E9" w:rsidRDefault="00C07C49" w:rsidP="00C07C49">
      <w:pPr>
        <w:pStyle w:val="Paragraphedeliste"/>
        <w:numPr>
          <w:ilvl w:val="0"/>
          <w:numId w:val="1"/>
        </w:numPr>
        <w:rPr>
          <w:b/>
          <w:bCs/>
        </w:rPr>
      </w:pPr>
      <w:r w:rsidRPr="004545E9">
        <w:rPr>
          <w:b/>
          <w:bCs/>
        </w:rPr>
        <w:t xml:space="preserve">Chimiothérapie de consolidation : </w:t>
      </w:r>
    </w:p>
    <w:p w:rsidR="00C07C49" w:rsidRDefault="00C07C49" w:rsidP="00C07C49">
      <w:pPr>
        <w:pStyle w:val="Paragraphedeliste"/>
        <w:numPr>
          <w:ilvl w:val="1"/>
          <w:numId w:val="1"/>
        </w:numPr>
      </w:pPr>
      <w:r>
        <w:t>Réduction au maximum de la  masse résiduelle tumorale afin de prévenir les risques de récidives</w:t>
      </w:r>
      <w:r w:rsidR="00A00C38">
        <w:t> :</w:t>
      </w:r>
    </w:p>
    <w:p w:rsidR="00A00C38" w:rsidRDefault="00A00C38" w:rsidP="00A00C38">
      <w:pPr>
        <w:pStyle w:val="Paragraphedeliste"/>
        <w:numPr>
          <w:ilvl w:val="2"/>
          <w:numId w:val="1"/>
        </w:numPr>
      </w:pPr>
      <w:r>
        <w:t>LAM cures de consolidation lourdes en nombre réduit (2 cures)</w:t>
      </w:r>
    </w:p>
    <w:p w:rsidR="00A00C38" w:rsidRDefault="00A00C38" w:rsidP="00A00C38">
      <w:pPr>
        <w:pStyle w:val="Paragraphedeliste"/>
        <w:numPr>
          <w:ilvl w:val="2"/>
          <w:numId w:val="1"/>
        </w:numPr>
      </w:pPr>
      <w:r>
        <w:t xml:space="preserve">LAL cures plus légère mais répétés et prolongées sur 2 – 3 ans </w:t>
      </w:r>
    </w:p>
    <w:p w:rsidR="00A00C38" w:rsidRPr="004545E9" w:rsidRDefault="00D22FF8" w:rsidP="00D22FF8">
      <w:pPr>
        <w:pStyle w:val="Paragraphedeliste"/>
        <w:numPr>
          <w:ilvl w:val="0"/>
          <w:numId w:val="1"/>
        </w:numPr>
        <w:rPr>
          <w:b/>
          <w:bCs/>
        </w:rPr>
      </w:pPr>
      <w:r w:rsidRPr="004545E9">
        <w:rPr>
          <w:b/>
          <w:bCs/>
        </w:rPr>
        <w:t xml:space="preserve">Intensification : </w:t>
      </w:r>
    </w:p>
    <w:p w:rsidR="00D22FF8" w:rsidRDefault="00D22FF8" w:rsidP="00D22FF8">
      <w:pPr>
        <w:pStyle w:val="Paragraphedeliste"/>
        <w:numPr>
          <w:ilvl w:val="1"/>
          <w:numId w:val="1"/>
        </w:numPr>
      </w:pPr>
      <w:r>
        <w:t xml:space="preserve">Par greffe de moelle osseuse en fonction du pronostic par test génétique </w:t>
      </w:r>
    </w:p>
    <w:p w:rsidR="00D22FF8" w:rsidRDefault="00D22FF8" w:rsidP="00FC5020">
      <w:pPr>
        <w:pStyle w:val="Titre2"/>
      </w:pPr>
      <w:r>
        <w:t>Traitements adjuvants (symptomatiques) :</w:t>
      </w:r>
    </w:p>
    <w:p w:rsidR="00FC5020" w:rsidRDefault="00FC5020" w:rsidP="00FC5020">
      <w:pPr>
        <w:pStyle w:val="Paragraphedeliste"/>
        <w:numPr>
          <w:ilvl w:val="0"/>
          <w:numId w:val="1"/>
        </w:numPr>
      </w:pPr>
      <w:r>
        <w:t xml:space="preserve">Hyperhydratation alcaline et </w:t>
      </w:r>
      <w:proofErr w:type="spellStart"/>
      <w:r>
        <w:t>hypouricémiant</w:t>
      </w:r>
      <w:proofErr w:type="spellEnd"/>
      <w:r>
        <w:t xml:space="preserve"> (car syndrome de lyse </w:t>
      </w:r>
      <w:proofErr w:type="spellStart"/>
      <w:r>
        <w:t>blastique</w:t>
      </w:r>
      <w:proofErr w:type="spellEnd"/>
      <w:r>
        <w:t>)</w:t>
      </w:r>
    </w:p>
    <w:p w:rsidR="00FC5020" w:rsidRDefault="00FC5020" w:rsidP="00FC5020">
      <w:pPr>
        <w:pStyle w:val="Paragraphedeliste"/>
        <w:numPr>
          <w:ilvl w:val="0"/>
          <w:numId w:val="1"/>
        </w:numPr>
      </w:pPr>
      <w:r>
        <w:t>Transfusion : GR et plaquettes</w:t>
      </w:r>
    </w:p>
    <w:p w:rsidR="00FC5020" w:rsidRDefault="00FC5020" w:rsidP="00FC5020">
      <w:pPr>
        <w:pStyle w:val="Paragraphedeliste"/>
        <w:numPr>
          <w:ilvl w:val="0"/>
          <w:numId w:val="1"/>
        </w:numPr>
      </w:pPr>
      <w:r>
        <w:t xml:space="preserve">Antibiotiques </w:t>
      </w:r>
    </w:p>
    <w:p w:rsidR="00FC5020" w:rsidRDefault="00FC5020" w:rsidP="00FC5020">
      <w:pPr>
        <w:pStyle w:val="Paragraphedeliste"/>
        <w:numPr>
          <w:ilvl w:val="0"/>
          <w:numId w:val="1"/>
        </w:numPr>
      </w:pPr>
      <w:r>
        <w:t>Nutrition parentérale</w:t>
      </w:r>
    </w:p>
    <w:p w:rsidR="00AB2C3D" w:rsidRDefault="00AB2C3D" w:rsidP="00AB2C3D">
      <w:pPr>
        <w:pStyle w:val="Titre2"/>
      </w:pPr>
      <w:r>
        <w:t>Urgences :</w:t>
      </w:r>
    </w:p>
    <w:p w:rsidR="00AB2C3D" w:rsidRDefault="00AB2C3D" w:rsidP="00AB2C3D">
      <w:pPr>
        <w:pStyle w:val="Paragraphedeliste"/>
        <w:numPr>
          <w:ilvl w:val="0"/>
          <w:numId w:val="1"/>
        </w:numPr>
      </w:pPr>
      <w:r>
        <w:t xml:space="preserve">Formes </w:t>
      </w:r>
      <w:proofErr w:type="spellStart"/>
      <w:r>
        <w:t>hyperleucocytaires</w:t>
      </w:r>
      <w:proofErr w:type="spellEnd"/>
      <w:r>
        <w:t xml:space="preserve"> : risque de </w:t>
      </w:r>
      <w:proofErr w:type="spellStart"/>
      <w:r>
        <w:t>leucostase</w:t>
      </w:r>
      <w:proofErr w:type="spellEnd"/>
      <w:r>
        <w:t xml:space="preserve"> cérébrale ou pulmonaire : cytaphérèse, échange transfusionnel </w:t>
      </w:r>
    </w:p>
    <w:p w:rsidR="00AB2C3D" w:rsidRDefault="00AB2C3D" w:rsidP="00AB2C3D">
      <w:pPr>
        <w:pStyle w:val="Paragraphedeliste"/>
        <w:numPr>
          <w:ilvl w:val="0"/>
          <w:numId w:val="1"/>
        </w:numPr>
      </w:pPr>
      <w:r>
        <w:t>Formes avec CIVD (</w:t>
      </w:r>
      <w:proofErr w:type="spellStart"/>
      <w:r>
        <w:t>coagulopathie</w:t>
      </w:r>
      <w:proofErr w:type="spellEnd"/>
      <w:r>
        <w:t xml:space="preserve"> intravasculaire disséminée) </w:t>
      </w:r>
    </w:p>
    <w:p w:rsidR="00AB2C3D" w:rsidRDefault="00AB2C3D" w:rsidP="00AB2C3D">
      <w:pPr>
        <w:pStyle w:val="Paragraphedeliste"/>
        <w:numPr>
          <w:ilvl w:val="0"/>
          <w:numId w:val="1"/>
        </w:numPr>
      </w:pPr>
      <w:r>
        <w:t xml:space="preserve">Complications infectieuses d’emblée </w:t>
      </w:r>
    </w:p>
    <w:tbl>
      <w:tblPr>
        <w:tblStyle w:val="TableauGrille4-Accentuation2"/>
        <w:tblpPr w:leftFromText="141" w:rightFromText="141" w:vertAnchor="text" w:horzAnchor="margin" w:tblpXSpec="center" w:tblpY="504"/>
        <w:tblW w:w="5000" w:type="pct"/>
        <w:tblLook w:val="04A0" w:firstRow="1" w:lastRow="0" w:firstColumn="1" w:lastColumn="0" w:noHBand="0" w:noVBand="1"/>
      </w:tblPr>
      <w:tblGrid>
        <w:gridCol w:w="4698"/>
        <w:gridCol w:w="4698"/>
      </w:tblGrid>
      <w:tr w:rsidR="006B05DA" w:rsidTr="00A65A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:rsidR="006B05DA" w:rsidRDefault="006B05DA" w:rsidP="00A65A4A">
            <w:pPr>
              <w:jc w:val="center"/>
            </w:pPr>
            <w:r>
              <w:lastRenderedPageBreak/>
              <w:t>Classification  FAB (French American British)</w:t>
            </w:r>
          </w:p>
        </w:tc>
        <w:tc>
          <w:tcPr>
            <w:tcW w:w="2500" w:type="pct"/>
          </w:tcPr>
          <w:p w:rsidR="006B05DA" w:rsidRDefault="00563785" w:rsidP="00A65A4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Classification de l’OMS</w:t>
            </w:r>
          </w:p>
        </w:tc>
      </w:tr>
      <w:tr w:rsidR="006B05DA" w:rsidRPr="00A65A4A" w:rsidTr="00A65A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:rsidR="006B05DA" w:rsidRPr="00A65A4A" w:rsidRDefault="00563785" w:rsidP="006B05DA">
            <w:pPr>
              <w:rPr>
                <w:b w:val="0"/>
                <w:bCs w:val="0"/>
              </w:rPr>
            </w:pPr>
            <w:r w:rsidRPr="00A65A4A">
              <w:rPr>
                <w:b w:val="0"/>
                <w:bCs w:val="0"/>
              </w:rPr>
              <w:t>LAL 1</w:t>
            </w:r>
          </w:p>
          <w:p w:rsidR="00563785" w:rsidRPr="00A65A4A" w:rsidRDefault="00563785" w:rsidP="006B05DA">
            <w:pPr>
              <w:rPr>
                <w:b w:val="0"/>
                <w:bCs w:val="0"/>
              </w:rPr>
            </w:pPr>
            <w:r w:rsidRPr="00A65A4A">
              <w:rPr>
                <w:b w:val="0"/>
                <w:bCs w:val="0"/>
              </w:rPr>
              <w:t>LAL 2</w:t>
            </w:r>
          </w:p>
          <w:p w:rsidR="00563785" w:rsidRPr="00A65A4A" w:rsidRDefault="00563785" w:rsidP="006B05DA">
            <w:pPr>
              <w:rPr>
                <w:b w:val="0"/>
                <w:bCs w:val="0"/>
              </w:rPr>
            </w:pPr>
            <w:r w:rsidRPr="00A65A4A">
              <w:rPr>
                <w:b w:val="0"/>
                <w:bCs w:val="0"/>
              </w:rPr>
              <w:t xml:space="preserve">LAL 3  </w:t>
            </w:r>
            <w:proofErr w:type="spellStart"/>
            <w:r w:rsidRPr="00A65A4A">
              <w:rPr>
                <w:b w:val="0"/>
                <w:bCs w:val="0"/>
              </w:rPr>
              <w:t>Burkitt</w:t>
            </w:r>
            <w:proofErr w:type="spellEnd"/>
            <w:r w:rsidRPr="00A65A4A">
              <w:rPr>
                <w:b w:val="0"/>
                <w:bCs w:val="0"/>
              </w:rPr>
              <w:t xml:space="preserve"> </w:t>
            </w:r>
            <w:proofErr w:type="spellStart"/>
            <w:r w:rsidRPr="00A65A4A">
              <w:rPr>
                <w:b w:val="0"/>
                <w:bCs w:val="0"/>
              </w:rPr>
              <w:t>like</w:t>
            </w:r>
            <w:proofErr w:type="spellEnd"/>
            <w:r w:rsidRPr="00A65A4A">
              <w:rPr>
                <w:b w:val="0"/>
                <w:bCs w:val="0"/>
              </w:rPr>
              <w:t xml:space="preserve"> </w:t>
            </w:r>
          </w:p>
        </w:tc>
        <w:tc>
          <w:tcPr>
            <w:tcW w:w="2500" w:type="pct"/>
          </w:tcPr>
          <w:p w:rsidR="006B05DA" w:rsidRPr="00A65A4A" w:rsidRDefault="00563785" w:rsidP="006B05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65A4A">
              <w:t xml:space="preserve">LAL pré T, 15 </w:t>
            </w:r>
            <w:r w:rsidR="00EF7ED9" w:rsidRPr="00A65A4A">
              <w:t>–</w:t>
            </w:r>
            <w:r w:rsidRPr="00A65A4A">
              <w:t xml:space="preserve"> 25</w:t>
            </w:r>
            <w:r w:rsidR="00EF7ED9" w:rsidRPr="00A65A4A">
              <w:t>%</w:t>
            </w:r>
          </w:p>
          <w:p w:rsidR="00EF7ED9" w:rsidRPr="00A65A4A" w:rsidRDefault="00EF7ED9" w:rsidP="006B05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65A4A">
              <w:t>LAL pré B, 75%</w:t>
            </w:r>
          </w:p>
          <w:p w:rsidR="00EF7ED9" w:rsidRPr="00A65A4A" w:rsidRDefault="00EF7ED9" w:rsidP="006B05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65A4A">
              <w:t xml:space="preserve">LAL B mature type </w:t>
            </w:r>
            <w:proofErr w:type="spellStart"/>
            <w:r w:rsidRPr="00A65A4A">
              <w:t>Burkitt</w:t>
            </w:r>
            <w:proofErr w:type="spellEnd"/>
            <w:r w:rsidRPr="00A65A4A">
              <w:t>, 5%</w:t>
            </w:r>
          </w:p>
        </w:tc>
      </w:tr>
    </w:tbl>
    <w:p w:rsidR="00764E97" w:rsidRDefault="00396DD2" w:rsidP="00396DD2">
      <w:pPr>
        <w:pStyle w:val="Citationintense"/>
        <w:rPr>
          <w:b/>
          <w:bCs/>
        </w:rPr>
      </w:pPr>
      <w:r>
        <w:rPr>
          <w:b/>
          <w:bCs/>
        </w:rPr>
        <w:t xml:space="preserve">Leucémie aigue </w:t>
      </w:r>
      <w:proofErr w:type="spellStart"/>
      <w:r>
        <w:rPr>
          <w:b/>
          <w:bCs/>
        </w:rPr>
        <w:t>Lymphoblastique</w:t>
      </w:r>
      <w:proofErr w:type="spellEnd"/>
      <w:r>
        <w:rPr>
          <w:b/>
          <w:bCs/>
        </w:rPr>
        <w:t xml:space="preserve"> </w:t>
      </w:r>
    </w:p>
    <w:p w:rsidR="00396DD2" w:rsidRDefault="00F47660" w:rsidP="00F47660">
      <w:pPr>
        <w:pStyle w:val="Paragraphedeliste"/>
        <w:numPr>
          <w:ilvl w:val="0"/>
          <w:numId w:val="1"/>
        </w:numPr>
      </w:pPr>
      <w:r>
        <w:t xml:space="preserve">80% des leucémies de l’enfant </w:t>
      </w:r>
    </w:p>
    <w:p w:rsidR="00F47660" w:rsidRDefault="00F47660" w:rsidP="00F47660">
      <w:pPr>
        <w:pStyle w:val="Paragraphedeliste"/>
        <w:numPr>
          <w:ilvl w:val="0"/>
          <w:numId w:val="1"/>
        </w:numPr>
      </w:pPr>
      <w:r>
        <w:t xml:space="preserve">LAL de l’enfant : meilleur pronostic que chez l’adulte </w:t>
      </w:r>
    </w:p>
    <w:p w:rsidR="00F47660" w:rsidRPr="004545E9" w:rsidRDefault="00F47660" w:rsidP="00F47660">
      <w:pPr>
        <w:pStyle w:val="Paragraphedeliste"/>
        <w:numPr>
          <w:ilvl w:val="0"/>
          <w:numId w:val="1"/>
        </w:numPr>
        <w:rPr>
          <w:b/>
          <w:bCs/>
        </w:rPr>
      </w:pPr>
      <w:r w:rsidRPr="004545E9">
        <w:rPr>
          <w:b/>
          <w:bCs/>
        </w:rPr>
        <w:t xml:space="preserve">Clinique : </w:t>
      </w:r>
    </w:p>
    <w:p w:rsidR="00F47660" w:rsidRDefault="00F47660" w:rsidP="00F47660">
      <w:pPr>
        <w:pStyle w:val="Paragraphedeliste"/>
        <w:numPr>
          <w:ilvl w:val="1"/>
          <w:numId w:val="1"/>
        </w:numPr>
      </w:pPr>
      <w:r>
        <w:t xml:space="preserve">Adénopathie </w:t>
      </w:r>
    </w:p>
    <w:p w:rsidR="00F47660" w:rsidRDefault="00F47660" w:rsidP="00F47660">
      <w:pPr>
        <w:pStyle w:val="Paragraphedeliste"/>
        <w:numPr>
          <w:ilvl w:val="1"/>
          <w:numId w:val="1"/>
        </w:numPr>
      </w:pPr>
      <w:r>
        <w:t>Splénomégalie</w:t>
      </w:r>
    </w:p>
    <w:p w:rsidR="00F47660" w:rsidRDefault="00F47660" w:rsidP="00F47660">
      <w:pPr>
        <w:pStyle w:val="Paragraphedeliste"/>
        <w:numPr>
          <w:ilvl w:val="1"/>
          <w:numId w:val="1"/>
        </w:numPr>
      </w:pPr>
      <w:r>
        <w:t xml:space="preserve">Atteinte du système nerveux surtout en rechute </w:t>
      </w:r>
    </w:p>
    <w:p w:rsidR="00F47660" w:rsidRDefault="00F47660" w:rsidP="00F47660">
      <w:pPr>
        <w:pStyle w:val="Paragraphedeliste"/>
        <w:numPr>
          <w:ilvl w:val="1"/>
          <w:numId w:val="1"/>
        </w:numPr>
      </w:pPr>
      <w:r>
        <w:t xml:space="preserve">Douleurs osseuses++ </w:t>
      </w:r>
    </w:p>
    <w:p w:rsidR="00F47660" w:rsidRDefault="00F47660" w:rsidP="00F47660">
      <w:pPr>
        <w:pStyle w:val="Paragraphedeliste"/>
        <w:numPr>
          <w:ilvl w:val="1"/>
          <w:numId w:val="1"/>
        </w:numPr>
      </w:pPr>
      <w:r>
        <w:t xml:space="preserve">Localisation ovariennes et testiculaires en récidive </w:t>
      </w:r>
    </w:p>
    <w:p w:rsidR="00F47660" w:rsidRDefault="00D035BC" w:rsidP="00D035BC">
      <w:pPr>
        <w:pStyle w:val="Citationintense"/>
        <w:rPr>
          <w:b/>
          <w:bCs/>
        </w:rPr>
      </w:pPr>
      <w:r>
        <w:rPr>
          <w:b/>
          <w:bCs/>
        </w:rPr>
        <w:t xml:space="preserve">Leucémie aiguë </w:t>
      </w:r>
      <w:proofErr w:type="spellStart"/>
      <w:r>
        <w:rPr>
          <w:b/>
          <w:bCs/>
        </w:rPr>
        <w:t>Myéloblastiques</w:t>
      </w:r>
      <w:proofErr w:type="spellEnd"/>
    </w:p>
    <w:p w:rsidR="00D035BC" w:rsidRDefault="00D035BC" w:rsidP="00D035BC">
      <w:pPr>
        <w:pStyle w:val="Paragraphedeliste"/>
        <w:numPr>
          <w:ilvl w:val="0"/>
          <w:numId w:val="1"/>
        </w:numPr>
      </w:pPr>
      <w:r>
        <w:t xml:space="preserve">A tout âge, fréquence augmente avec l’âge </w:t>
      </w:r>
    </w:p>
    <w:p w:rsidR="00D035BC" w:rsidRDefault="00D035BC" w:rsidP="00D035BC">
      <w:pPr>
        <w:pStyle w:val="Paragraphedeliste"/>
        <w:numPr>
          <w:ilvl w:val="0"/>
          <w:numId w:val="1"/>
        </w:numPr>
      </w:pPr>
      <w:r>
        <w:t xml:space="preserve">Clinique : </w:t>
      </w:r>
    </w:p>
    <w:p w:rsidR="00D035BC" w:rsidRDefault="00D035BC" w:rsidP="00D035BC">
      <w:pPr>
        <w:pStyle w:val="Paragraphedeliste"/>
        <w:numPr>
          <w:ilvl w:val="1"/>
          <w:numId w:val="1"/>
        </w:numPr>
      </w:pPr>
      <w:r>
        <w:t xml:space="preserve">Moins de proliférations ganglionnaires et spléniques que LAL </w:t>
      </w:r>
    </w:p>
    <w:p w:rsidR="00D035BC" w:rsidRDefault="00D035BC" w:rsidP="00D035BC">
      <w:pPr>
        <w:pStyle w:val="Paragraphedeliste"/>
        <w:numPr>
          <w:ilvl w:val="1"/>
          <w:numId w:val="1"/>
        </w:numPr>
      </w:pPr>
      <w:r>
        <w:t xml:space="preserve">Atteinte SNC rare </w:t>
      </w:r>
    </w:p>
    <w:tbl>
      <w:tblPr>
        <w:tblStyle w:val="TableauGrille4-Accentuation1"/>
        <w:tblW w:w="5000" w:type="pct"/>
        <w:tblLook w:val="04A0" w:firstRow="1" w:lastRow="0" w:firstColumn="1" w:lastColumn="0" w:noHBand="0" w:noVBand="1"/>
      </w:tblPr>
      <w:tblGrid>
        <w:gridCol w:w="4698"/>
        <w:gridCol w:w="4698"/>
      </w:tblGrid>
      <w:tr w:rsidR="00A65A4A" w:rsidTr="00A55E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:rsidR="00A65A4A" w:rsidRDefault="00A55E26" w:rsidP="00A55E26">
            <w:pPr>
              <w:jc w:val="center"/>
            </w:pPr>
            <w:r>
              <w:t>Classification FAB (French American British)</w:t>
            </w:r>
          </w:p>
        </w:tc>
        <w:tc>
          <w:tcPr>
            <w:tcW w:w="2500" w:type="pct"/>
          </w:tcPr>
          <w:p w:rsidR="00A65A4A" w:rsidRDefault="00A55E26" w:rsidP="00A55E2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Classification  OMS </w:t>
            </w:r>
          </w:p>
        </w:tc>
      </w:tr>
      <w:tr w:rsidR="00A65A4A" w:rsidRPr="00A55E26" w:rsidTr="00A55E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:rsidR="0079406C" w:rsidRPr="0079406C" w:rsidRDefault="00A55E26" w:rsidP="00A65A4A">
            <w:r w:rsidRPr="00A55E26">
              <w:rPr>
                <w:b w:val="0"/>
                <w:bCs w:val="0"/>
              </w:rPr>
              <w:t>LAM</w:t>
            </w:r>
            <w:r>
              <w:rPr>
                <w:b w:val="0"/>
                <w:bCs w:val="0"/>
              </w:rPr>
              <w:t xml:space="preserve"> 0</w:t>
            </w:r>
            <w:r w:rsidR="0079406C">
              <w:rPr>
                <w:b w:val="0"/>
                <w:bCs w:val="0"/>
              </w:rPr>
              <w:t xml:space="preserve"> indifférenciée</w:t>
            </w:r>
          </w:p>
          <w:p w:rsidR="00A55E26" w:rsidRPr="00A55E26" w:rsidRDefault="00A55E26" w:rsidP="00A65A4A">
            <w:pPr>
              <w:rPr>
                <w:b w:val="0"/>
                <w:bCs w:val="0"/>
              </w:rPr>
            </w:pPr>
            <w:r w:rsidRPr="00A55E26">
              <w:rPr>
                <w:b w:val="0"/>
                <w:bCs w:val="0"/>
              </w:rPr>
              <w:t>LAM</w:t>
            </w:r>
            <w:r>
              <w:rPr>
                <w:b w:val="0"/>
                <w:bCs w:val="0"/>
              </w:rPr>
              <w:t xml:space="preserve"> 1</w:t>
            </w:r>
            <w:r w:rsidR="0079406C">
              <w:rPr>
                <w:b w:val="0"/>
                <w:bCs w:val="0"/>
              </w:rPr>
              <w:t xml:space="preserve"> granuleuse</w:t>
            </w:r>
          </w:p>
          <w:p w:rsidR="00A55E26" w:rsidRPr="00A55E26" w:rsidRDefault="00A55E26" w:rsidP="00A65A4A">
            <w:pPr>
              <w:rPr>
                <w:b w:val="0"/>
                <w:bCs w:val="0"/>
              </w:rPr>
            </w:pPr>
            <w:r w:rsidRPr="00A55E26">
              <w:rPr>
                <w:b w:val="0"/>
                <w:bCs w:val="0"/>
              </w:rPr>
              <w:t>LAM</w:t>
            </w:r>
            <w:r>
              <w:rPr>
                <w:b w:val="0"/>
                <w:bCs w:val="0"/>
              </w:rPr>
              <w:t xml:space="preserve"> 2</w:t>
            </w:r>
            <w:r w:rsidR="0079406C">
              <w:rPr>
                <w:b w:val="0"/>
                <w:bCs w:val="0"/>
              </w:rPr>
              <w:t xml:space="preserve"> granuleuse</w:t>
            </w:r>
          </w:p>
          <w:p w:rsidR="0079406C" w:rsidRPr="0079406C" w:rsidRDefault="00A55E26" w:rsidP="00A65A4A">
            <w:r w:rsidRPr="00A55E26">
              <w:rPr>
                <w:b w:val="0"/>
                <w:bCs w:val="0"/>
              </w:rPr>
              <w:t xml:space="preserve">LAM </w:t>
            </w:r>
            <w:r>
              <w:rPr>
                <w:b w:val="0"/>
                <w:bCs w:val="0"/>
              </w:rPr>
              <w:t>3</w:t>
            </w:r>
            <w:r w:rsidR="0079406C">
              <w:rPr>
                <w:b w:val="0"/>
                <w:bCs w:val="0"/>
              </w:rPr>
              <w:t xml:space="preserve"> </w:t>
            </w:r>
            <w:proofErr w:type="spellStart"/>
            <w:r w:rsidR="0079406C">
              <w:rPr>
                <w:b w:val="0"/>
                <w:bCs w:val="0"/>
              </w:rPr>
              <w:t>promyélocytaire</w:t>
            </w:r>
            <w:proofErr w:type="spellEnd"/>
          </w:p>
          <w:p w:rsidR="000724FC" w:rsidRPr="000724FC" w:rsidRDefault="00A55E26" w:rsidP="00A65A4A">
            <w:r w:rsidRPr="00A55E26">
              <w:rPr>
                <w:b w:val="0"/>
                <w:bCs w:val="0"/>
              </w:rPr>
              <w:t xml:space="preserve">LAM </w:t>
            </w:r>
            <w:r>
              <w:rPr>
                <w:b w:val="0"/>
                <w:bCs w:val="0"/>
              </w:rPr>
              <w:t>4</w:t>
            </w:r>
            <w:r w:rsidR="000724FC">
              <w:rPr>
                <w:b w:val="0"/>
                <w:bCs w:val="0"/>
              </w:rPr>
              <w:t xml:space="preserve"> </w:t>
            </w:r>
            <w:proofErr w:type="spellStart"/>
            <w:r w:rsidR="000724FC">
              <w:rPr>
                <w:b w:val="0"/>
                <w:bCs w:val="0"/>
              </w:rPr>
              <w:t>myélomonocytaire</w:t>
            </w:r>
            <w:proofErr w:type="spellEnd"/>
            <w:r w:rsidR="000724FC">
              <w:rPr>
                <w:b w:val="0"/>
                <w:bCs w:val="0"/>
              </w:rPr>
              <w:t xml:space="preserve"> </w:t>
            </w:r>
          </w:p>
          <w:p w:rsidR="00A55E26" w:rsidRPr="00A55E26" w:rsidRDefault="00A55E26" w:rsidP="00A65A4A">
            <w:pPr>
              <w:rPr>
                <w:b w:val="0"/>
                <w:bCs w:val="0"/>
              </w:rPr>
            </w:pPr>
            <w:r w:rsidRPr="00A55E26">
              <w:rPr>
                <w:b w:val="0"/>
                <w:bCs w:val="0"/>
              </w:rPr>
              <w:t xml:space="preserve">LAM </w:t>
            </w:r>
            <w:r>
              <w:rPr>
                <w:b w:val="0"/>
                <w:bCs w:val="0"/>
              </w:rPr>
              <w:t>5</w:t>
            </w:r>
            <w:r w:rsidR="000724FC">
              <w:rPr>
                <w:b w:val="0"/>
                <w:bCs w:val="0"/>
              </w:rPr>
              <w:t xml:space="preserve"> </w:t>
            </w:r>
            <w:proofErr w:type="spellStart"/>
            <w:r w:rsidR="000724FC">
              <w:rPr>
                <w:b w:val="0"/>
                <w:bCs w:val="0"/>
              </w:rPr>
              <w:t>monocytaire</w:t>
            </w:r>
            <w:proofErr w:type="spellEnd"/>
          </w:p>
          <w:p w:rsidR="00A55E26" w:rsidRPr="00A55E26" w:rsidRDefault="00A55E26" w:rsidP="00A65A4A">
            <w:pPr>
              <w:rPr>
                <w:b w:val="0"/>
                <w:bCs w:val="0"/>
              </w:rPr>
            </w:pPr>
            <w:r w:rsidRPr="00A55E26">
              <w:rPr>
                <w:b w:val="0"/>
                <w:bCs w:val="0"/>
              </w:rPr>
              <w:t>LAM</w:t>
            </w:r>
            <w:r>
              <w:rPr>
                <w:b w:val="0"/>
                <w:bCs w:val="0"/>
              </w:rPr>
              <w:t xml:space="preserve"> 6</w:t>
            </w:r>
            <w:r w:rsidR="000724FC">
              <w:rPr>
                <w:b w:val="0"/>
                <w:bCs w:val="0"/>
              </w:rPr>
              <w:t xml:space="preserve"> érythroblastique</w:t>
            </w:r>
          </w:p>
          <w:p w:rsidR="00A55E26" w:rsidRPr="00A55E26" w:rsidRDefault="00A55E26" w:rsidP="00A65A4A">
            <w:pPr>
              <w:rPr>
                <w:b w:val="0"/>
                <w:bCs w:val="0"/>
              </w:rPr>
            </w:pPr>
            <w:r w:rsidRPr="00A55E26">
              <w:rPr>
                <w:b w:val="0"/>
                <w:bCs w:val="0"/>
              </w:rPr>
              <w:t>LAM</w:t>
            </w:r>
            <w:r>
              <w:rPr>
                <w:b w:val="0"/>
                <w:bCs w:val="0"/>
              </w:rPr>
              <w:t xml:space="preserve"> 7</w:t>
            </w:r>
            <w:r w:rsidR="000724FC">
              <w:rPr>
                <w:b w:val="0"/>
                <w:bCs w:val="0"/>
              </w:rPr>
              <w:t xml:space="preserve"> </w:t>
            </w:r>
            <w:proofErr w:type="spellStart"/>
            <w:r w:rsidR="000724FC">
              <w:rPr>
                <w:b w:val="0"/>
                <w:bCs w:val="0"/>
              </w:rPr>
              <w:t>mégacaryoblastique</w:t>
            </w:r>
            <w:proofErr w:type="spellEnd"/>
          </w:p>
        </w:tc>
        <w:tc>
          <w:tcPr>
            <w:tcW w:w="2500" w:type="pct"/>
          </w:tcPr>
          <w:p w:rsidR="00A65A4A" w:rsidRDefault="000724FC" w:rsidP="00A65A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LAM associé à translocation cytogénétique récurrent</w:t>
            </w:r>
          </w:p>
          <w:p w:rsidR="000724FC" w:rsidRDefault="000724FC" w:rsidP="00A65A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LAM associé à </w:t>
            </w:r>
            <w:proofErr w:type="spellStart"/>
            <w:r>
              <w:t>myélodysplasie</w:t>
            </w:r>
            <w:proofErr w:type="spellEnd"/>
            <w:r>
              <w:t xml:space="preserve"> </w:t>
            </w:r>
          </w:p>
          <w:p w:rsidR="000724FC" w:rsidRDefault="000724FC" w:rsidP="00A65A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LAM secondaire à traitement mutagène</w:t>
            </w:r>
          </w:p>
          <w:p w:rsidR="000724FC" w:rsidRPr="00A55E26" w:rsidRDefault="000724FC" w:rsidP="00A65A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Autres LAM, celles de FAB, LA bi phénotypique </w:t>
            </w:r>
          </w:p>
        </w:tc>
      </w:tr>
    </w:tbl>
    <w:p w:rsidR="00A65A4A" w:rsidRPr="004545E9" w:rsidRDefault="00DF2B14" w:rsidP="00DF2B14">
      <w:pPr>
        <w:pStyle w:val="Paragraphedeliste"/>
        <w:numPr>
          <w:ilvl w:val="0"/>
          <w:numId w:val="1"/>
        </w:numPr>
        <w:rPr>
          <w:b/>
          <w:bCs/>
        </w:rPr>
      </w:pPr>
      <w:r w:rsidRPr="004545E9">
        <w:rPr>
          <w:b/>
          <w:bCs/>
          <w:u w:val="single"/>
        </w:rPr>
        <w:t>Traitement</w:t>
      </w:r>
      <w:r w:rsidRPr="004545E9">
        <w:rPr>
          <w:b/>
          <w:bCs/>
        </w:rPr>
        <w:t xml:space="preserve"> : </w:t>
      </w:r>
    </w:p>
    <w:p w:rsidR="00DF2B14" w:rsidRPr="004545E9" w:rsidRDefault="00DF2B14" w:rsidP="00DF2B14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4545E9">
        <w:rPr>
          <w:b/>
          <w:bCs/>
          <w:i/>
          <w:iCs/>
        </w:rPr>
        <w:t xml:space="preserve">Induction et consolidation : </w:t>
      </w:r>
    </w:p>
    <w:p w:rsidR="00DF2B14" w:rsidRDefault="00DF2B14" w:rsidP="00DF2B14">
      <w:pPr>
        <w:pStyle w:val="Paragraphedeliste"/>
        <w:numPr>
          <w:ilvl w:val="2"/>
          <w:numId w:val="1"/>
        </w:numPr>
      </w:pPr>
      <w:proofErr w:type="spellStart"/>
      <w:r>
        <w:t>Anthracyclines</w:t>
      </w:r>
      <w:proofErr w:type="spellEnd"/>
      <w:r>
        <w:t xml:space="preserve"> + </w:t>
      </w:r>
      <w:proofErr w:type="spellStart"/>
      <w:r>
        <w:t>aracytine</w:t>
      </w:r>
      <w:proofErr w:type="spellEnd"/>
      <w:r>
        <w:t xml:space="preserve"> </w:t>
      </w:r>
    </w:p>
    <w:p w:rsidR="00DF2B14" w:rsidRDefault="00DF2B14" w:rsidP="00DF2B14">
      <w:pPr>
        <w:pStyle w:val="Paragraphedeliste"/>
        <w:numPr>
          <w:ilvl w:val="2"/>
          <w:numId w:val="1"/>
        </w:numPr>
      </w:pPr>
      <w:r>
        <w:t xml:space="preserve">Aplasie profonde et durant 3 – 4 semaines </w:t>
      </w:r>
    </w:p>
    <w:p w:rsidR="00DF2B14" w:rsidRDefault="00DF2B14" w:rsidP="00DF2B14">
      <w:pPr>
        <w:pStyle w:val="Paragraphedeliste"/>
        <w:numPr>
          <w:ilvl w:val="2"/>
          <w:numId w:val="1"/>
        </w:numPr>
      </w:pPr>
      <w:r>
        <w:t>Traitement symptomatique pendant aplasie : transfusion,  antibiothérapie, asepsie +++</w:t>
      </w:r>
    </w:p>
    <w:p w:rsidR="00DF2B14" w:rsidRPr="004545E9" w:rsidRDefault="00DF2B14" w:rsidP="00DF2B14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4545E9">
        <w:rPr>
          <w:b/>
          <w:bCs/>
          <w:i/>
          <w:iCs/>
        </w:rPr>
        <w:t>Greffe de moelle osseuse </w:t>
      </w:r>
    </w:p>
    <w:p w:rsidR="00DF2B14" w:rsidRDefault="00DF2B14" w:rsidP="00DF2B14">
      <w:pPr>
        <w:pStyle w:val="Paragraphedeliste"/>
        <w:numPr>
          <w:ilvl w:val="2"/>
          <w:numId w:val="1"/>
        </w:numPr>
      </w:pPr>
      <w:r>
        <w:t>Probabilité de guérison 20%</w:t>
      </w:r>
    </w:p>
    <w:p w:rsidR="00DF2B14" w:rsidRDefault="00837ACE" w:rsidP="00DF2B14">
      <w:pPr>
        <w:pStyle w:val="Paragraphedeliste"/>
        <w:numPr>
          <w:ilvl w:val="2"/>
          <w:numId w:val="1"/>
        </w:numPr>
      </w:pPr>
      <w:r>
        <w:t xml:space="preserve">Si donneur HLA identique intrafamilial, greffe moelle </w:t>
      </w:r>
      <w:proofErr w:type="spellStart"/>
      <w:r>
        <w:t>allogénique</w:t>
      </w:r>
      <w:proofErr w:type="spellEnd"/>
      <w:r>
        <w:t xml:space="preserve"> </w:t>
      </w:r>
    </w:p>
    <w:p w:rsidR="00837ACE" w:rsidRPr="004545E9" w:rsidRDefault="00837ACE" w:rsidP="00837ACE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4545E9">
        <w:rPr>
          <w:b/>
          <w:bCs/>
          <w:i/>
          <w:iCs/>
        </w:rPr>
        <w:t xml:space="preserve">Cas particulier : </w:t>
      </w:r>
    </w:p>
    <w:p w:rsidR="00837ACE" w:rsidRDefault="00837ACE" w:rsidP="00837ACE">
      <w:pPr>
        <w:pStyle w:val="Paragraphedeliste"/>
        <w:numPr>
          <w:ilvl w:val="2"/>
          <w:numId w:val="1"/>
        </w:numPr>
      </w:pPr>
      <w:r>
        <w:t xml:space="preserve">LAM </w:t>
      </w:r>
      <w:proofErr w:type="spellStart"/>
      <w:r>
        <w:t>promyélocytaire</w:t>
      </w:r>
      <w:proofErr w:type="spellEnd"/>
      <w:r>
        <w:t xml:space="preserve"> LAM 3</w:t>
      </w:r>
    </w:p>
    <w:p w:rsidR="00837ACE" w:rsidRDefault="00837ACE" w:rsidP="00837ACE">
      <w:pPr>
        <w:pStyle w:val="Paragraphedeliste"/>
        <w:numPr>
          <w:ilvl w:val="3"/>
          <w:numId w:val="1"/>
        </w:numPr>
      </w:pPr>
      <w:r>
        <w:t>ATRA + ATO (trioxyde d’Arsenic) : traitement actuel</w:t>
      </w:r>
    </w:p>
    <w:p w:rsidR="00AA3266" w:rsidRDefault="00AA3266" w:rsidP="00837ACE">
      <w:pPr>
        <w:pStyle w:val="Paragraphedeliste"/>
        <w:numPr>
          <w:ilvl w:val="3"/>
          <w:numId w:val="1"/>
        </w:numPr>
      </w:pPr>
      <w:r>
        <w:t xml:space="preserve">Acide tous </w:t>
      </w:r>
      <w:proofErr w:type="spellStart"/>
      <w:r>
        <w:t>trans</w:t>
      </w:r>
      <w:proofErr w:type="spellEnd"/>
      <w:r>
        <w:t xml:space="preserve"> rétinoïque (dérivée de la vitamine A) : ATRA + chimiothérapie avec 90 – 99% rémission complète </w:t>
      </w:r>
    </w:p>
    <w:p w:rsidR="00AA3266" w:rsidRPr="004545E9" w:rsidRDefault="00AA3266" w:rsidP="00AA3266">
      <w:pPr>
        <w:pStyle w:val="Paragraphedeliste"/>
        <w:numPr>
          <w:ilvl w:val="0"/>
          <w:numId w:val="1"/>
        </w:numPr>
        <w:rPr>
          <w:b/>
          <w:bCs/>
        </w:rPr>
      </w:pPr>
      <w:r w:rsidRPr="004545E9">
        <w:rPr>
          <w:b/>
          <w:bCs/>
        </w:rPr>
        <w:lastRenderedPageBreak/>
        <w:t xml:space="preserve">Evolution terminales par les signes d’insuffisance médullaire : </w:t>
      </w:r>
    </w:p>
    <w:p w:rsidR="00AA3266" w:rsidRDefault="00AA3266" w:rsidP="00AA3266">
      <w:pPr>
        <w:pStyle w:val="Paragraphedeliste"/>
        <w:numPr>
          <w:ilvl w:val="1"/>
          <w:numId w:val="1"/>
        </w:numPr>
      </w:pPr>
      <w:r>
        <w:t>Infection</w:t>
      </w:r>
    </w:p>
    <w:p w:rsidR="00AA3266" w:rsidRDefault="00AA3266" w:rsidP="00AA3266">
      <w:pPr>
        <w:pStyle w:val="Paragraphedeliste"/>
        <w:numPr>
          <w:ilvl w:val="1"/>
          <w:numId w:val="1"/>
        </w:numPr>
      </w:pPr>
      <w:r>
        <w:t>Hémorragie</w:t>
      </w:r>
    </w:p>
    <w:p w:rsidR="00AA3266" w:rsidRPr="00D035BC" w:rsidRDefault="00AA3266" w:rsidP="00AA3266">
      <w:pPr>
        <w:pStyle w:val="Paragraphedeliste"/>
        <w:numPr>
          <w:ilvl w:val="1"/>
          <w:numId w:val="1"/>
        </w:numPr>
      </w:pPr>
      <w:r>
        <w:t xml:space="preserve">Aplasie médullaire </w:t>
      </w:r>
    </w:p>
    <w:p w:rsidR="00F47660" w:rsidRDefault="00F47660" w:rsidP="00396DD2"/>
    <w:p w:rsidR="00F47660" w:rsidRDefault="00F47660" w:rsidP="00396DD2"/>
    <w:p w:rsidR="00F47660" w:rsidRDefault="00F47660" w:rsidP="00396DD2"/>
    <w:p w:rsidR="00F47660" w:rsidRPr="00396DD2" w:rsidRDefault="00F47660" w:rsidP="00396DD2"/>
    <w:sectPr w:rsidR="00F47660" w:rsidRPr="00396DD2">
      <w:headerReference w:type="default" r:id="rId7"/>
      <w:footerReference w:type="even" r:id="rId8"/>
      <w:footerReference w:type="default" r:id="rId9"/>
      <w:pgSz w:w="12240" w:h="15840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801DF" w:rsidRDefault="003801DF" w:rsidP="0068090E">
      <w:pPr>
        <w:spacing w:before="0" w:after="0" w:line="240" w:lineRule="auto"/>
      </w:pPr>
      <w:r>
        <w:separator/>
      </w:r>
    </w:p>
  </w:endnote>
  <w:endnote w:type="continuationSeparator" w:id="0">
    <w:p w:rsidR="003801DF" w:rsidRDefault="003801DF" w:rsidP="0068090E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altName w:val="Arial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French Script MT">
    <w:altName w:val="Calibri"/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Book Antiqua">
    <w:altName w:val="Noto Serif"/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-805466604"/>
      <w:docPartObj>
        <w:docPartGallery w:val="Page Numbers (Bottom of Page)"/>
        <w:docPartUnique/>
      </w:docPartObj>
    </w:sdtPr>
    <w:sdtContent>
      <w:p w:rsidR="0068090E" w:rsidRDefault="0068090E" w:rsidP="00445DAE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end"/>
        </w:r>
      </w:p>
    </w:sdtContent>
  </w:sdt>
  <w:sdt>
    <w:sdtPr>
      <w:rPr>
        <w:rStyle w:val="Numrodepage"/>
      </w:rPr>
      <w:id w:val="-319116055"/>
      <w:docPartObj>
        <w:docPartGallery w:val="Page Numbers (Bottom of Page)"/>
        <w:docPartUnique/>
      </w:docPartObj>
    </w:sdtPr>
    <w:sdtContent>
      <w:p w:rsidR="0068090E" w:rsidRDefault="0068090E" w:rsidP="00445DAE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</w:p>
    </w:sdtContent>
  </w:sdt>
  <w:p w:rsidR="0068090E" w:rsidRDefault="0068090E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-14386083"/>
      <w:docPartObj>
        <w:docPartGallery w:val="Page Numbers (Bottom of Page)"/>
        <w:docPartUnique/>
      </w:docPartObj>
    </w:sdtPr>
    <w:sdtContent>
      <w:p w:rsidR="0068090E" w:rsidRDefault="0068090E" w:rsidP="00445DAE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</w:p>
    </w:sdtContent>
  </w:sdt>
  <w:p w:rsidR="0068090E" w:rsidRDefault="0068090E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801DF" w:rsidRDefault="003801DF" w:rsidP="0068090E">
      <w:pPr>
        <w:spacing w:before="0" w:after="0" w:line="240" w:lineRule="auto"/>
      </w:pPr>
      <w:r>
        <w:separator/>
      </w:r>
    </w:p>
  </w:footnote>
  <w:footnote w:type="continuationSeparator" w:id="0">
    <w:p w:rsidR="003801DF" w:rsidRDefault="003801DF" w:rsidP="0068090E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8090E" w:rsidRDefault="0068090E">
    <w:pPr>
      <w:pStyle w:val="En-tte"/>
    </w:pPr>
    <w:r>
      <w:tab/>
    </w:r>
    <w:r>
      <w:tab/>
      <w:t>Prise de note : Johary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E065E9"/>
    <w:multiLevelType w:val="hybridMultilevel"/>
    <w:tmpl w:val="961EA838"/>
    <w:lvl w:ilvl="0" w:tplc="FFFFFFFF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78514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proofState w:spelling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90E"/>
    <w:rsid w:val="000724FC"/>
    <w:rsid w:val="000E518F"/>
    <w:rsid w:val="002227D3"/>
    <w:rsid w:val="002727DD"/>
    <w:rsid w:val="003801DF"/>
    <w:rsid w:val="00396DD2"/>
    <w:rsid w:val="003E3851"/>
    <w:rsid w:val="004545E9"/>
    <w:rsid w:val="004E1232"/>
    <w:rsid w:val="00503F70"/>
    <w:rsid w:val="00563785"/>
    <w:rsid w:val="005F5B1B"/>
    <w:rsid w:val="0060705A"/>
    <w:rsid w:val="00620B83"/>
    <w:rsid w:val="0068090E"/>
    <w:rsid w:val="006B05DA"/>
    <w:rsid w:val="006E6886"/>
    <w:rsid w:val="00754F9B"/>
    <w:rsid w:val="00764E97"/>
    <w:rsid w:val="0079406C"/>
    <w:rsid w:val="008048D1"/>
    <w:rsid w:val="00837ACE"/>
    <w:rsid w:val="0090025C"/>
    <w:rsid w:val="00911179"/>
    <w:rsid w:val="00986453"/>
    <w:rsid w:val="009E48A4"/>
    <w:rsid w:val="009F0590"/>
    <w:rsid w:val="00A00C38"/>
    <w:rsid w:val="00A15F22"/>
    <w:rsid w:val="00A55E26"/>
    <w:rsid w:val="00A65A4A"/>
    <w:rsid w:val="00AA3266"/>
    <w:rsid w:val="00AB2C3D"/>
    <w:rsid w:val="00AD41BA"/>
    <w:rsid w:val="00B7070B"/>
    <w:rsid w:val="00BC1720"/>
    <w:rsid w:val="00C07C49"/>
    <w:rsid w:val="00CC6AF8"/>
    <w:rsid w:val="00D035BC"/>
    <w:rsid w:val="00D22FF8"/>
    <w:rsid w:val="00DF2B14"/>
    <w:rsid w:val="00E35BC7"/>
    <w:rsid w:val="00EF7ED9"/>
    <w:rsid w:val="00F47660"/>
    <w:rsid w:val="00FC5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381BA80-D8CA-CD48-95EE-132536FE8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fr-F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6AF8"/>
  </w:style>
  <w:style w:type="paragraph" w:styleId="Titre1">
    <w:name w:val="heading 1"/>
    <w:basedOn w:val="Normal"/>
    <w:next w:val="Normal"/>
    <w:link w:val="Titre1Car"/>
    <w:uiPriority w:val="9"/>
    <w:qFormat/>
    <w:rsid w:val="00CC6AF8"/>
    <w:pPr>
      <w:pBdr>
        <w:top w:val="single" w:sz="24" w:space="0" w:color="FF0000" w:themeColor="accent1"/>
        <w:left w:val="single" w:sz="24" w:space="0" w:color="FF0000" w:themeColor="accent1"/>
        <w:bottom w:val="single" w:sz="24" w:space="0" w:color="FF0000" w:themeColor="accent1"/>
        <w:right w:val="single" w:sz="24" w:space="0" w:color="FF0000" w:themeColor="accent1"/>
      </w:pBdr>
      <w:shd w:val="clear" w:color="auto" w:fill="FF0000" w:themeFill="accent1"/>
      <w:spacing w:after="0"/>
      <w:outlineLvl w:val="0"/>
    </w:pPr>
    <w:rPr>
      <w:b/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C6AF8"/>
    <w:pPr>
      <w:pBdr>
        <w:top w:val="single" w:sz="24" w:space="0" w:color="FFCCCC" w:themeColor="accent1" w:themeTint="33"/>
        <w:left w:val="single" w:sz="24" w:space="0" w:color="FFCCCC" w:themeColor="accent1" w:themeTint="33"/>
        <w:bottom w:val="single" w:sz="24" w:space="0" w:color="FFCCCC" w:themeColor="accent1" w:themeTint="33"/>
        <w:right w:val="single" w:sz="24" w:space="0" w:color="FFCCCC" w:themeColor="accent1" w:themeTint="33"/>
      </w:pBdr>
      <w:shd w:val="clear" w:color="auto" w:fill="FFCCCC" w:themeFill="accent1" w:themeFillTint="33"/>
      <w:spacing w:after="0"/>
      <w:outlineLvl w:val="1"/>
    </w:pPr>
    <w:rPr>
      <w:rFonts w:ascii="Cambria" w:hAnsi="Cambria"/>
      <w:b/>
      <w:color w:val="000000" w:themeColor="text1"/>
      <w:spacing w:val="15"/>
      <w:sz w:val="2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C6AF8"/>
    <w:pPr>
      <w:pBdr>
        <w:top w:val="single" w:sz="6" w:space="2" w:color="FF0000" w:themeColor="accent1"/>
        <w:left w:val="single" w:sz="6" w:space="4" w:color="FF0000" w:themeColor="accent1"/>
        <w:right w:val="single" w:sz="6" w:space="4" w:color="FF0000" w:themeColor="accent1"/>
      </w:pBdr>
      <w:spacing w:before="300" w:after="0"/>
      <w:outlineLvl w:val="2"/>
    </w:pPr>
    <w:rPr>
      <w:b/>
      <w:color w:val="FF0000" w:themeColor="accent1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C6AF8"/>
    <w:pPr>
      <w:pBdr>
        <w:top w:val="dotted" w:sz="6" w:space="2" w:color="FF0000" w:themeColor="accent1"/>
        <w:left w:val="dotted" w:sz="6" w:space="4" w:color="FF0000" w:themeColor="accent1"/>
        <w:right w:val="dotted" w:sz="6" w:space="4" w:color="FF0000" w:themeColor="accent1"/>
      </w:pBdr>
      <w:spacing w:before="200" w:after="0"/>
      <w:outlineLvl w:val="3"/>
    </w:pPr>
    <w:rPr>
      <w:b/>
      <w:color w:val="BF0000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C6AF8"/>
    <w:pPr>
      <w:pBdr>
        <w:left w:val="single" w:sz="4" w:space="4" w:color="FF0000" w:themeColor="accent1"/>
        <w:bottom w:val="single" w:sz="4" w:space="1" w:color="FF0000" w:themeColor="accent1"/>
        <w:right w:val="single" w:sz="4" w:space="4" w:color="FF0000" w:themeColor="accent1"/>
      </w:pBdr>
      <w:spacing w:before="200" w:after="0"/>
      <w:outlineLvl w:val="4"/>
    </w:pPr>
    <w:rPr>
      <w:b/>
      <w:smallCaps/>
      <w:color w:val="FF0000" w:themeColor="accent2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C6AF8"/>
    <w:pPr>
      <w:pBdr>
        <w:bottom w:val="dotted" w:sz="6" w:space="1" w:color="FF0000" w:themeColor="accent1"/>
      </w:pBdr>
      <w:spacing w:before="200" w:after="0"/>
      <w:outlineLvl w:val="5"/>
    </w:pPr>
    <w:rPr>
      <w:rFonts w:ascii="French Script MT" w:hAnsi="French Script MT"/>
      <w:color w:val="BF0000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C6AF8"/>
    <w:pPr>
      <w:spacing w:before="200" w:after="0"/>
      <w:outlineLvl w:val="6"/>
    </w:pPr>
    <w:rPr>
      <w:caps/>
      <w:color w:val="BF0000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C6AF8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C6AF8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C6AF8"/>
    <w:rPr>
      <w:b/>
      <w:caps/>
      <w:color w:val="FFFFFF" w:themeColor="background1"/>
      <w:spacing w:val="15"/>
      <w:sz w:val="22"/>
      <w:szCs w:val="22"/>
      <w:shd w:val="clear" w:color="auto" w:fill="FF0000" w:themeFill="accent1"/>
    </w:rPr>
  </w:style>
  <w:style w:type="character" w:customStyle="1" w:styleId="Titre2Car">
    <w:name w:val="Titre 2 Car"/>
    <w:basedOn w:val="Policepardfaut"/>
    <w:link w:val="Titre2"/>
    <w:uiPriority w:val="9"/>
    <w:rsid w:val="00CC6AF8"/>
    <w:rPr>
      <w:rFonts w:ascii="Cambria" w:hAnsi="Cambria"/>
      <w:b/>
      <w:color w:val="000000" w:themeColor="text1"/>
      <w:spacing w:val="15"/>
      <w:sz w:val="22"/>
      <w:shd w:val="clear" w:color="auto" w:fill="FFCCCC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CC6AF8"/>
    <w:rPr>
      <w:b/>
      <w:color w:val="FF0000" w:themeColor="accent1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CC6AF8"/>
    <w:rPr>
      <w:b/>
      <w:color w:val="BF0000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C6AF8"/>
    <w:rPr>
      <w:b/>
      <w:smallCaps/>
      <w:color w:val="FF0000" w:themeColor="accent2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C6AF8"/>
    <w:rPr>
      <w:rFonts w:ascii="French Script MT" w:hAnsi="French Script MT"/>
      <w:color w:val="BF0000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C6AF8"/>
    <w:rPr>
      <w:caps/>
      <w:color w:val="BF0000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C6AF8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CC6AF8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C6AF8"/>
    <w:rPr>
      <w:b/>
      <w:bCs/>
      <w:color w:val="BF0000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CC6AF8"/>
    <w:pPr>
      <w:spacing w:before="0" w:after="0"/>
      <w:jc w:val="center"/>
    </w:pPr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character" w:customStyle="1" w:styleId="TitreCar">
    <w:name w:val="Titre Car"/>
    <w:basedOn w:val="Policepardfaut"/>
    <w:link w:val="Titre"/>
    <w:uiPriority w:val="10"/>
    <w:rsid w:val="00CC6AF8"/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C6AF8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CC6AF8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CC6AF8"/>
    <w:rPr>
      <w:b/>
      <w:bCs/>
    </w:rPr>
  </w:style>
  <w:style w:type="character" w:styleId="Accentuation">
    <w:name w:val="Emphasis"/>
    <w:uiPriority w:val="20"/>
    <w:qFormat/>
    <w:rsid w:val="00CC6AF8"/>
    <w:rPr>
      <w:caps/>
      <w:color w:val="7F0000" w:themeColor="accent1" w:themeShade="7F"/>
      <w:spacing w:val="5"/>
    </w:rPr>
  </w:style>
  <w:style w:type="paragraph" w:styleId="Sansinterligne">
    <w:name w:val="No Spacing"/>
    <w:uiPriority w:val="1"/>
    <w:qFormat/>
    <w:rsid w:val="00CC6AF8"/>
    <w:pPr>
      <w:spacing w:after="0" w:line="240" w:lineRule="auto"/>
    </w:pPr>
    <w:rPr>
      <w:rFonts w:ascii="French Script MT" w:hAnsi="French Script MT"/>
    </w:rPr>
  </w:style>
  <w:style w:type="paragraph" w:styleId="Citation">
    <w:name w:val="Quote"/>
    <w:basedOn w:val="Normal"/>
    <w:next w:val="Normal"/>
    <w:link w:val="CitationCar"/>
    <w:uiPriority w:val="29"/>
    <w:qFormat/>
    <w:rsid w:val="00CC6AF8"/>
    <w:pPr>
      <w:shd w:val="solid" w:color="FFFF00" w:fill="auto"/>
    </w:pPr>
    <w:rPr>
      <w:rFonts w:ascii="French Script MT" w:hAnsi="French Script MT"/>
      <w:b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CC6AF8"/>
    <w:rPr>
      <w:rFonts w:ascii="French Script MT" w:hAnsi="French Script MT"/>
      <w:b/>
      <w:iCs/>
      <w:sz w:val="24"/>
      <w:szCs w:val="24"/>
      <w:shd w:val="solid" w:color="FFFF00" w:fill="auto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C6AF8"/>
    <w:pPr>
      <w:spacing w:before="240" w:after="240" w:line="240" w:lineRule="auto"/>
      <w:ind w:left="1080" w:right="1080"/>
      <w:jc w:val="center"/>
    </w:pPr>
    <w:rPr>
      <w:color w:val="FF0000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C6AF8"/>
    <w:rPr>
      <w:color w:val="FF0000" w:themeColor="accent1"/>
      <w:sz w:val="24"/>
      <w:szCs w:val="24"/>
    </w:rPr>
  </w:style>
  <w:style w:type="character" w:styleId="Accentuationlgre">
    <w:name w:val="Subtle Emphasis"/>
    <w:uiPriority w:val="19"/>
    <w:qFormat/>
    <w:rsid w:val="00CC6AF8"/>
    <w:rPr>
      <w:i/>
      <w:iCs/>
      <w:color w:val="7F0000" w:themeColor="accent1" w:themeShade="7F"/>
    </w:rPr>
  </w:style>
  <w:style w:type="character" w:styleId="Accentuationintense">
    <w:name w:val="Intense Emphasis"/>
    <w:uiPriority w:val="21"/>
    <w:qFormat/>
    <w:rsid w:val="00CC6AF8"/>
    <w:rPr>
      <w:b/>
      <w:bCs/>
      <w:caps/>
      <w:color w:val="7F0000" w:themeColor="accent1" w:themeShade="7F"/>
      <w:spacing w:val="10"/>
    </w:rPr>
  </w:style>
  <w:style w:type="character" w:styleId="Rfrencelgre">
    <w:name w:val="Subtle Reference"/>
    <w:uiPriority w:val="31"/>
    <w:qFormat/>
    <w:rsid w:val="00CC6AF8"/>
    <w:rPr>
      <w:b/>
      <w:bCs/>
      <w:color w:val="FF0000" w:themeColor="accent1"/>
    </w:rPr>
  </w:style>
  <w:style w:type="character" w:styleId="Rfrenceintense">
    <w:name w:val="Intense Reference"/>
    <w:uiPriority w:val="32"/>
    <w:qFormat/>
    <w:rsid w:val="00CC6AF8"/>
    <w:rPr>
      <w:b/>
      <w:bCs/>
      <w:i/>
      <w:iCs/>
      <w:caps/>
      <w:color w:val="FF0000" w:themeColor="accent1"/>
    </w:rPr>
  </w:style>
  <w:style w:type="character" w:styleId="Titredulivre">
    <w:name w:val="Book Title"/>
    <w:uiPriority w:val="33"/>
    <w:qFormat/>
    <w:rsid w:val="00CC6AF8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C6AF8"/>
    <w:pPr>
      <w:outlineLvl w:val="9"/>
    </w:pPr>
  </w:style>
  <w:style w:type="paragraph" w:styleId="En-tte">
    <w:name w:val="header"/>
    <w:basedOn w:val="Normal"/>
    <w:link w:val="En-tteCar"/>
    <w:uiPriority w:val="99"/>
    <w:unhideWhenUsed/>
    <w:rsid w:val="0068090E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8090E"/>
  </w:style>
  <w:style w:type="paragraph" w:styleId="Pieddepage">
    <w:name w:val="footer"/>
    <w:basedOn w:val="Normal"/>
    <w:link w:val="PieddepageCar"/>
    <w:uiPriority w:val="99"/>
    <w:unhideWhenUsed/>
    <w:rsid w:val="0068090E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8090E"/>
  </w:style>
  <w:style w:type="character" w:styleId="Numrodepage">
    <w:name w:val="page number"/>
    <w:basedOn w:val="Policepardfaut"/>
    <w:uiPriority w:val="99"/>
    <w:semiHidden/>
    <w:unhideWhenUsed/>
    <w:rsid w:val="0068090E"/>
  </w:style>
  <w:style w:type="paragraph" w:styleId="Paragraphedeliste">
    <w:name w:val="List Paragraph"/>
    <w:basedOn w:val="Normal"/>
    <w:uiPriority w:val="34"/>
    <w:qFormat/>
    <w:rsid w:val="0068090E"/>
    <w:pPr>
      <w:ind w:left="720"/>
      <w:contextualSpacing/>
    </w:pPr>
  </w:style>
  <w:style w:type="table" w:styleId="Grilledutableau">
    <w:name w:val="Table Grid"/>
    <w:basedOn w:val="TableauNormal"/>
    <w:uiPriority w:val="39"/>
    <w:rsid w:val="00396DD2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4-Accentuation2">
    <w:name w:val="Grid Table 4 Accent 2"/>
    <w:basedOn w:val="TableauNormal"/>
    <w:uiPriority w:val="49"/>
    <w:rsid w:val="00A65A4A"/>
    <w:pPr>
      <w:spacing w:after="0"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TableauGrille4-Accentuation1">
    <w:name w:val="Grid Table 4 Accent 1"/>
    <w:basedOn w:val="TableauNormal"/>
    <w:uiPriority w:val="49"/>
    <w:rsid w:val="00A55E26"/>
    <w:pPr>
      <w:spacing w:after="0" w:line="240" w:lineRule="auto"/>
    </w:pPr>
    <w:tblPr>
      <w:tblStyleRowBandSize w:val="1"/>
      <w:tblStyleColBandSize w:val="1"/>
      <w:tblBorders>
        <w:top w:val="single" w:sz="4" w:space="0" w:color="FF6666" w:themeColor="accent1" w:themeTint="99"/>
        <w:left w:val="single" w:sz="4" w:space="0" w:color="FF6666" w:themeColor="accent1" w:themeTint="99"/>
        <w:bottom w:val="single" w:sz="4" w:space="0" w:color="FF6666" w:themeColor="accent1" w:themeTint="99"/>
        <w:right w:val="single" w:sz="4" w:space="0" w:color="FF6666" w:themeColor="accent1" w:themeTint="99"/>
        <w:insideH w:val="single" w:sz="4" w:space="0" w:color="FF6666" w:themeColor="accent1" w:themeTint="99"/>
        <w:insideV w:val="single" w:sz="4" w:space="0" w:color="FF6666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1"/>
          <w:left w:val="single" w:sz="4" w:space="0" w:color="FF0000" w:themeColor="accent1"/>
          <w:bottom w:val="single" w:sz="4" w:space="0" w:color="FF0000" w:themeColor="accent1"/>
          <w:right w:val="single" w:sz="4" w:space="0" w:color="FF0000" w:themeColor="accent1"/>
          <w:insideH w:val="nil"/>
          <w:insideV w:val="nil"/>
        </w:tcBorders>
        <w:shd w:val="clear" w:color="auto" w:fill="FF0000" w:themeFill="accent1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1" w:themeFillTint="33"/>
      </w:tcPr>
    </w:tblStylePr>
    <w:tblStylePr w:type="band1Horz">
      <w:tblPr/>
      <w:tcPr>
        <w:shd w:val="clear" w:color="auto" w:fill="FFCCCC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theme" Target="theme/theme1.xml" /><Relationship Id="rId5" Type="http://schemas.openxmlformats.org/officeDocument/2006/relationships/footnotes" Target="footnotes.xml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footer" Target="footer2.xm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Template%20h&#233;matologie.dotx" TargetMode="External" /></Relationships>
</file>

<file path=word/theme/theme1.xml><?xml version="1.0" encoding="utf-8"?>
<a:theme xmlns:a="http://schemas.openxmlformats.org/drawingml/2006/main" name="Thème Office">
  <a:themeElements>
    <a:clrScheme name="Personnalisé 1">
      <a:dk1>
        <a:sysClr val="windowText" lastClr="000000"/>
      </a:dk1>
      <a:lt1>
        <a:sysClr val="window" lastClr="FFFFFF"/>
      </a:lt1>
      <a:dk2>
        <a:srgbClr val="323232"/>
      </a:dk2>
      <a:lt2>
        <a:srgbClr val="E5C243"/>
      </a:lt2>
      <a:accent1>
        <a:srgbClr val="FF0000"/>
      </a:accent1>
      <a:accent2>
        <a:srgbClr val="FF0000"/>
      </a:accent2>
      <a:accent3>
        <a:srgbClr val="E19825"/>
      </a:accent3>
      <a:accent4>
        <a:srgbClr val="B19C7D"/>
      </a:accent4>
      <a:accent5>
        <a:srgbClr val="7F5F52"/>
      </a:accent5>
      <a:accent6>
        <a:srgbClr val="B27D49"/>
      </a:accent6>
      <a:hlink>
        <a:srgbClr val="6B9F25"/>
      </a:hlink>
      <a:folHlink>
        <a:srgbClr val="B26B02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Template%20hématologie.dotx</Template>
  <TotalTime>1</TotalTime>
  <Pages>4</Pages>
  <Words>711</Words>
  <Characters>3915</Characters>
  <Application>Microsoft Office Word</Application>
  <DocSecurity>0</DocSecurity>
  <Lines>32</Lines>
  <Paragraphs>9</Paragraphs>
  <ScaleCrop>false</ScaleCrop>
  <Company/>
  <LinksUpToDate>false</LinksUpToDate>
  <CharactersWithSpaces>4617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261348333472</dc:creator>
  <cp:keywords/>
  <dc:description/>
  <cp:lastModifiedBy>261348333472</cp:lastModifiedBy>
  <cp:revision>4</cp:revision>
  <dcterms:created xsi:type="dcterms:W3CDTF">2025-01-25T11:47:00Z</dcterms:created>
  <dcterms:modified xsi:type="dcterms:W3CDTF">2025-01-25T18:16:00Z</dcterms:modified>
</cp:coreProperties>
</file>