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5089" w:rsidRDefault="00D43ACC" w:rsidP="00D43ACC">
      <w:pPr>
        <w:pStyle w:val="Titre"/>
      </w:pPr>
      <w:r>
        <w:t xml:space="preserve">Le développement somatique de l’enfant </w:t>
      </w:r>
    </w:p>
    <w:p w:rsidR="00D43ACC" w:rsidRDefault="00D43ACC" w:rsidP="009439AF">
      <w:pPr>
        <w:jc w:val="right"/>
      </w:pPr>
      <w:r>
        <w:t xml:space="preserve">Dr TSIFIREGNA Rosa </w:t>
      </w:r>
      <w:proofErr w:type="spellStart"/>
      <w:r>
        <w:t>Lalao</w:t>
      </w:r>
      <w:proofErr w:type="spellEnd"/>
    </w:p>
    <w:p w:rsidR="009439AF" w:rsidRPr="00BA7C3A" w:rsidRDefault="00FF0166" w:rsidP="00BA7C3A">
      <w:pPr>
        <w:spacing w:after="0"/>
        <w:rPr>
          <w:b/>
          <w:bCs/>
        </w:rPr>
      </w:pPr>
      <w:r w:rsidRPr="00BA7C3A">
        <w:rPr>
          <w:b/>
          <w:bCs/>
        </w:rPr>
        <w:t>Objectifs</w:t>
      </w:r>
      <w:r w:rsidR="009439AF" w:rsidRPr="00BA7C3A">
        <w:rPr>
          <w:b/>
          <w:bCs/>
        </w:rPr>
        <w:t> </w:t>
      </w:r>
      <w:r w:rsidR="009C6355" w:rsidRPr="00BA7C3A">
        <w:rPr>
          <w:b/>
          <w:bCs/>
        </w:rPr>
        <w:t>pédagogiques :</w:t>
      </w:r>
    </w:p>
    <w:p w:rsidR="009439AF" w:rsidRDefault="009439AF" w:rsidP="00BA7C3A">
      <w:pPr>
        <w:pStyle w:val="Paragraphedeliste"/>
        <w:numPr>
          <w:ilvl w:val="0"/>
          <w:numId w:val="1"/>
        </w:numPr>
        <w:spacing w:before="0"/>
      </w:pPr>
      <w:r>
        <w:t>Citer les éléments intervenant dans le développement staturo-pondéral</w:t>
      </w:r>
    </w:p>
    <w:p w:rsidR="00FF0166" w:rsidRDefault="00FF0166" w:rsidP="009439AF">
      <w:pPr>
        <w:pStyle w:val="Paragraphedeliste"/>
        <w:numPr>
          <w:ilvl w:val="0"/>
          <w:numId w:val="1"/>
        </w:numPr>
      </w:pPr>
      <w:r>
        <w:t xml:space="preserve">Définir les repères de croissance </w:t>
      </w:r>
      <w:proofErr w:type="spellStart"/>
      <w:r>
        <w:t>staturo-pondéralee</w:t>
      </w:r>
      <w:proofErr w:type="spellEnd"/>
    </w:p>
    <w:p w:rsidR="00FF0166" w:rsidRDefault="00FF0166" w:rsidP="009439AF">
      <w:pPr>
        <w:pStyle w:val="Paragraphedeliste"/>
        <w:numPr>
          <w:ilvl w:val="0"/>
          <w:numId w:val="1"/>
        </w:numPr>
      </w:pPr>
      <w:r>
        <w:t xml:space="preserve">Evaluer le développement somatique </w:t>
      </w:r>
    </w:p>
    <w:p w:rsidR="009C6355" w:rsidRDefault="009C6355" w:rsidP="009439AF">
      <w:pPr>
        <w:pStyle w:val="Paragraphedeliste"/>
        <w:numPr>
          <w:ilvl w:val="0"/>
          <w:numId w:val="1"/>
        </w:numPr>
      </w:pPr>
      <w:r>
        <w:t xml:space="preserve">Repérer une anomalie de développement </w:t>
      </w:r>
    </w:p>
    <w:p w:rsidR="009C6355" w:rsidRDefault="009C6355" w:rsidP="00A853B9">
      <w:pPr>
        <w:pStyle w:val="Titre1"/>
      </w:pPr>
      <w:r>
        <w:t xml:space="preserve">Introduction : </w:t>
      </w:r>
    </w:p>
    <w:p w:rsidR="00A853B9" w:rsidRDefault="00A853B9" w:rsidP="00A853B9">
      <w:pPr>
        <w:pStyle w:val="Paragraphedeliste"/>
        <w:numPr>
          <w:ilvl w:val="0"/>
          <w:numId w:val="1"/>
        </w:numPr>
      </w:pPr>
      <w:r>
        <w:t xml:space="preserve">Conception </w:t>
      </w:r>
      <w:r>
        <w:sym w:font="Wingdings" w:char="F0E0"/>
      </w:r>
      <w:r>
        <w:t xml:space="preserve"> âge adulte</w:t>
      </w:r>
    </w:p>
    <w:p w:rsidR="005F40E7" w:rsidRDefault="005F40E7" w:rsidP="00A853B9">
      <w:pPr>
        <w:pStyle w:val="Paragraphedeliste"/>
        <w:numPr>
          <w:ilvl w:val="0"/>
          <w:numId w:val="1"/>
        </w:numPr>
      </w:pPr>
      <w:r>
        <w:t xml:space="preserve">Croissance pondérale, staturale, </w:t>
      </w:r>
      <w:r w:rsidR="005073DC">
        <w:t>augmentation</w:t>
      </w:r>
      <w:r>
        <w:t xml:space="preserve"> du volume des viscères</w:t>
      </w:r>
    </w:p>
    <w:p w:rsidR="005F40E7" w:rsidRDefault="005F40E7" w:rsidP="00A853B9">
      <w:pPr>
        <w:pStyle w:val="Paragraphedeliste"/>
        <w:numPr>
          <w:ilvl w:val="0"/>
          <w:numId w:val="1"/>
        </w:numPr>
      </w:pPr>
      <w:r>
        <w:t xml:space="preserve">Evolution des proportions des différents segments corporels </w:t>
      </w:r>
    </w:p>
    <w:p w:rsidR="005F40E7" w:rsidRDefault="005F40E7" w:rsidP="00A853B9">
      <w:pPr>
        <w:pStyle w:val="Paragraphedeliste"/>
        <w:numPr>
          <w:ilvl w:val="0"/>
          <w:numId w:val="1"/>
        </w:numPr>
      </w:pPr>
      <w:r>
        <w:t xml:space="preserve">Maturation des os </w:t>
      </w:r>
    </w:p>
    <w:p w:rsidR="005073DC" w:rsidRDefault="005073DC" w:rsidP="005073DC">
      <w:pPr>
        <w:pStyle w:val="Titre1"/>
      </w:pPr>
      <w:r>
        <w:t>Les facteurs de régulation :</w:t>
      </w:r>
    </w:p>
    <w:p w:rsidR="005073DC" w:rsidRDefault="000D1216" w:rsidP="000D1216">
      <w:pPr>
        <w:pStyle w:val="Titre2"/>
      </w:pPr>
      <w:r>
        <w:t>Facteurs endogène :</w:t>
      </w:r>
    </w:p>
    <w:p w:rsidR="00E6769D" w:rsidRDefault="00C15AEF" w:rsidP="001C2DF6">
      <w:pPr>
        <w:pStyle w:val="Titre3"/>
      </w:pPr>
      <w:r>
        <w:t xml:space="preserve">Facteur génétique : </w:t>
      </w:r>
    </w:p>
    <w:p w:rsidR="00281F17" w:rsidRDefault="00281F17" w:rsidP="00281F17">
      <w:pPr>
        <w:pStyle w:val="Paragraphedeliste"/>
        <w:numPr>
          <w:ilvl w:val="0"/>
          <w:numId w:val="1"/>
        </w:numPr>
      </w:pPr>
      <w:r>
        <w:t>Dimensions maternelles et paternelle</w:t>
      </w:r>
      <w:r w:rsidR="00DD75B7">
        <w:t>s</w:t>
      </w:r>
    </w:p>
    <w:p w:rsidR="00281F17" w:rsidRDefault="00DD75B7" w:rsidP="00165265">
      <w:pPr>
        <w:pStyle w:val="Paragraphedeliste"/>
        <w:numPr>
          <w:ilvl w:val="0"/>
          <w:numId w:val="1"/>
        </w:numPr>
      </w:pPr>
      <w:r>
        <w:t>Taille moyenne adulte =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taille père+taille mère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 (+6,5 si garçon ; -6,5 si fille)</m:t>
        </m:r>
      </m:oMath>
    </w:p>
    <w:p w:rsidR="00C15AEF" w:rsidRDefault="00C15AEF" w:rsidP="001C2DF6">
      <w:pPr>
        <w:pStyle w:val="Titre3"/>
      </w:pPr>
      <w:r>
        <w:t>Facteur endocrinien :</w:t>
      </w:r>
    </w:p>
    <w:p w:rsidR="002A4FB2" w:rsidRPr="009E662F" w:rsidRDefault="002A4FB2" w:rsidP="002A4FB2">
      <w:pPr>
        <w:pStyle w:val="Paragraphedeliste"/>
        <w:numPr>
          <w:ilvl w:val="0"/>
          <w:numId w:val="2"/>
        </w:numPr>
        <w:rPr>
          <w:b/>
          <w:bCs/>
        </w:rPr>
      </w:pPr>
      <w:r w:rsidRPr="009E662F">
        <w:rPr>
          <w:b/>
          <w:bCs/>
        </w:rPr>
        <w:t>Agissent sur les cartilages de croissances :</w:t>
      </w:r>
    </w:p>
    <w:p w:rsidR="002A4FB2" w:rsidRDefault="002A4FB2" w:rsidP="002A4FB2">
      <w:pPr>
        <w:pStyle w:val="Paragraphedeliste"/>
        <w:numPr>
          <w:ilvl w:val="0"/>
          <w:numId w:val="1"/>
        </w:numPr>
      </w:pPr>
      <w:r>
        <w:t>Hormone de croissance  (</w:t>
      </w:r>
      <w:proofErr w:type="spellStart"/>
      <w:r>
        <w:t>somatomédines</w:t>
      </w:r>
      <w:proofErr w:type="spellEnd"/>
      <w:r>
        <w:t>)</w:t>
      </w:r>
    </w:p>
    <w:p w:rsidR="002A4FB2" w:rsidRDefault="002A4FB2" w:rsidP="002A4FB2">
      <w:pPr>
        <w:pStyle w:val="Paragraphedeliste"/>
        <w:numPr>
          <w:ilvl w:val="1"/>
          <w:numId w:val="1"/>
        </w:numPr>
      </w:pPr>
      <w:proofErr w:type="spellStart"/>
      <w:r>
        <w:t>Insuni</w:t>
      </w:r>
      <w:r w:rsidR="00107CF8">
        <w:t>n</w:t>
      </w:r>
      <w:r>
        <w:t>e-like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fact</w:t>
      </w:r>
      <w:r w:rsidR="00107CF8">
        <w:t>o</w:t>
      </w:r>
      <w:r>
        <w:t>r IGF-1 et IGF-2</w:t>
      </w:r>
    </w:p>
    <w:p w:rsidR="002A4FB2" w:rsidRDefault="002A4FB2" w:rsidP="002A4FB2">
      <w:pPr>
        <w:pStyle w:val="Paragraphedeliste"/>
        <w:numPr>
          <w:ilvl w:val="0"/>
          <w:numId w:val="1"/>
        </w:numPr>
      </w:pPr>
      <w:r>
        <w:t>Hormones thyroïdiennes :</w:t>
      </w:r>
    </w:p>
    <w:p w:rsidR="002A4FB2" w:rsidRDefault="002A4FB2" w:rsidP="002A4FB2">
      <w:pPr>
        <w:pStyle w:val="Paragraphedeliste"/>
        <w:numPr>
          <w:ilvl w:val="1"/>
          <w:numId w:val="1"/>
        </w:numPr>
      </w:pPr>
      <w:r>
        <w:t>Thyroxine (T4), tri-</w:t>
      </w:r>
      <w:proofErr w:type="spellStart"/>
      <w:r>
        <w:t>iodothyronine</w:t>
      </w:r>
      <w:proofErr w:type="spellEnd"/>
      <w:r>
        <w:t xml:space="preserve"> (T3)</w:t>
      </w:r>
    </w:p>
    <w:p w:rsidR="002A4FB2" w:rsidRDefault="002A4FB2" w:rsidP="002A4FB2">
      <w:pPr>
        <w:pStyle w:val="Paragraphedeliste"/>
        <w:numPr>
          <w:ilvl w:val="0"/>
          <w:numId w:val="1"/>
        </w:numPr>
      </w:pPr>
      <w:r>
        <w:t>Hormones sexuelles :</w:t>
      </w:r>
    </w:p>
    <w:p w:rsidR="002A4FB2" w:rsidRDefault="00107CF8" w:rsidP="002A4FB2">
      <w:pPr>
        <w:pStyle w:val="Paragraphedeliste"/>
        <w:numPr>
          <w:ilvl w:val="1"/>
          <w:numId w:val="1"/>
        </w:numPr>
      </w:pPr>
      <w:r>
        <w:t>Œstrogène</w:t>
      </w:r>
    </w:p>
    <w:p w:rsidR="002A4FB2" w:rsidRDefault="002A4FB2" w:rsidP="002A4FB2">
      <w:pPr>
        <w:pStyle w:val="Paragraphedeliste"/>
        <w:numPr>
          <w:ilvl w:val="1"/>
          <w:numId w:val="1"/>
        </w:numPr>
      </w:pPr>
      <w:r>
        <w:t xml:space="preserve">Testostérone </w:t>
      </w:r>
    </w:p>
    <w:p w:rsidR="00107CF8" w:rsidRDefault="00107CF8" w:rsidP="001C2DF6">
      <w:pPr>
        <w:pStyle w:val="Titre2"/>
      </w:pPr>
      <w:r>
        <w:t>Facteurs exogènes :</w:t>
      </w:r>
    </w:p>
    <w:p w:rsidR="00107CF8" w:rsidRDefault="00107CF8" w:rsidP="001C2DF6">
      <w:pPr>
        <w:pStyle w:val="Titre3"/>
      </w:pPr>
      <w:r>
        <w:t>Facteurs nutritionnels :</w:t>
      </w:r>
    </w:p>
    <w:p w:rsidR="00107CF8" w:rsidRPr="009E662F" w:rsidRDefault="00107CF8" w:rsidP="00107CF8">
      <w:pPr>
        <w:pStyle w:val="Paragraphedeliste"/>
        <w:numPr>
          <w:ilvl w:val="0"/>
          <w:numId w:val="1"/>
        </w:numPr>
        <w:rPr>
          <w:b/>
          <w:bCs/>
        </w:rPr>
      </w:pPr>
      <w:r w:rsidRPr="009E662F">
        <w:rPr>
          <w:b/>
          <w:bCs/>
        </w:rPr>
        <w:t>Apports caloriques +++</w:t>
      </w:r>
    </w:p>
    <w:p w:rsidR="00107CF8" w:rsidRPr="001476C0" w:rsidRDefault="00107CF8" w:rsidP="00107CF8">
      <w:pPr>
        <w:pStyle w:val="Paragraphedeliste"/>
        <w:numPr>
          <w:ilvl w:val="0"/>
          <w:numId w:val="1"/>
        </w:numPr>
        <w:rPr>
          <w:b/>
          <w:bCs/>
        </w:rPr>
      </w:pPr>
      <w:r w:rsidRPr="001476C0">
        <w:rPr>
          <w:b/>
          <w:bCs/>
        </w:rPr>
        <w:t>Ration alimentaire équilibrée :</w:t>
      </w:r>
    </w:p>
    <w:p w:rsidR="00107CF8" w:rsidRDefault="00107CF8" w:rsidP="00107CF8">
      <w:pPr>
        <w:pStyle w:val="Paragraphedeliste"/>
        <w:numPr>
          <w:ilvl w:val="1"/>
          <w:numId w:val="1"/>
        </w:numPr>
      </w:pPr>
      <w:r>
        <w:t>Glucides, protides, lipides, minéraux, vitamine, O2</w:t>
      </w:r>
    </w:p>
    <w:p w:rsidR="001C2DF6" w:rsidRPr="001476C0" w:rsidRDefault="001C2DF6" w:rsidP="001C2DF6">
      <w:pPr>
        <w:pStyle w:val="Paragraphedeliste"/>
        <w:numPr>
          <w:ilvl w:val="0"/>
          <w:numId w:val="1"/>
        </w:numPr>
        <w:rPr>
          <w:b/>
          <w:bCs/>
        </w:rPr>
      </w:pPr>
      <w:r w:rsidRPr="001476C0">
        <w:rPr>
          <w:b/>
          <w:bCs/>
        </w:rPr>
        <w:t>Si apports insuffisants :</w:t>
      </w:r>
    </w:p>
    <w:p w:rsidR="001C2DF6" w:rsidRDefault="001C2DF6" w:rsidP="001C2DF6">
      <w:pPr>
        <w:pStyle w:val="Paragraphedeliste"/>
        <w:numPr>
          <w:ilvl w:val="1"/>
          <w:numId w:val="1"/>
        </w:numPr>
      </w:pPr>
      <w:r>
        <w:t>Diminution</w:t>
      </w:r>
      <w:r w:rsidR="001476C0">
        <w:t xml:space="preserve"> </w:t>
      </w:r>
      <w:r>
        <w:t>de gain de poids puis diminution de la taille à la lon</w:t>
      </w:r>
      <w:r w:rsidR="0068237D">
        <w:t xml:space="preserve">gue </w:t>
      </w:r>
    </w:p>
    <w:p w:rsidR="0068237D" w:rsidRPr="001476C0" w:rsidRDefault="0068237D" w:rsidP="0068237D">
      <w:pPr>
        <w:pStyle w:val="Paragraphedeliste"/>
        <w:numPr>
          <w:ilvl w:val="0"/>
          <w:numId w:val="1"/>
        </w:numPr>
        <w:rPr>
          <w:b/>
          <w:bCs/>
        </w:rPr>
      </w:pPr>
      <w:r w:rsidRPr="001476C0">
        <w:rPr>
          <w:b/>
          <w:bCs/>
        </w:rPr>
        <w:t>Si excessifs :</w:t>
      </w:r>
    </w:p>
    <w:p w:rsidR="0068237D" w:rsidRDefault="0068237D" w:rsidP="0068237D">
      <w:pPr>
        <w:pStyle w:val="Paragraphedeliste"/>
        <w:numPr>
          <w:ilvl w:val="1"/>
          <w:numId w:val="1"/>
        </w:numPr>
      </w:pPr>
      <w:r>
        <w:t xml:space="preserve">Obésité </w:t>
      </w:r>
    </w:p>
    <w:p w:rsidR="0068237D" w:rsidRDefault="0068237D" w:rsidP="00631E41">
      <w:pPr>
        <w:pStyle w:val="Titre3"/>
      </w:pPr>
      <w:r>
        <w:lastRenderedPageBreak/>
        <w:t>Facteurs psychologiques :</w:t>
      </w:r>
    </w:p>
    <w:p w:rsidR="0068237D" w:rsidRPr="001476C0" w:rsidRDefault="0068237D" w:rsidP="0068237D">
      <w:pPr>
        <w:pStyle w:val="Paragraphedeliste"/>
        <w:numPr>
          <w:ilvl w:val="0"/>
          <w:numId w:val="1"/>
        </w:numPr>
        <w:rPr>
          <w:b/>
          <w:bCs/>
        </w:rPr>
      </w:pPr>
      <w:r w:rsidRPr="001476C0">
        <w:rPr>
          <w:b/>
          <w:bCs/>
        </w:rPr>
        <w:t>La carence affective :</w:t>
      </w:r>
    </w:p>
    <w:p w:rsidR="0068237D" w:rsidRPr="001476C0" w:rsidRDefault="0068237D" w:rsidP="0068237D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Affection </w:t>
      </w:r>
      <w:r w:rsidRPr="001476C0">
        <w:rPr>
          <w:b/>
          <w:bCs/>
        </w:rPr>
        <w:t>maternelle +++</w:t>
      </w:r>
    </w:p>
    <w:p w:rsidR="0068237D" w:rsidRDefault="0068237D" w:rsidP="0068237D">
      <w:pPr>
        <w:pStyle w:val="Paragraphedeliste"/>
        <w:numPr>
          <w:ilvl w:val="1"/>
          <w:numId w:val="1"/>
        </w:numPr>
      </w:pPr>
      <w:r>
        <w:t xml:space="preserve">Carence </w:t>
      </w:r>
      <w:r>
        <w:sym w:font="Wingdings" w:char="F0E0"/>
      </w:r>
      <w:r>
        <w:t xml:space="preserve"> nanisme psychoaffectif </w:t>
      </w:r>
    </w:p>
    <w:p w:rsidR="00D635E6" w:rsidRDefault="00D635E6" w:rsidP="00631E41">
      <w:pPr>
        <w:pStyle w:val="Titre3"/>
      </w:pPr>
      <w:r>
        <w:t>Facteurs socio-économiques :</w:t>
      </w:r>
    </w:p>
    <w:p w:rsidR="00D635E6" w:rsidRDefault="00D635E6" w:rsidP="00D635E6">
      <w:pPr>
        <w:pStyle w:val="Paragraphedeliste"/>
        <w:numPr>
          <w:ilvl w:val="0"/>
          <w:numId w:val="1"/>
        </w:numPr>
      </w:pPr>
      <w:r>
        <w:t xml:space="preserve">Situation financière </w:t>
      </w:r>
    </w:p>
    <w:p w:rsidR="00D635E6" w:rsidRDefault="00D635E6" w:rsidP="00D635E6">
      <w:pPr>
        <w:pStyle w:val="Paragraphedeliste"/>
        <w:numPr>
          <w:ilvl w:val="0"/>
          <w:numId w:val="1"/>
        </w:numPr>
      </w:pPr>
      <w:r>
        <w:t xml:space="preserve">Conditions </w:t>
      </w:r>
      <w:r w:rsidR="00631E41">
        <w:t>sanitaires</w:t>
      </w:r>
    </w:p>
    <w:p w:rsidR="00D635E6" w:rsidRDefault="00D635E6" w:rsidP="00D635E6">
      <w:pPr>
        <w:pStyle w:val="Paragraphedeliste"/>
        <w:numPr>
          <w:ilvl w:val="0"/>
          <w:numId w:val="1"/>
        </w:numPr>
      </w:pPr>
      <w:r>
        <w:t>Mode de vie familial</w:t>
      </w:r>
    </w:p>
    <w:p w:rsidR="00D635E6" w:rsidRPr="001476C0" w:rsidRDefault="00D635E6" w:rsidP="00D635E6">
      <w:pPr>
        <w:pStyle w:val="Paragraphedeliste"/>
        <w:numPr>
          <w:ilvl w:val="0"/>
          <w:numId w:val="2"/>
        </w:numPr>
        <w:rPr>
          <w:b/>
          <w:bCs/>
        </w:rPr>
      </w:pPr>
      <w:r w:rsidRPr="001476C0">
        <w:rPr>
          <w:b/>
          <w:bCs/>
        </w:rPr>
        <w:t xml:space="preserve">Agissent sur la croissance et la maturation de l’enfant </w:t>
      </w:r>
    </w:p>
    <w:p w:rsidR="00631E41" w:rsidRPr="00E6769D" w:rsidRDefault="00F0161D" w:rsidP="00631E41">
      <w:pPr>
        <w:pStyle w:val="Titre1"/>
      </w:pPr>
      <w:r>
        <w:t>appreciation du developpement staturo-ponderal :</w:t>
      </w:r>
    </w:p>
    <w:p w:rsidR="005073DC" w:rsidRPr="001476C0" w:rsidRDefault="000A3748" w:rsidP="00F0161D">
      <w:pPr>
        <w:pStyle w:val="Paragraphedeliste"/>
        <w:numPr>
          <w:ilvl w:val="0"/>
          <w:numId w:val="1"/>
        </w:numPr>
        <w:rPr>
          <w:b/>
          <w:bCs/>
        </w:rPr>
      </w:pPr>
      <w:r w:rsidRPr="001476C0">
        <w:rPr>
          <w:b/>
          <w:bCs/>
        </w:rPr>
        <w:t>Visites systématiques :</w:t>
      </w:r>
    </w:p>
    <w:p w:rsidR="000A3748" w:rsidRDefault="000A3748" w:rsidP="000A3748">
      <w:pPr>
        <w:pStyle w:val="Paragraphedeliste"/>
        <w:numPr>
          <w:ilvl w:val="1"/>
          <w:numId w:val="1"/>
        </w:numPr>
      </w:pPr>
      <w:r>
        <w:t xml:space="preserve">Mensuels </w:t>
      </w:r>
      <w:r>
        <w:sym w:font="Wingdings" w:char="F0E0"/>
      </w:r>
      <w:r>
        <w:t xml:space="preserve"> 6  mois</w:t>
      </w:r>
    </w:p>
    <w:p w:rsidR="000A3748" w:rsidRDefault="000A3748" w:rsidP="000A3748">
      <w:pPr>
        <w:pStyle w:val="Paragraphedeliste"/>
        <w:numPr>
          <w:ilvl w:val="1"/>
          <w:numId w:val="1"/>
        </w:numPr>
      </w:pPr>
      <w:r>
        <w:t xml:space="preserve">Tous les 2 mois </w:t>
      </w:r>
      <w:r>
        <w:sym w:font="Wingdings" w:char="F0E0"/>
      </w:r>
      <w:r>
        <w:t xml:space="preserve"> 1 an </w:t>
      </w:r>
    </w:p>
    <w:p w:rsidR="000A3748" w:rsidRDefault="000A3748" w:rsidP="000A3748">
      <w:pPr>
        <w:pStyle w:val="Paragraphedeliste"/>
        <w:numPr>
          <w:ilvl w:val="1"/>
          <w:numId w:val="1"/>
        </w:numPr>
      </w:pPr>
      <w:r>
        <w:t xml:space="preserve">Tous les 4 mois </w:t>
      </w:r>
      <w:r>
        <w:sym w:font="Wingdings" w:char="F0E0"/>
      </w:r>
      <w:r>
        <w:t xml:space="preserve"> 2 an </w:t>
      </w:r>
    </w:p>
    <w:p w:rsidR="000A3748" w:rsidRDefault="000A3748" w:rsidP="000A3748">
      <w:pPr>
        <w:pStyle w:val="Paragraphedeliste"/>
        <w:numPr>
          <w:ilvl w:val="1"/>
          <w:numId w:val="1"/>
        </w:numPr>
      </w:pPr>
      <w:r>
        <w:t xml:space="preserve">2 fois/an </w:t>
      </w:r>
      <w:r>
        <w:sym w:font="Wingdings" w:char="F0E0"/>
      </w:r>
      <w:r>
        <w:t xml:space="preserve"> 6 ans </w:t>
      </w:r>
    </w:p>
    <w:p w:rsidR="00E6021E" w:rsidRPr="001476C0" w:rsidRDefault="00E6021E" w:rsidP="00E6021E">
      <w:pPr>
        <w:pStyle w:val="Paragraphedeliste"/>
        <w:numPr>
          <w:ilvl w:val="0"/>
          <w:numId w:val="1"/>
        </w:numPr>
        <w:rPr>
          <w:b/>
          <w:bCs/>
        </w:rPr>
      </w:pPr>
      <w:r w:rsidRPr="001476C0">
        <w:rPr>
          <w:b/>
          <w:bCs/>
        </w:rPr>
        <w:t xml:space="preserve">Mesures : </w:t>
      </w:r>
    </w:p>
    <w:p w:rsidR="00E6021E" w:rsidRDefault="00E6021E" w:rsidP="00E6021E">
      <w:pPr>
        <w:pStyle w:val="Paragraphedeliste"/>
        <w:numPr>
          <w:ilvl w:val="1"/>
          <w:numId w:val="1"/>
        </w:numPr>
      </w:pPr>
      <w:r>
        <w:t>Poids (P), Taille (T), périmètre crânien (PC)</w:t>
      </w:r>
    </w:p>
    <w:p w:rsidR="00E6021E" w:rsidRDefault="00E6021E" w:rsidP="00E6021E">
      <w:pPr>
        <w:pStyle w:val="Paragraphedeliste"/>
        <w:numPr>
          <w:ilvl w:val="1"/>
          <w:numId w:val="1"/>
        </w:numPr>
      </w:pPr>
      <w:r>
        <w:t>Dentition, ossification</w:t>
      </w:r>
    </w:p>
    <w:p w:rsidR="000F3915" w:rsidRDefault="000F3915" w:rsidP="005502FF">
      <w:pPr>
        <w:pStyle w:val="Titre2"/>
      </w:pPr>
      <w:r>
        <w:t xml:space="preserve">Courbe de croissance </w:t>
      </w:r>
    </w:p>
    <w:p w:rsidR="000F3915" w:rsidRDefault="00BA0A77" w:rsidP="00BA0A77">
      <w:pPr>
        <w:pStyle w:val="Paragraphedeliste"/>
        <w:numPr>
          <w:ilvl w:val="0"/>
          <w:numId w:val="1"/>
        </w:numPr>
      </w:pPr>
      <w:r>
        <w:t xml:space="preserve">Comparer la taille, le poids ou le PC de l’enfant à la moyenne à son âge </w:t>
      </w:r>
    </w:p>
    <w:p w:rsidR="00BA0A77" w:rsidRDefault="00BA0A77" w:rsidP="00BA0A77">
      <w:pPr>
        <w:pStyle w:val="Paragraphedeliste"/>
        <w:numPr>
          <w:ilvl w:val="0"/>
          <w:numId w:val="1"/>
        </w:numPr>
      </w:pPr>
      <w:r>
        <w:t xml:space="preserve">Apprécier la vitesse de croissance </w:t>
      </w:r>
    </w:p>
    <w:p w:rsidR="00E41DAB" w:rsidRDefault="00E41DAB" w:rsidP="00E41DAB">
      <w:pPr>
        <w:pStyle w:val="Titre3"/>
      </w:pPr>
      <w:r>
        <w:t xml:space="preserve">Croissance pondérale </w:t>
      </w:r>
    </w:p>
    <w:p w:rsidR="0034632C" w:rsidRDefault="0034632C" w:rsidP="0034632C">
      <w:pPr>
        <w:pStyle w:val="Paragraphedeliste"/>
        <w:numPr>
          <w:ilvl w:val="0"/>
          <w:numId w:val="1"/>
        </w:numPr>
      </w:pPr>
      <w:r w:rsidRPr="00163270">
        <w:rPr>
          <w:b/>
          <w:bCs/>
        </w:rPr>
        <w:t xml:space="preserve">Pesée : </w:t>
      </w:r>
      <w:r>
        <w:t>balance type pèse-bébé (mécanique)</w:t>
      </w:r>
    </w:p>
    <w:p w:rsidR="000448B5" w:rsidRDefault="000448B5" w:rsidP="0034632C">
      <w:pPr>
        <w:pStyle w:val="Paragraphedeliste"/>
        <w:numPr>
          <w:ilvl w:val="0"/>
          <w:numId w:val="1"/>
        </w:numPr>
      </w:pPr>
      <w:r>
        <w:t>Balance SALTER</w:t>
      </w:r>
      <w:r w:rsidR="00E234B5">
        <w:t xml:space="preserve"> </w:t>
      </w:r>
    </w:p>
    <w:p w:rsidR="00E234B5" w:rsidRPr="00163270" w:rsidRDefault="00E234B5" w:rsidP="0034632C">
      <w:pPr>
        <w:pStyle w:val="Paragraphedeliste"/>
        <w:numPr>
          <w:ilvl w:val="0"/>
          <w:numId w:val="1"/>
        </w:numPr>
        <w:rPr>
          <w:b/>
          <w:bCs/>
        </w:rPr>
      </w:pPr>
      <w:r w:rsidRPr="00163270">
        <w:rPr>
          <w:b/>
          <w:bCs/>
        </w:rPr>
        <w:t>Repères de croissance pondérale :</w:t>
      </w:r>
    </w:p>
    <w:p w:rsidR="00E234B5" w:rsidRDefault="00E234B5" w:rsidP="00E234B5">
      <w:pPr>
        <w:pStyle w:val="Paragraphedeliste"/>
        <w:numPr>
          <w:ilvl w:val="1"/>
          <w:numId w:val="1"/>
        </w:numPr>
      </w:pPr>
      <w:r>
        <w:t>1</w:t>
      </w:r>
      <w:r w:rsidRPr="00E234B5">
        <w:rPr>
          <w:vertAlign w:val="superscript"/>
        </w:rPr>
        <w:t>er</w:t>
      </w:r>
      <w:r>
        <w:t xml:space="preserve"> jours de vie </w:t>
      </w:r>
      <w:r>
        <w:sym w:font="Wingdings" w:char="F0E0"/>
      </w:r>
      <w:r>
        <w:t xml:space="preserve"> perte possible de 10% d</w:t>
      </w:r>
      <w:r w:rsidR="00DB4BB5">
        <w:t>u poids de  naissance récupéré en moins de 10 jours</w:t>
      </w:r>
    </w:p>
    <w:p w:rsidR="00DB4BB5" w:rsidRDefault="00DB4BB5" w:rsidP="00E234B5">
      <w:pPr>
        <w:pStyle w:val="Paragraphedeliste"/>
        <w:numPr>
          <w:ilvl w:val="1"/>
          <w:numId w:val="1"/>
        </w:numPr>
      </w:pPr>
      <w:r>
        <w:t xml:space="preserve">+ 25 à 30jours </w:t>
      </w:r>
      <w:r>
        <w:sym w:font="Wingdings" w:char="F0E0"/>
      </w:r>
      <w:r>
        <w:t xml:space="preserve"> 3 mois</w:t>
      </w:r>
    </w:p>
    <w:p w:rsidR="00DB4BB5" w:rsidRDefault="00DB4BB5" w:rsidP="00E234B5">
      <w:pPr>
        <w:pStyle w:val="Paragraphedeliste"/>
        <w:numPr>
          <w:ilvl w:val="1"/>
          <w:numId w:val="1"/>
        </w:numPr>
      </w:pPr>
      <w:r>
        <w:t xml:space="preserve">+ 20 g </w:t>
      </w:r>
      <w:r>
        <w:sym w:font="Wingdings" w:char="F0E0"/>
      </w:r>
      <w:r>
        <w:t xml:space="preserve"> 6 mois</w:t>
      </w:r>
    </w:p>
    <w:p w:rsidR="00DB4BB5" w:rsidRDefault="00DB4BB5" w:rsidP="00DB4BB5">
      <w:pPr>
        <w:pStyle w:val="Paragraphedeliste"/>
        <w:numPr>
          <w:ilvl w:val="1"/>
          <w:numId w:val="1"/>
        </w:numPr>
      </w:pPr>
      <w:r>
        <w:t xml:space="preserve">+ 10 à 15 g </w:t>
      </w:r>
      <w:r>
        <w:sym w:font="Wingdings" w:char="F0E0"/>
      </w:r>
      <w:r>
        <w:t xml:space="preserve"> 2 ans </w:t>
      </w:r>
    </w:p>
    <w:p w:rsidR="00DB4BB5" w:rsidRPr="00163270" w:rsidRDefault="00F17540" w:rsidP="00DB4BB5">
      <w:pPr>
        <w:pStyle w:val="Paragraphedeliste"/>
        <w:numPr>
          <w:ilvl w:val="0"/>
          <w:numId w:val="1"/>
        </w:numPr>
        <w:rPr>
          <w:b/>
          <w:bCs/>
        </w:rPr>
      </w:pPr>
      <w:r w:rsidRPr="00163270">
        <w:rPr>
          <w:b/>
          <w:bCs/>
        </w:rPr>
        <w:t xml:space="preserve">Règles : à </w:t>
      </w:r>
    </w:p>
    <w:p w:rsidR="00F17540" w:rsidRDefault="00F17540" w:rsidP="00F17540">
      <w:pPr>
        <w:pStyle w:val="Paragraphedeliste"/>
        <w:numPr>
          <w:ilvl w:val="1"/>
          <w:numId w:val="1"/>
        </w:numPr>
      </w:pPr>
      <w:r>
        <w:t xml:space="preserve">5 mois PN x 2 </w:t>
      </w:r>
    </w:p>
    <w:p w:rsidR="00F17540" w:rsidRDefault="00F17540" w:rsidP="00F17540">
      <w:pPr>
        <w:pStyle w:val="Paragraphedeliste"/>
        <w:numPr>
          <w:ilvl w:val="1"/>
          <w:numId w:val="1"/>
        </w:numPr>
      </w:pPr>
      <w:r>
        <w:t xml:space="preserve">1 an PN x 3 </w:t>
      </w:r>
    </w:p>
    <w:p w:rsidR="00F17540" w:rsidRDefault="00F17540" w:rsidP="00F17540">
      <w:pPr>
        <w:pStyle w:val="Paragraphedeliste"/>
        <w:numPr>
          <w:ilvl w:val="1"/>
          <w:numId w:val="1"/>
        </w:numPr>
      </w:pPr>
      <w:r>
        <w:t>2 ans PN x 4</w:t>
      </w:r>
    </w:p>
    <w:p w:rsidR="00E41DAB" w:rsidRPr="001A678C" w:rsidRDefault="00F17540" w:rsidP="001A678C">
      <w:pPr>
        <w:pStyle w:val="Paragraphedeliste"/>
        <w:numPr>
          <w:ilvl w:val="0"/>
          <w:numId w:val="1"/>
        </w:numPr>
        <w:spacing w:line="240" w:lineRule="auto"/>
        <w:rPr>
          <w:b/>
          <w:bCs/>
        </w:rPr>
      </w:pPr>
      <w:r w:rsidRPr="001A678C">
        <w:rPr>
          <w:b/>
          <w:bCs/>
        </w:rPr>
        <w:t xml:space="preserve">Puis + </w:t>
      </w:r>
      <w:r w:rsidR="001A678C" w:rsidRPr="001A678C">
        <w:rPr>
          <w:b/>
          <w:bCs/>
        </w:rPr>
        <w:t xml:space="preserve"> 1 à 2</w:t>
      </w:r>
      <w:r w:rsidRPr="001A678C">
        <w:rPr>
          <w:b/>
          <w:bCs/>
        </w:rPr>
        <w:t xml:space="preserve"> Kg/an jusqu’à 7 ans </w:t>
      </w:r>
    </w:p>
    <w:p w:rsidR="00E41DAB" w:rsidRDefault="00E41DAB" w:rsidP="00E234B5">
      <w:pPr>
        <w:pStyle w:val="Titre3"/>
      </w:pPr>
      <w:r>
        <w:t>Croissance staturale</w:t>
      </w:r>
      <w:r w:rsidR="008F5E3C">
        <w:t> :</w:t>
      </w:r>
    </w:p>
    <w:p w:rsidR="008F5E3C" w:rsidRPr="00B41480" w:rsidRDefault="008F5E3C" w:rsidP="008F5E3C">
      <w:pPr>
        <w:pStyle w:val="Paragraphedeliste"/>
        <w:numPr>
          <w:ilvl w:val="0"/>
          <w:numId w:val="1"/>
        </w:numPr>
        <w:rPr>
          <w:b/>
          <w:bCs/>
        </w:rPr>
      </w:pPr>
      <w:r w:rsidRPr="00B41480">
        <w:rPr>
          <w:b/>
          <w:bCs/>
        </w:rPr>
        <w:t>La mesure de la taille :</w:t>
      </w:r>
    </w:p>
    <w:p w:rsidR="008F5E3C" w:rsidRDefault="008F5E3C" w:rsidP="008F5E3C">
      <w:pPr>
        <w:pStyle w:val="Paragraphedeliste"/>
        <w:numPr>
          <w:ilvl w:val="1"/>
          <w:numId w:val="1"/>
        </w:numPr>
      </w:pPr>
      <w:r>
        <w:t xml:space="preserve">Enfant de moins de 2 ans (couché) </w:t>
      </w:r>
      <w:r>
        <w:sym w:font="Wingdings" w:char="F0E0"/>
      </w:r>
      <w:r>
        <w:t xml:space="preserve"> 2 personnes nécessaire </w:t>
      </w:r>
    </w:p>
    <w:p w:rsidR="008F5E3C" w:rsidRDefault="008F5E3C" w:rsidP="008F5E3C">
      <w:pPr>
        <w:pStyle w:val="Paragraphedeliste"/>
        <w:numPr>
          <w:ilvl w:val="1"/>
          <w:numId w:val="1"/>
        </w:numPr>
      </w:pPr>
      <w:r>
        <w:t>Enfant de plus de 2 ans (debout)</w:t>
      </w:r>
    </w:p>
    <w:p w:rsidR="005C028A" w:rsidRPr="00B41480" w:rsidRDefault="005C028A" w:rsidP="005C028A">
      <w:pPr>
        <w:pStyle w:val="Paragraphedeliste"/>
        <w:numPr>
          <w:ilvl w:val="0"/>
          <w:numId w:val="1"/>
        </w:numPr>
        <w:rPr>
          <w:b/>
          <w:bCs/>
        </w:rPr>
      </w:pPr>
      <w:r w:rsidRPr="00B41480">
        <w:rPr>
          <w:b/>
          <w:bCs/>
        </w:rPr>
        <w:lastRenderedPageBreak/>
        <w:t>Surveillance de la taille :</w:t>
      </w:r>
    </w:p>
    <w:p w:rsidR="005C028A" w:rsidRDefault="005C028A" w:rsidP="005C028A">
      <w:pPr>
        <w:pStyle w:val="Paragraphedeliste"/>
        <w:numPr>
          <w:ilvl w:val="1"/>
          <w:numId w:val="1"/>
        </w:numPr>
      </w:pPr>
      <w:r>
        <w:t>Avec un matériel adapté :</w:t>
      </w:r>
    </w:p>
    <w:p w:rsidR="005C028A" w:rsidRDefault="005C028A" w:rsidP="005C028A">
      <w:pPr>
        <w:pStyle w:val="Paragraphedeliste"/>
        <w:numPr>
          <w:ilvl w:val="2"/>
          <w:numId w:val="1"/>
        </w:numPr>
      </w:pPr>
      <w:r>
        <w:t xml:space="preserve">Toise mobile </w:t>
      </w:r>
      <w:r>
        <w:sym w:font="Wingdings" w:char="F0E0"/>
      </w:r>
      <w:r>
        <w:t xml:space="preserve"> 2 ans </w:t>
      </w:r>
    </w:p>
    <w:p w:rsidR="005C028A" w:rsidRDefault="005C028A" w:rsidP="005C028A">
      <w:pPr>
        <w:pStyle w:val="Paragraphedeliste"/>
        <w:numPr>
          <w:ilvl w:val="2"/>
          <w:numId w:val="1"/>
        </w:numPr>
      </w:pPr>
      <w:r>
        <w:t xml:space="preserve">Toise murale ensuite </w:t>
      </w:r>
    </w:p>
    <w:p w:rsidR="005C028A" w:rsidRDefault="005C028A" w:rsidP="005C028A">
      <w:pPr>
        <w:pStyle w:val="Paragraphedeliste"/>
        <w:numPr>
          <w:ilvl w:val="1"/>
          <w:numId w:val="1"/>
        </w:numPr>
      </w:pPr>
      <w:r>
        <w:t>Vérifier que l’enfant est correctement positionné</w:t>
      </w:r>
    </w:p>
    <w:p w:rsidR="005C028A" w:rsidRDefault="005C028A" w:rsidP="005C028A">
      <w:pPr>
        <w:pStyle w:val="Paragraphedeliste"/>
        <w:numPr>
          <w:ilvl w:val="2"/>
          <w:numId w:val="1"/>
        </w:numPr>
      </w:pPr>
      <w:r>
        <w:t xml:space="preserve">Points de contacts : tête – hanche – pieds à angle droit pour toise mobile </w:t>
      </w:r>
    </w:p>
    <w:p w:rsidR="005C028A" w:rsidRDefault="005C028A" w:rsidP="005C028A">
      <w:pPr>
        <w:pStyle w:val="Paragraphedeliste"/>
        <w:numPr>
          <w:ilvl w:val="2"/>
          <w:numId w:val="1"/>
        </w:numPr>
      </w:pPr>
      <w:r>
        <w:t xml:space="preserve">Tête </w:t>
      </w:r>
      <w:r w:rsidR="001E11D4">
        <w:t xml:space="preserve">– dos – </w:t>
      </w:r>
      <w:proofErr w:type="spellStart"/>
      <w:r w:rsidR="001E11D4">
        <w:t>talos</w:t>
      </w:r>
      <w:proofErr w:type="spellEnd"/>
      <w:r w:rsidR="001E11D4">
        <w:t xml:space="preserve"> pour toise murale </w:t>
      </w:r>
    </w:p>
    <w:p w:rsidR="007D7A96" w:rsidRPr="00B41480" w:rsidRDefault="001E11D4" w:rsidP="007D7A96">
      <w:pPr>
        <w:pStyle w:val="Paragraphedeliste"/>
        <w:numPr>
          <w:ilvl w:val="0"/>
          <w:numId w:val="1"/>
        </w:numPr>
        <w:rPr>
          <w:b/>
          <w:bCs/>
        </w:rPr>
      </w:pPr>
      <w:r w:rsidRPr="00B41480">
        <w:rPr>
          <w:b/>
          <w:bCs/>
        </w:rPr>
        <w:t>Quelques repères de taille :</w:t>
      </w:r>
    </w:p>
    <w:p w:rsidR="001E11D4" w:rsidRDefault="001E11D4" w:rsidP="001E11D4">
      <w:pPr>
        <w:pStyle w:val="Paragraphedeliste"/>
        <w:numPr>
          <w:ilvl w:val="1"/>
          <w:numId w:val="1"/>
        </w:numPr>
      </w:pPr>
      <w:r>
        <w:t>Naissance : 50 cm</w:t>
      </w:r>
    </w:p>
    <w:p w:rsidR="001E11D4" w:rsidRDefault="001E11D4" w:rsidP="001E11D4">
      <w:pPr>
        <w:pStyle w:val="Paragraphedeliste"/>
        <w:numPr>
          <w:ilvl w:val="1"/>
          <w:numId w:val="1"/>
        </w:numPr>
      </w:pPr>
      <w:r>
        <w:t>6 mois : 65cm</w:t>
      </w:r>
    </w:p>
    <w:p w:rsidR="001E11D4" w:rsidRDefault="001E11D4" w:rsidP="001E11D4">
      <w:pPr>
        <w:pStyle w:val="Paragraphedeliste"/>
        <w:numPr>
          <w:ilvl w:val="1"/>
          <w:numId w:val="1"/>
        </w:numPr>
      </w:pPr>
      <w:r>
        <w:t>1 an : 75 cm</w:t>
      </w:r>
    </w:p>
    <w:p w:rsidR="001E11D4" w:rsidRDefault="001E11D4" w:rsidP="001E11D4">
      <w:pPr>
        <w:pStyle w:val="Paragraphedeliste"/>
        <w:numPr>
          <w:ilvl w:val="1"/>
          <w:numId w:val="1"/>
        </w:numPr>
      </w:pPr>
      <w:r>
        <w:t>2 ans : 82cm</w:t>
      </w:r>
    </w:p>
    <w:p w:rsidR="001E11D4" w:rsidRDefault="001E11D4" w:rsidP="00B107A4">
      <w:pPr>
        <w:pStyle w:val="Paragraphedeliste"/>
        <w:numPr>
          <w:ilvl w:val="1"/>
          <w:numId w:val="1"/>
        </w:numPr>
      </w:pPr>
      <w:r>
        <w:t>3 ans : 91 cm</w:t>
      </w:r>
    </w:p>
    <w:p w:rsidR="00B41480" w:rsidRDefault="00B41480" w:rsidP="00B107A4">
      <w:pPr>
        <w:pStyle w:val="Paragraphedeliste"/>
        <w:numPr>
          <w:ilvl w:val="1"/>
          <w:numId w:val="1"/>
        </w:numPr>
      </w:pPr>
      <w:r>
        <w:t>4 ans : 1 m</w:t>
      </w:r>
      <w:r w:rsidR="00240507">
        <w:t xml:space="preserve"> (TN x 2)</w:t>
      </w:r>
      <w:r>
        <w:t xml:space="preserve"> </w:t>
      </w:r>
    </w:p>
    <w:p w:rsidR="00A15F4F" w:rsidRDefault="00A15F4F" w:rsidP="00B107A4">
      <w:pPr>
        <w:pStyle w:val="Paragraphedeliste"/>
        <w:numPr>
          <w:ilvl w:val="1"/>
          <w:numId w:val="1"/>
        </w:numPr>
      </w:pPr>
      <w:r>
        <w:t>Puis 5 à 6 cm/an jusqu’à 12 an</w:t>
      </w:r>
      <w:r w:rsidR="0065226C">
        <w:t>s</w:t>
      </w:r>
    </w:p>
    <w:p w:rsidR="00E41DAB" w:rsidRDefault="00E41DAB" w:rsidP="001E11D4"/>
    <w:p w:rsidR="00E41DAB" w:rsidRDefault="00E41DAB" w:rsidP="00E234B5">
      <w:pPr>
        <w:pStyle w:val="Titre3"/>
      </w:pPr>
      <w:r>
        <w:t xml:space="preserve">Croissance des segments du corps </w:t>
      </w:r>
    </w:p>
    <w:p w:rsidR="000F3915" w:rsidRPr="0065226C" w:rsidRDefault="00B107A4" w:rsidP="00B107A4">
      <w:pPr>
        <w:pStyle w:val="Paragraphedeliste"/>
        <w:numPr>
          <w:ilvl w:val="0"/>
          <w:numId w:val="1"/>
        </w:numPr>
        <w:rPr>
          <w:b/>
          <w:bCs/>
        </w:rPr>
      </w:pPr>
      <w:r w:rsidRPr="0065226C">
        <w:rPr>
          <w:b/>
          <w:bCs/>
        </w:rPr>
        <w:t xml:space="preserve">Le périmètre crânien : </w:t>
      </w:r>
    </w:p>
    <w:p w:rsidR="00B107A4" w:rsidRDefault="00B107A4" w:rsidP="00B107A4">
      <w:pPr>
        <w:pStyle w:val="Paragraphedeliste"/>
        <w:numPr>
          <w:ilvl w:val="1"/>
          <w:numId w:val="1"/>
        </w:numPr>
      </w:pPr>
      <w:r>
        <w:t xml:space="preserve">Le cerveau du </w:t>
      </w:r>
      <w:r w:rsidR="0065226C">
        <w:t>nourrisson</w:t>
      </w:r>
      <w:r>
        <w:t xml:space="preserve"> augmente de 25% à 60% la 1</w:t>
      </w:r>
      <w:r w:rsidRPr="00B107A4">
        <w:rPr>
          <w:vertAlign w:val="superscript"/>
        </w:rPr>
        <w:t>ère</w:t>
      </w:r>
      <w:r>
        <w:t xml:space="preserve"> </w:t>
      </w:r>
      <w:r w:rsidR="00433A26">
        <w:t>année</w:t>
      </w:r>
    </w:p>
    <w:p w:rsidR="00433A26" w:rsidRDefault="00433A26" w:rsidP="00433A26">
      <w:pPr>
        <w:pStyle w:val="Paragraphedeliste"/>
        <w:numPr>
          <w:ilvl w:val="2"/>
          <w:numId w:val="1"/>
        </w:numPr>
      </w:pPr>
      <w:r>
        <w:t>Naissance : PC = 35 cm</w:t>
      </w:r>
    </w:p>
    <w:p w:rsidR="00433A26" w:rsidRDefault="00433A26" w:rsidP="00433A26">
      <w:pPr>
        <w:pStyle w:val="Paragraphedeliste"/>
        <w:numPr>
          <w:ilvl w:val="2"/>
          <w:numId w:val="1"/>
        </w:numPr>
      </w:pPr>
      <w:r>
        <w:t>Jusqu’à 1an PC = (taille :2) + 10</w:t>
      </w:r>
    </w:p>
    <w:p w:rsidR="00433A26" w:rsidRDefault="00433A26" w:rsidP="00433A26">
      <w:pPr>
        <w:pStyle w:val="Paragraphedeliste"/>
        <w:numPr>
          <w:ilvl w:val="2"/>
          <w:numId w:val="1"/>
        </w:numPr>
      </w:pPr>
      <w:r>
        <w:t>A 2ans</w:t>
      </w:r>
      <w:r w:rsidR="00803B34">
        <w:t> : PC = 49cm</w:t>
      </w:r>
    </w:p>
    <w:p w:rsidR="00803B34" w:rsidRDefault="00803B34" w:rsidP="00433A26">
      <w:pPr>
        <w:pStyle w:val="Paragraphedeliste"/>
        <w:numPr>
          <w:ilvl w:val="2"/>
          <w:numId w:val="1"/>
        </w:numPr>
      </w:pPr>
      <w:r>
        <w:t>A 3 ans : PC = 50 cm</w:t>
      </w:r>
    </w:p>
    <w:p w:rsidR="00803B34" w:rsidRDefault="00803B34" w:rsidP="00433A26">
      <w:pPr>
        <w:pStyle w:val="Paragraphedeliste"/>
        <w:numPr>
          <w:ilvl w:val="2"/>
          <w:numId w:val="1"/>
        </w:numPr>
      </w:pPr>
      <w:r>
        <w:t>Age adulte : PC = 57 cm</w:t>
      </w:r>
    </w:p>
    <w:p w:rsidR="00803B34" w:rsidRDefault="00803B34" w:rsidP="00803B34">
      <w:pPr>
        <w:pStyle w:val="Paragraphedeliste"/>
        <w:numPr>
          <w:ilvl w:val="1"/>
          <w:numId w:val="1"/>
        </w:numPr>
      </w:pPr>
      <w:r>
        <w:t xml:space="preserve">Les fontanelles : fermeture progressive entre 10 et 24 mois, </w:t>
      </w:r>
      <w:r w:rsidR="007A23C6">
        <w:t xml:space="preserve">en général </w:t>
      </w:r>
      <w:r>
        <w:t>« 18 mois »</w:t>
      </w:r>
    </w:p>
    <w:p w:rsidR="007A23C6" w:rsidRDefault="007A23C6" w:rsidP="00803B34">
      <w:pPr>
        <w:pStyle w:val="Paragraphedeliste"/>
        <w:numPr>
          <w:ilvl w:val="1"/>
          <w:numId w:val="1"/>
        </w:numPr>
      </w:pPr>
      <w:r>
        <w:t>Accélération ou l’arrêt brutal de l’augmentation du PC est pathologique</w:t>
      </w:r>
    </w:p>
    <w:p w:rsidR="005A31D0" w:rsidRPr="00FC1610" w:rsidRDefault="005A31D0" w:rsidP="005A31D0">
      <w:pPr>
        <w:pStyle w:val="Paragraphedeliste"/>
        <w:numPr>
          <w:ilvl w:val="0"/>
          <w:numId w:val="1"/>
        </w:numPr>
        <w:rPr>
          <w:b/>
          <w:bCs/>
        </w:rPr>
      </w:pPr>
      <w:r w:rsidRPr="00FC1610">
        <w:rPr>
          <w:b/>
          <w:bCs/>
        </w:rPr>
        <w:t>Segment inférieur :</w:t>
      </w:r>
    </w:p>
    <w:p w:rsidR="005A31D0" w:rsidRDefault="005A31D0" w:rsidP="005A31D0">
      <w:pPr>
        <w:pStyle w:val="Paragraphedeliste"/>
        <w:numPr>
          <w:ilvl w:val="1"/>
          <w:numId w:val="1"/>
        </w:numPr>
      </w:pPr>
      <w:r>
        <w:t xml:space="preserve">Distance </w:t>
      </w:r>
      <w:r w:rsidR="00B0280E">
        <w:t xml:space="preserve">du bord </w:t>
      </w:r>
      <w:r>
        <w:t>symphyse pubienne au sol</w:t>
      </w:r>
    </w:p>
    <w:p w:rsidR="00B0280E" w:rsidRPr="00AC1D3C" w:rsidRDefault="00B0280E" w:rsidP="00B0280E">
      <w:pPr>
        <w:pStyle w:val="Paragraphedeliste"/>
        <w:numPr>
          <w:ilvl w:val="0"/>
          <w:numId w:val="1"/>
        </w:numPr>
        <w:rPr>
          <w:b/>
          <w:bCs/>
        </w:rPr>
      </w:pPr>
      <w:r w:rsidRPr="00AC1D3C">
        <w:rPr>
          <w:b/>
          <w:bCs/>
        </w:rPr>
        <w:t>Segment supérieur :</w:t>
      </w:r>
    </w:p>
    <w:p w:rsidR="00B0280E" w:rsidRDefault="00B0280E" w:rsidP="00B0280E">
      <w:pPr>
        <w:pStyle w:val="Paragraphedeliste"/>
        <w:numPr>
          <w:ilvl w:val="1"/>
          <w:numId w:val="1"/>
        </w:numPr>
      </w:pPr>
      <w:r>
        <w:t xml:space="preserve">Taille de l’enfant – sommet de la tête </w:t>
      </w:r>
    </w:p>
    <w:p w:rsidR="00B0280E" w:rsidRDefault="00B0280E" w:rsidP="00B0280E">
      <w:pPr>
        <w:pStyle w:val="Paragraphedeliste"/>
        <w:numPr>
          <w:ilvl w:val="0"/>
          <w:numId w:val="1"/>
        </w:numPr>
      </w:pPr>
      <w:r>
        <w:t>Pendant la croissance</w:t>
      </w:r>
      <w:r w:rsidR="00CF76FC">
        <w:t>,</w:t>
      </w:r>
      <w:r>
        <w:t xml:space="preserve"> les proportions du corps  changent </w:t>
      </w:r>
    </w:p>
    <w:p w:rsidR="000F3915" w:rsidRDefault="00B0280E" w:rsidP="000F3915">
      <w:pPr>
        <w:pStyle w:val="Paragraphedeliste"/>
        <w:numPr>
          <w:ilvl w:val="0"/>
          <w:numId w:val="1"/>
        </w:numPr>
      </w:pPr>
      <w:r>
        <w:t>Mesurés seulement si anomalie morphologique</w:t>
      </w:r>
    </w:p>
    <w:p w:rsidR="000F3915" w:rsidRDefault="000F3915" w:rsidP="005502FF">
      <w:pPr>
        <w:pStyle w:val="Titre2"/>
      </w:pPr>
      <w:r>
        <w:t>Indice  de maturation</w:t>
      </w:r>
    </w:p>
    <w:p w:rsidR="005502FF" w:rsidRDefault="00815998" w:rsidP="00114F42">
      <w:pPr>
        <w:pStyle w:val="Titre3"/>
      </w:pPr>
      <w:r>
        <w:t>Dentition :</w:t>
      </w:r>
    </w:p>
    <w:p w:rsidR="00114F42" w:rsidRDefault="00114F42" w:rsidP="00114F42">
      <w:pPr>
        <w:pStyle w:val="Paragraphedeliste"/>
        <w:numPr>
          <w:ilvl w:val="0"/>
          <w:numId w:val="1"/>
        </w:numPr>
      </w:pPr>
      <w:r>
        <w:t xml:space="preserve">Maturation dentaire commence dès la vie embryonnaire et se produit jusqu’à </w:t>
      </w:r>
      <w:r w:rsidR="00040C94">
        <w:t>l’âge</w:t>
      </w:r>
      <w:r>
        <w:t xml:space="preserve"> adulte</w:t>
      </w:r>
      <w:r w:rsidR="00040C94">
        <w:t> :</w:t>
      </w:r>
    </w:p>
    <w:p w:rsidR="00114F42" w:rsidRDefault="00114F42" w:rsidP="00114F42">
      <w:pPr>
        <w:pStyle w:val="Paragraphedeliste"/>
        <w:numPr>
          <w:ilvl w:val="1"/>
          <w:numId w:val="1"/>
        </w:numPr>
      </w:pPr>
      <w:r>
        <w:t xml:space="preserve">Dentition temporaire : de lait </w:t>
      </w:r>
      <w:r w:rsidR="00040C94">
        <w:t>(</w:t>
      </w:r>
      <w:r>
        <w:t>20 dents)</w:t>
      </w:r>
    </w:p>
    <w:p w:rsidR="00114F42" w:rsidRDefault="00114F42" w:rsidP="00114F42">
      <w:pPr>
        <w:pStyle w:val="Paragraphedeliste"/>
        <w:numPr>
          <w:ilvl w:val="1"/>
          <w:numId w:val="1"/>
        </w:numPr>
      </w:pPr>
      <w:r>
        <w:t>Dentition permanente : définitive (32 dents)</w:t>
      </w:r>
    </w:p>
    <w:p w:rsidR="00114F42" w:rsidRDefault="00114F42" w:rsidP="00114F42">
      <w:pPr>
        <w:pStyle w:val="Paragraphedeliste"/>
        <w:numPr>
          <w:ilvl w:val="1"/>
          <w:numId w:val="1"/>
        </w:numPr>
      </w:pPr>
      <w:r>
        <w:t xml:space="preserve">Eruption conditionné par de nombreux facteurs </w:t>
      </w:r>
      <w:r w:rsidR="00970AD0">
        <w:t>(</w:t>
      </w:r>
      <w:r>
        <w:t>endocriniens, vitaminiques, nutritionnels…)</w:t>
      </w:r>
    </w:p>
    <w:p w:rsidR="00114F42" w:rsidRDefault="00114F42" w:rsidP="00114F42">
      <w:pPr>
        <w:pStyle w:val="Paragraphedeliste"/>
        <w:numPr>
          <w:ilvl w:val="1"/>
          <w:numId w:val="1"/>
        </w:numPr>
      </w:pPr>
      <w:r>
        <w:t>Date d’apparition 1</w:t>
      </w:r>
      <w:r w:rsidRPr="00114F42">
        <w:rPr>
          <w:vertAlign w:val="superscript"/>
        </w:rPr>
        <w:t>ère</w:t>
      </w:r>
      <w:r>
        <w:t xml:space="preserve"> dent très variable (6m)</w:t>
      </w:r>
    </w:p>
    <w:p w:rsidR="00114F42" w:rsidRDefault="00114F42" w:rsidP="00114F42">
      <w:pPr>
        <w:pStyle w:val="Paragraphedeliste"/>
        <w:numPr>
          <w:ilvl w:val="1"/>
          <w:numId w:val="1"/>
        </w:numPr>
      </w:pPr>
      <w:r>
        <w:t xml:space="preserve">Dentition temporaire effective à 30 mois </w:t>
      </w:r>
    </w:p>
    <w:p w:rsidR="00114F42" w:rsidRDefault="00114F42" w:rsidP="00114F42">
      <w:pPr>
        <w:pStyle w:val="Paragraphedeliste"/>
        <w:numPr>
          <w:ilvl w:val="1"/>
          <w:numId w:val="1"/>
        </w:numPr>
      </w:pPr>
      <w:r>
        <w:t>Chute 1</w:t>
      </w:r>
      <w:r w:rsidRPr="00114F42">
        <w:rPr>
          <w:vertAlign w:val="superscript"/>
        </w:rPr>
        <w:t>ère</w:t>
      </w:r>
      <w:r>
        <w:t xml:space="preserve"> dent vers 6 ans </w:t>
      </w:r>
    </w:p>
    <w:p w:rsidR="00114F42" w:rsidRDefault="00114F42" w:rsidP="00114F42">
      <w:pPr>
        <w:pStyle w:val="Paragraphedeliste"/>
        <w:numPr>
          <w:ilvl w:val="1"/>
          <w:numId w:val="1"/>
        </w:numPr>
      </w:pPr>
      <w:r>
        <w:t xml:space="preserve">Eruption dents permanentes entre 6 – 22ans </w:t>
      </w:r>
    </w:p>
    <w:p w:rsidR="00114F42" w:rsidRDefault="00114F42" w:rsidP="00114F42">
      <w:pPr>
        <w:pStyle w:val="Paragraphedeliste"/>
        <w:numPr>
          <w:ilvl w:val="1"/>
          <w:numId w:val="1"/>
        </w:numPr>
      </w:pPr>
      <w:r>
        <w:lastRenderedPageBreak/>
        <w:t>Les 4 dernières apparaissent à l’âge adulte (de</w:t>
      </w:r>
      <w:r w:rsidR="008712C1">
        <w:t>n</w:t>
      </w:r>
      <w:r>
        <w:t>ts de sagesse)</w:t>
      </w:r>
    </w:p>
    <w:p w:rsidR="008712C1" w:rsidRDefault="00114F42" w:rsidP="00114F42">
      <w:pPr>
        <w:pStyle w:val="Paragraphedeliste"/>
        <w:numPr>
          <w:ilvl w:val="1"/>
          <w:numId w:val="1"/>
        </w:numPr>
      </w:pPr>
      <w:r>
        <w:t xml:space="preserve">Par ordre : </w:t>
      </w:r>
    </w:p>
    <w:p w:rsidR="00114F42" w:rsidRDefault="00114F42" w:rsidP="008712C1">
      <w:pPr>
        <w:pStyle w:val="Paragraphedeliste"/>
        <w:numPr>
          <w:ilvl w:val="2"/>
          <w:numId w:val="1"/>
        </w:numPr>
      </w:pPr>
      <w:r>
        <w:t>1</w:t>
      </w:r>
      <w:r w:rsidR="008712C1">
        <w:t xml:space="preserve"> incisives médianes, puis latérales</w:t>
      </w:r>
    </w:p>
    <w:p w:rsidR="008712C1" w:rsidRDefault="00F9283F" w:rsidP="008712C1">
      <w:pPr>
        <w:pStyle w:val="Paragraphedeliste"/>
        <w:numPr>
          <w:ilvl w:val="2"/>
          <w:numId w:val="1"/>
        </w:numPr>
      </w:pPr>
      <w:r>
        <w:t xml:space="preserve">2 </w:t>
      </w:r>
      <w:r w:rsidR="008712C1">
        <w:t>Prémolaires</w:t>
      </w:r>
    </w:p>
    <w:p w:rsidR="008712C1" w:rsidRDefault="00F9283F" w:rsidP="008712C1">
      <w:pPr>
        <w:pStyle w:val="Paragraphedeliste"/>
        <w:numPr>
          <w:ilvl w:val="2"/>
          <w:numId w:val="1"/>
        </w:numPr>
      </w:pPr>
      <w:r>
        <w:t xml:space="preserve">3 </w:t>
      </w:r>
      <w:r w:rsidR="008712C1">
        <w:t>Canines</w:t>
      </w:r>
    </w:p>
    <w:p w:rsidR="008712C1" w:rsidRDefault="00F9283F" w:rsidP="008712C1">
      <w:pPr>
        <w:pStyle w:val="Paragraphedeliste"/>
        <w:numPr>
          <w:ilvl w:val="2"/>
          <w:numId w:val="1"/>
        </w:numPr>
      </w:pPr>
      <w:r>
        <w:t xml:space="preserve">4 </w:t>
      </w:r>
      <w:r w:rsidR="008712C1">
        <w:t>Molaires</w:t>
      </w:r>
    </w:p>
    <w:p w:rsidR="008712C1" w:rsidRPr="00955FCF" w:rsidRDefault="00F9283F" w:rsidP="008712C1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 xml:space="preserve">Eruption </w:t>
      </w:r>
      <w:r>
        <w:sym w:font="Wingdings" w:char="F0E0"/>
      </w:r>
      <w:r>
        <w:t xml:space="preserve"> perturbation sommeil, appétit, comportement, ORL, digestif</w:t>
      </w:r>
      <w:r w:rsidR="00A17DFD" w:rsidRPr="00955FCF">
        <w:rPr>
          <w:rFonts w:ascii="Fairwater Script" w:hAnsi="Fairwater Script"/>
        </w:rPr>
        <w:t xml:space="preserve"> </w:t>
      </w:r>
      <w:r w:rsidR="00955FCF" w:rsidRPr="00955FCF">
        <w:rPr>
          <w:rFonts w:ascii="Fairwater Script" w:hAnsi="Fairwater Script"/>
        </w:rPr>
        <w:t>(mais pas de fièvre)</w:t>
      </w:r>
    </w:p>
    <w:p w:rsidR="005502FF" w:rsidRDefault="00955FCF" w:rsidP="0014039B">
      <w:pPr>
        <w:pStyle w:val="Titre3"/>
      </w:pPr>
      <w:r>
        <w:t>Points d’ossification :</w:t>
      </w:r>
    </w:p>
    <w:p w:rsidR="0014039B" w:rsidRDefault="0014039B" w:rsidP="0014039B">
      <w:pPr>
        <w:pStyle w:val="Paragraphedeliste"/>
        <w:numPr>
          <w:ilvl w:val="0"/>
          <w:numId w:val="1"/>
        </w:numPr>
      </w:pPr>
      <w:r>
        <w:t xml:space="preserve">Apparition = éléments révélateur de la maturation du squelette </w:t>
      </w:r>
    </w:p>
    <w:p w:rsidR="0014039B" w:rsidRDefault="0014039B" w:rsidP="0014039B">
      <w:pPr>
        <w:pStyle w:val="Paragraphedeliste"/>
        <w:numPr>
          <w:ilvl w:val="0"/>
          <w:numId w:val="1"/>
        </w:numPr>
      </w:pPr>
      <w:r>
        <w:t xml:space="preserve">Evaluation par radio poignet G = âge osseux </w:t>
      </w:r>
    </w:p>
    <w:p w:rsidR="0014039B" w:rsidRPr="0014039B" w:rsidRDefault="0014039B" w:rsidP="0014039B">
      <w:pPr>
        <w:pStyle w:val="Paragraphedeliste"/>
        <w:numPr>
          <w:ilvl w:val="0"/>
          <w:numId w:val="2"/>
        </w:numPr>
      </w:pPr>
      <w:r>
        <w:t>Tableaux de référence à partir d’études statistiques</w:t>
      </w:r>
    </w:p>
    <w:p w:rsidR="005502FF" w:rsidRDefault="00FA43B0" w:rsidP="0096762A">
      <w:pPr>
        <w:pStyle w:val="Titre3"/>
      </w:pPr>
      <w:r>
        <w:t>Maturation sexuelle :</w:t>
      </w:r>
    </w:p>
    <w:p w:rsidR="00FA43B0" w:rsidRDefault="00FA43B0" w:rsidP="00FA43B0">
      <w:pPr>
        <w:pStyle w:val="Paragraphedeliste"/>
        <w:numPr>
          <w:ilvl w:val="0"/>
          <w:numId w:val="1"/>
        </w:numPr>
      </w:pPr>
      <w:r>
        <w:t xml:space="preserve">Caractère sexuelles secondaires </w:t>
      </w:r>
    </w:p>
    <w:p w:rsidR="0096762A" w:rsidRDefault="0096762A" w:rsidP="00FA43B0">
      <w:pPr>
        <w:pStyle w:val="Paragraphedeliste"/>
        <w:numPr>
          <w:ilvl w:val="0"/>
          <w:numId w:val="1"/>
        </w:numPr>
      </w:pPr>
      <w:r>
        <w:t xml:space="preserve">Os sésamoïde à la radiographie de la main gauche </w:t>
      </w:r>
    </w:p>
    <w:p w:rsidR="0096762A" w:rsidRDefault="0096762A" w:rsidP="00FA43B0">
      <w:pPr>
        <w:pStyle w:val="Paragraphedeliste"/>
        <w:numPr>
          <w:ilvl w:val="0"/>
          <w:numId w:val="1"/>
        </w:numPr>
      </w:pPr>
      <w:r>
        <w:t xml:space="preserve">Classification de Tanner </w:t>
      </w:r>
    </w:p>
    <w:p w:rsidR="000F3915" w:rsidRDefault="000F3915" w:rsidP="005502FF">
      <w:pPr>
        <w:pStyle w:val="Titre2"/>
      </w:pPr>
      <w:r>
        <w:t>Indicateurs anthropométriques</w:t>
      </w:r>
    </w:p>
    <w:p w:rsidR="005073DC" w:rsidRPr="00415820" w:rsidRDefault="002F0F78" w:rsidP="002F0F78">
      <w:pPr>
        <w:pStyle w:val="Paragraphedeliste"/>
        <w:numPr>
          <w:ilvl w:val="0"/>
          <w:numId w:val="1"/>
        </w:numPr>
        <w:rPr>
          <w:b/>
          <w:bCs/>
        </w:rPr>
      </w:pPr>
      <w:r w:rsidRPr="00415820">
        <w:rPr>
          <w:b/>
          <w:bCs/>
        </w:rPr>
        <w:t>Poids pour l’âge :</w:t>
      </w:r>
    </w:p>
    <w:p w:rsidR="002F0F78" w:rsidRDefault="002F0F78" w:rsidP="002F0F78">
      <w:pPr>
        <w:pStyle w:val="Paragraphedeliste"/>
        <w:numPr>
          <w:ilvl w:val="1"/>
          <w:numId w:val="1"/>
        </w:numPr>
      </w:pPr>
      <w:r>
        <w:t xml:space="preserve">P/A : poids réel VS poids de référence </w:t>
      </w:r>
    </w:p>
    <w:p w:rsidR="002F0F78" w:rsidRPr="00415820" w:rsidRDefault="002F0F78" w:rsidP="002F0F78">
      <w:pPr>
        <w:pStyle w:val="Paragraphedeliste"/>
        <w:numPr>
          <w:ilvl w:val="0"/>
          <w:numId w:val="1"/>
        </w:numPr>
        <w:rPr>
          <w:b/>
          <w:bCs/>
        </w:rPr>
      </w:pPr>
      <w:r w:rsidRPr="00415820">
        <w:rPr>
          <w:b/>
          <w:bCs/>
        </w:rPr>
        <w:t>La  taille pour l’âge :</w:t>
      </w:r>
    </w:p>
    <w:p w:rsidR="002F0F78" w:rsidRDefault="002F0F78" w:rsidP="002F0F78">
      <w:pPr>
        <w:pStyle w:val="Paragraphedeliste"/>
        <w:numPr>
          <w:ilvl w:val="1"/>
          <w:numId w:val="1"/>
        </w:numPr>
      </w:pPr>
      <w:r>
        <w:t xml:space="preserve">T/A : taille réelle VS taille de référence </w:t>
      </w:r>
    </w:p>
    <w:p w:rsidR="002F0F78" w:rsidRPr="00415820" w:rsidRDefault="002F0F78" w:rsidP="002F0F78">
      <w:pPr>
        <w:pStyle w:val="Paragraphedeliste"/>
        <w:numPr>
          <w:ilvl w:val="0"/>
          <w:numId w:val="1"/>
        </w:numPr>
        <w:rPr>
          <w:b/>
          <w:bCs/>
        </w:rPr>
      </w:pPr>
      <w:r w:rsidRPr="00415820">
        <w:rPr>
          <w:b/>
          <w:bCs/>
        </w:rPr>
        <w:t>Le poids pour la taille :</w:t>
      </w:r>
    </w:p>
    <w:p w:rsidR="002F0F78" w:rsidRDefault="002F0F78" w:rsidP="002F0F78">
      <w:pPr>
        <w:pStyle w:val="Paragraphedeliste"/>
        <w:numPr>
          <w:ilvl w:val="1"/>
          <w:numId w:val="1"/>
        </w:numPr>
      </w:pPr>
      <w:r>
        <w:t xml:space="preserve">P/T : poids réels VS </w:t>
      </w:r>
      <w:r w:rsidR="00B7503D">
        <w:t xml:space="preserve"> poids de référence de la taille </w:t>
      </w:r>
    </w:p>
    <w:p w:rsidR="00B7503D" w:rsidRDefault="00B7503D" w:rsidP="00415820">
      <w:pPr>
        <w:pStyle w:val="Titre1"/>
      </w:pPr>
      <w:r>
        <w:t>Conclusion :</w:t>
      </w:r>
    </w:p>
    <w:p w:rsidR="00B7503D" w:rsidRDefault="00B7503D" w:rsidP="00B7503D">
      <w:pPr>
        <w:pStyle w:val="Paragraphedeliste"/>
        <w:numPr>
          <w:ilvl w:val="0"/>
          <w:numId w:val="1"/>
        </w:numPr>
      </w:pPr>
      <w:r>
        <w:t xml:space="preserve">Etre en développement  </w:t>
      </w:r>
    </w:p>
    <w:p w:rsidR="00B7503D" w:rsidRDefault="00B7503D" w:rsidP="00B7503D">
      <w:pPr>
        <w:pStyle w:val="Paragraphedeliste"/>
        <w:numPr>
          <w:ilvl w:val="0"/>
          <w:numId w:val="1"/>
        </w:numPr>
      </w:pPr>
      <w:r>
        <w:t xml:space="preserve">Surveillance de la croissance staturo-pondérale est le temps essentiel de l’examen d’un enfant </w:t>
      </w:r>
    </w:p>
    <w:p w:rsidR="00B7503D" w:rsidRDefault="00B7503D" w:rsidP="00B7503D">
      <w:pPr>
        <w:pStyle w:val="Paragraphedeliste"/>
        <w:numPr>
          <w:ilvl w:val="0"/>
          <w:numId w:val="1"/>
        </w:numPr>
      </w:pPr>
      <w:r>
        <w:t>Dépistage d’une pathologie</w:t>
      </w:r>
      <w:r w:rsidR="00415820">
        <w:t xml:space="preserve"> </w:t>
      </w:r>
      <w:r>
        <w:t>d</w:t>
      </w:r>
      <w:r w:rsidR="00415820">
        <w:t>’</w:t>
      </w:r>
      <w:r w:rsidR="003934CF">
        <w:t>évolution récente (Poids)</w:t>
      </w:r>
    </w:p>
    <w:p w:rsidR="003934CF" w:rsidRDefault="003934CF" w:rsidP="00B7503D">
      <w:pPr>
        <w:pStyle w:val="Paragraphedeliste"/>
        <w:numPr>
          <w:ilvl w:val="0"/>
          <w:numId w:val="1"/>
        </w:numPr>
      </w:pPr>
      <w:r>
        <w:t>Dépistage d’une pathologie d’évolution chronique (Taille)</w:t>
      </w:r>
    </w:p>
    <w:p w:rsidR="005073DC" w:rsidRDefault="005073DC" w:rsidP="005073DC"/>
    <w:p w:rsidR="005073DC" w:rsidRPr="005073DC" w:rsidRDefault="005073DC" w:rsidP="005073DC"/>
    <w:sectPr w:rsidR="005073DC" w:rsidRPr="005073DC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2554" w:rsidRDefault="002D2554" w:rsidP="002D2554">
      <w:pPr>
        <w:spacing w:before="0" w:after="0" w:line="240" w:lineRule="auto"/>
      </w:pPr>
      <w:r>
        <w:separator/>
      </w:r>
    </w:p>
  </w:endnote>
  <w:endnote w:type="continuationSeparator" w:id="0">
    <w:p w:rsidR="002D2554" w:rsidRDefault="002D2554" w:rsidP="002D255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8145798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802170" w:rsidRDefault="00802170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90977598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2D2554" w:rsidRDefault="002D2554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37058198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2D2554" w:rsidRDefault="002D2554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D2554" w:rsidRDefault="002D255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66496971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802170" w:rsidRDefault="00802170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D2554" w:rsidRDefault="002D255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2554" w:rsidRDefault="002D2554" w:rsidP="002D2554">
      <w:pPr>
        <w:spacing w:before="0" w:after="0" w:line="240" w:lineRule="auto"/>
      </w:pPr>
      <w:r>
        <w:separator/>
      </w:r>
    </w:p>
  </w:footnote>
  <w:footnote w:type="continuationSeparator" w:id="0">
    <w:p w:rsidR="002D2554" w:rsidRDefault="002D2554" w:rsidP="002D255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2554" w:rsidRDefault="002D2554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92186"/>
    <w:multiLevelType w:val="hybridMultilevel"/>
    <w:tmpl w:val="659A65D6"/>
    <w:lvl w:ilvl="0" w:tplc="FFFFFFFF">
      <w:start w:val="6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B382E"/>
    <w:multiLevelType w:val="hybridMultilevel"/>
    <w:tmpl w:val="C074ABFE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742511">
    <w:abstractNumId w:val="1"/>
  </w:num>
  <w:num w:numId="2" w16cid:durableId="124992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54"/>
    <w:rsid w:val="00040C94"/>
    <w:rsid w:val="000448B5"/>
    <w:rsid w:val="000A3748"/>
    <w:rsid w:val="000D1216"/>
    <w:rsid w:val="000F3915"/>
    <w:rsid w:val="00107CF8"/>
    <w:rsid w:val="00114F42"/>
    <w:rsid w:val="0014039B"/>
    <w:rsid w:val="001476C0"/>
    <w:rsid w:val="00163270"/>
    <w:rsid w:val="00165265"/>
    <w:rsid w:val="001A678C"/>
    <w:rsid w:val="001C2DF6"/>
    <w:rsid w:val="001E11D4"/>
    <w:rsid w:val="002227D3"/>
    <w:rsid w:val="00240507"/>
    <w:rsid w:val="00281F17"/>
    <w:rsid w:val="002A4FB2"/>
    <w:rsid w:val="002D2554"/>
    <w:rsid w:val="002F0F78"/>
    <w:rsid w:val="0034632C"/>
    <w:rsid w:val="00387338"/>
    <w:rsid w:val="003934CF"/>
    <w:rsid w:val="00415820"/>
    <w:rsid w:val="00433A26"/>
    <w:rsid w:val="004376B0"/>
    <w:rsid w:val="004F7EDA"/>
    <w:rsid w:val="005073DC"/>
    <w:rsid w:val="005502FF"/>
    <w:rsid w:val="005A31D0"/>
    <w:rsid w:val="005C028A"/>
    <w:rsid w:val="005F40E7"/>
    <w:rsid w:val="005F5B1B"/>
    <w:rsid w:val="00620B83"/>
    <w:rsid w:val="00631E41"/>
    <w:rsid w:val="0065226C"/>
    <w:rsid w:val="0068237D"/>
    <w:rsid w:val="006C5089"/>
    <w:rsid w:val="007A23C6"/>
    <w:rsid w:val="007D7A96"/>
    <w:rsid w:val="00802170"/>
    <w:rsid w:val="00803B34"/>
    <w:rsid w:val="00815998"/>
    <w:rsid w:val="008712C1"/>
    <w:rsid w:val="0089071B"/>
    <w:rsid w:val="008F5E3C"/>
    <w:rsid w:val="00911179"/>
    <w:rsid w:val="009439AF"/>
    <w:rsid w:val="00946CD8"/>
    <w:rsid w:val="00955FCF"/>
    <w:rsid w:val="0096762A"/>
    <w:rsid w:val="00970AD0"/>
    <w:rsid w:val="009C6355"/>
    <w:rsid w:val="009E48A4"/>
    <w:rsid w:val="009E662F"/>
    <w:rsid w:val="009F0590"/>
    <w:rsid w:val="00A15F22"/>
    <w:rsid w:val="00A15F4F"/>
    <w:rsid w:val="00A17DFD"/>
    <w:rsid w:val="00A242E2"/>
    <w:rsid w:val="00A853B9"/>
    <w:rsid w:val="00AC1D3C"/>
    <w:rsid w:val="00B0280E"/>
    <w:rsid w:val="00B04DCD"/>
    <w:rsid w:val="00B107A4"/>
    <w:rsid w:val="00B41480"/>
    <w:rsid w:val="00B7070B"/>
    <w:rsid w:val="00B7503D"/>
    <w:rsid w:val="00B95BD2"/>
    <w:rsid w:val="00BA0A77"/>
    <w:rsid w:val="00BA7C3A"/>
    <w:rsid w:val="00C15AEF"/>
    <w:rsid w:val="00CF76FC"/>
    <w:rsid w:val="00D43ACC"/>
    <w:rsid w:val="00D635E6"/>
    <w:rsid w:val="00DB4BB5"/>
    <w:rsid w:val="00DD75B7"/>
    <w:rsid w:val="00E234B5"/>
    <w:rsid w:val="00E41DAB"/>
    <w:rsid w:val="00E6021E"/>
    <w:rsid w:val="00E616CC"/>
    <w:rsid w:val="00E6769D"/>
    <w:rsid w:val="00F0161D"/>
    <w:rsid w:val="00F17540"/>
    <w:rsid w:val="00F9283F"/>
    <w:rsid w:val="00FA43B0"/>
    <w:rsid w:val="00FC1610"/>
    <w:rsid w:val="00FF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205F1"/>
  <w15:chartTrackingRefBased/>
  <w15:docId w15:val="{4DE10975-992C-624C-8633-C6F41642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D255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2554"/>
  </w:style>
  <w:style w:type="paragraph" w:styleId="Pieddepage">
    <w:name w:val="footer"/>
    <w:basedOn w:val="Normal"/>
    <w:link w:val="PieddepageCar"/>
    <w:uiPriority w:val="99"/>
    <w:unhideWhenUsed/>
    <w:rsid w:val="002D255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2554"/>
  </w:style>
  <w:style w:type="character" w:styleId="Numrodepage">
    <w:name w:val="page number"/>
    <w:basedOn w:val="Policepardfaut"/>
    <w:uiPriority w:val="99"/>
    <w:semiHidden/>
    <w:unhideWhenUsed/>
    <w:rsid w:val="002D2554"/>
  </w:style>
  <w:style w:type="paragraph" w:styleId="Paragraphedeliste">
    <w:name w:val="List Paragraph"/>
    <w:basedOn w:val="Normal"/>
    <w:uiPriority w:val="34"/>
    <w:qFormat/>
    <w:rsid w:val="009439A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D75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73</TotalTime>
  <Pages>4</Pages>
  <Words>749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78</cp:revision>
  <dcterms:created xsi:type="dcterms:W3CDTF">2025-01-29T12:09:00Z</dcterms:created>
  <dcterms:modified xsi:type="dcterms:W3CDTF">2025-02-03T14:07:00Z</dcterms:modified>
</cp:coreProperties>
</file>