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6E1A" w:rsidRDefault="009E3FA8" w:rsidP="009E3FA8">
      <w:pPr>
        <w:pStyle w:val="Titre"/>
      </w:pPr>
      <w:r>
        <w:t>pleurésie</w:t>
      </w:r>
    </w:p>
    <w:p w:rsidR="001D145B" w:rsidRDefault="001D145B" w:rsidP="008F2669">
      <w:pPr>
        <w:jc w:val="right"/>
      </w:pPr>
      <w:r>
        <w:t xml:space="preserve">Dr RANIVOSON </w:t>
      </w:r>
      <w:proofErr w:type="spellStart"/>
      <w:r>
        <w:t>Andrianina</w:t>
      </w:r>
      <w:proofErr w:type="spellEnd"/>
    </w:p>
    <w:p w:rsidR="004B0BB5" w:rsidRDefault="004B0BB5" w:rsidP="008F2669">
      <w:pPr>
        <w:pStyle w:val="Paragraphedeliste"/>
      </w:pPr>
    </w:p>
    <w:p w:rsidR="001D145B" w:rsidRPr="008F2669" w:rsidRDefault="004B0BB5" w:rsidP="008F2669">
      <w:pPr>
        <w:spacing w:after="0"/>
        <w:ind w:left="360"/>
        <w:rPr>
          <w:b/>
          <w:bCs/>
          <w:i/>
          <w:iCs/>
        </w:rPr>
      </w:pPr>
      <w:r w:rsidRPr="008F2669">
        <w:rPr>
          <w:b/>
          <w:bCs/>
          <w:i/>
          <w:iCs/>
        </w:rPr>
        <w:t>Objectifs pédagogiques :</w:t>
      </w:r>
    </w:p>
    <w:p w:rsidR="004B0BB5" w:rsidRDefault="004B0BB5" w:rsidP="008F2669">
      <w:pPr>
        <w:pStyle w:val="Paragraphedeliste"/>
        <w:numPr>
          <w:ilvl w:val="0"/>
          <w:numId w:val="2"/>
        </w:numPr>
        <w:spacing w:before="0"/>
      </w:pPr>
      <w:r>
        <w:t xml:space="preserve">Poser le diagnostic de pleurésie </w:t>
      </w:r>
    </w:p>
    <w:p w:rsidR="004B0BB5" w:rsidRDefault="004B0BB5" w:rsidP="004B0BB5">
      <w:pPr>
        <w:pStyle w:val="Paragraphedeliste"/>
        <w:numPr>
          <w:ilvl w:val="0"/>
          <w:numId w:val="2"/>
        </w:numPr>
      </w:pPr>
      <w:r>
        <w:t xml:space="preserve">Orienter et  argumenter les principales étiologies </w:t>
      </w:r>
    </w:p>
    <w:p w:rsidR="004B0BB5" w:rsidRDefault="008F264F" w:rsidP="008F264F">
      <w:pPr>
        <w:pStyle w:val="Titre1"/>
      </w:pPr>
      <w:r>
        <w:t>Introduction :</w:t>
      </w:r>
    </w:p>
    <w:p w:rsidR="008F264F" w:rsidRDefault="008F264F" w:rsidP="008F264F">
      <w:pPr>
        <w:pStyle w:val="Paragraphedeliste"/>
        <w:numPr>
          <w:ilvl w:val="0"/>
          <w:numId w:val="2"/>
        </w:numPr>
      </w:pPr>
      <w:r>
        <w:t xml:space="preserve">Pleurésie = </w:t>
      </w:r>
      <w:r w:rsidRPr="007301D0">
        <w:rPr>
          <w:b/>
          <w:bCs/>
        </w:rPr>
        <w:t>épanchement liquidien dans la plèvre</w:t>
      </w:r>
      <w:r>
        <w:t xml:space="preserve"> </w:t>
      </w:r>
    </w:p>
    <w:p w:rsidR="008F264F" w:rsidRDefault="008F264F" w:rsidP="008F264F">
      <w:pPr>
        <w:pStyle w:val="Paragraphedeliste"/>
        <w:numPr>
          <w:ilvl w:val="0"/>
          <w:numId w:val="2"/>
        </w:numPr>
      </w:pPr>
      <w:r>
        <w:t xml:space="preserve">Non exceptionnelle en pédiatrie </w:t>
      </w:r>
    </w:p>
    <w:p w:rsidR="008F264F" w:rsidRDefault="008F264F" w:rsidP="008F264F">
      <w:pPr>
        <w:pStyle w:val="Paragraphedeliste"/>
        <w:numPr>
          <w:ilvl w:val="0"/>
          <w:numId w:val="2"/>
        </w:numPr>
      </w:pPr>
      <w:r>
        <w:t xml:space="preserve">Potentiellement grave en cas de détresse respiratoire associé </w:t>
      </w:r>
    </w:p>
    <w:p w:rsidR="008F264F" w:rsidRDefault="008F264F" w:rsidP="008F264F">
      <w:pPr>
        <w:pStyle w:val="Paragraphedeliste"/>
        <w:numPr>
          <w:ilvl w:val="0"/>
          <w:numId w:val="2"/>
        </w:numPr>
      </w:pPr>
      <w:r>
        <w:t xml:space="preserve">Plusieurs étiologies </w:t>
      </w:r>
    </w:p>
    <w:p w:rsidR="008F264F" w:rsidRDefault="008F264F" w:rsidP="008F264F">
      <w:pPr>
        <w:pStyle w:val="Titre1"/>
      </w:pPr>
      <w:r>
        <w:t>Diagnostic positif :</w:t>
      </w:r>
    </w:p>
    <w:p w:rsidR="008F264F" w:rsidRDefault="00973E2C" w:rsidP="00973E2C">
      <w:pPr>
        <w:pStyle w:val="Titre2"/>
      </w:pPr>
      <w:r>
        <w:t>Signe d’appel :</w:t>
      </w:r>
    </w:p>
    <w:p w:rsidR="00973E2C" w:rsidRPr="005564AA" w:rsidRDefault="00973E2C" w:rsidP="00973E2C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5564AA">
        <w:rPr>
          <w:b/>
          <w:bCs/>
          <w:color w:val="7030A0" w:themeColor="accent1"/>
        </w:rPr>
        <w:t xml:space="preserve">Nourrisson : </w:t>
      </w:r>
    </w:p>
    <w:p w:rsidR="00973E2C" w:rsidRDefault="00973E2C" w:rsidP="00973E2C">
      <w:pPr>
        <w:pStyle w:val="Paragraphedeliste"/>
        <w:numPr>
          <w:ilvl w:val="1"/>
          <w:numId w:val="2"/>
        </w:numPr>
      </w:pPr>
      <w:r>
        <w:t xml:space="preserve">Geignement ou irritabilité </w:t>
      </w:r>
    </w:p>
    <w:p w:rsidR="00973E2C" w:rsidRDefault="00973E2C" w:rsidP="00973E2C">
      <w:pPr>
        <w:pStyle w:val="Paragraphedeliste"/>
        <w:numPr>
          <w:ilvl w:val="1"/>
          <w:numId w:val="2"/>
        </w:numPr>
      </w:pPr>
      <w:r>
        <w:t xml:space="preserve">Dyspnée </w:t>
      </w:r>
    </w:p>
    <w:p w:rsidR="00973E2C" w:rsidRDefault="00973E2C" w:rsidP="00973E2C">
      <w:pPr>
        <w:pStyle w:val="Paragraphedeliste"/>
        <w:numPr>
          <w:ilvl w:val="1"/>
          <w:numId w:val="2"/>
        </w:numPr>
      </w:pPr>
      <w:r>
        <w:t xml:space="preserve">Toux </w:t>
      </w:r>
    </w:p>
    <w:p w:rsidR="00973E2C" w:rsidRPr="005564AA" w:rsidRDefault="00973E2C" w:rsidP="00973E2C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5564AA">
        <w:rPr>
          <w:b/>
          <w:bCs/>
          <w:color w:val="7030A0" w:themeColor="accent1"/>
        </w:rPr>
        <w:t>Enfant :</w:t>
      </w:r>
    </w:p>
    <w:p w:rsidR="00973E2C" w:rsidRDefault="00973E2C" w:rsidP="00973E2C">
      <w:pPr>
        <w:pStyle w:val="Paragraphedeliste"/>
        <w:numPr>
          <w:ilvl w:val="1"/>
          <w:numId w:val="2"/>
        </w:numPr>
      </w:pPr>
      <w:r>
        <w:t xml:space="preserve">Douleur thoracique à type de point de côté thoracique, souvent </w:t>
      </w:r>
      <w:proofErr w:type="spellStart"/>
      <w:r>
        <w:t>basi</w:t>
      </w:r>
      <w:proofErr w:type="spellEnd"/>
      <w:r w:rsidR="005B2823">
        <w:t>-</w:t>
      </w:r>
      <w:r>
        <w:t xml:space="preserve">thoracique </w:t>
      </w:r>
      <w:r w:rsidR="005B2823">
        <w:t xml:space="preserve">, exagérée par la toux et/ou l’inspiration </w:t>
      </w:r>
    </w:p>
    <w:p w:rsidR="005B2823" w:rsidRDefault="005B2823" w:rsidP="00973E2C">
      <w:pPr>
        <w:pStyle w:val="Paragraphedeliste"/>
        <w:numPr>
          <w:ilvl w:val="1"/>
          <w:numId w:val="2"/>
        </w:numPr>
      </w:pPr>
      <w:r>
        <w:t xml:space="preserve">Dyspnée </w:t>
      </w:r>
    </w:p>
    <w:p w:rsidR="005B2823" w:rsidRDefault="005B2823" w:rsidP="00973E2C">
      <w:pPr>
        <w:pStyle w:val="Paragraphedeliste"/>
        <w:numPr>
          <w:ilvl w:val="1"/>
          <w:numId w:val="2"/>
        </w:numPr>
      </w:pPr>
      <w:r>
        <w:t xml:space="preserve">Toux sèche irritative </w:t>
      </w:r>
    </w:p>
    <w:p w:rsidR="005B2823" w:rsidRDefault="005B2823" w:rsidP="005B2823">
      <w:pPr>
        <w:pStyle w:val="Titre2"/>
      </w:pPr>
      <w:r>
        <w:t>Signes physiques :</w:t>
      </w:r>
    </w:p>
    <w:p w:rsidR="005B2823" w:rsidRDefault="00F87C94" w:rsidP="00F87C94">
      <w:pPr>
        <w:pStyle w:val="Paragraphedeliste"/>
        <w:numPr>
          <w:ilvl w:val="0"/>
          <w:numId w:val="2"/>
        </w:numPr>
      </w:pPr>
      <w:r w:rsidRPr="005564AA">
        <w:rPr>
          <w:b/>
          <w:bCs/>
          <w:color w:val="7030A0" w:themeColor="accent1"/>
        </w:rPr>
        <w:t xml:space="preserve">Inspection : </w:t>
      </w:r>
      <w:r>
        <w:t xml:space="preserve">diminution de l’ampliation thoracique +/- signes de lutte respiratoire </w:t>
      </w:r>
    </w:p>
    <w:p w:rsidR="00F87C94" w:rsidRDefault="00F87C94" w:rsidP="00F87C94">
      <w:pPr>
        <w:pStyle w:val="Paragraphedeliste"/>
        <w:numPr>
          <w:ilvl w:val="0"/>
          <w:numId w:val="2"/>
        </w:numPr>
      </w:pPr>
      <w:r w:rsidRPr="005564AA">
        <w:rPr>
          <w:b/>
          <w:bCs/>
          <w:color w:val="7030A0" w:themeColor="accent1"/>
        </w:rPr>
        <w:t xml:space="preserve">Palpation : </w:t>
      </w:r>
      <w:r>
        <w:t xml:space="preserve">diminution  voire abolition des vibrations vocales </w:t>
      </w:r>
    </w:p>
    <w:p w:rsidR="00F87C94" w:rsidRDefault="00F87C94" w:rsidP="00F87C94">
      <w:pPr>
        <w:pStyle w:val="Paragraphedeliste"/>
        <w:numPr>
          <w:ilvl w:val="0"/>
          <w:numId w:val="2"/>
        </w:numPr>
      </w:pPr>
      <w:r w:rsidRPr="005564AA">
        <w:rPr>
          <w:b/>
          <w:bCs/>
          <w:color w:val="7030A0" w:themeColor="accent1"/>
        </w:rPr>
        <w:t xml:space="preserve">Percussion : </w:t>
      </w:r>
      <w:r>
        <w:t xml:space="preserve">matité </w:t>
      </w:r>
    </w:p>
    <w:p w:rsidR="00F87C94" w:rsidRDefault="00F87C94" w:rsidP="00F87C94">
      <w:pPr>
        <w:pStyle w:val="Paragraphedeliste"/>
        <w:numPr>
          <w:ilvl w:val="0"/>
          <w:numId w:val="2"/>
        </w:numPr>
      </w:pPr>
      <w:r w:rsidRPr="005564AA">
        <w:rPr>
          <w:b/>
          <w:bCs/>
          <w:color w:val="7030A0" w:themeColor="accent1"/>
        </w:rPr>
        <w:t xml:space="preserve">Auscultation : </w:t>
      </w:r>
      <w:r>
        <w:t xml:space="preserve">diminution des murmures vésiculaires voire silence +/- souffle pleural </w:t>
      </w:r>
    </w:p>
    <w:p w:rsidR="007276DA" w:rsidRPr="00E71B35" w:rsidRDefault="007276DA" w:rsidP="007276DA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E71B35">
        <w:rPr>
          <w:b/>
          <w:bCs/>
          <w:color w:val="C00000"/>
        </w:rPr>
        <w:t xml:space="preserve">Syndrome d’épanchement pleural liquidien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551"/>
      </w:tblGrid>
      <w:tr w:rsidR="007276DA" w:rsidTr="007276DA">
        <w:trPr>
          <w:jc w:val="center"/>
        </w:trPr>
        <w:tc>
          <w:tcPr>
            <w:tcW w:w="0" w:type="auto"/>
          </w:tcPr>
          <w:p w:rsidR="007276DA" w:rsidRPr="00E71200" w:rsidRDefault="007276DA" w:rsidP="007276DA">
            <w:pPr>
              <w:jc w:val="center"/>
              <w:rPr>
                <w:b/>
                <w:bCs/>
              </w:rPr>
            </w:pPr>
            <w:r w:rsidRPr="00E71200">
              <w:rPr>
                <w:b/>
                <w:bCs/>
              </w:rPr>
              <w:t>Dans les pleurésies de faible abondance (moins de 500ml)</w:t>
            </w:r>
          </w:p>
          <w:p w:rsidR="007276DA" w:rsidRPr="00E71200" w:rsidRDefault="007276DA" w:rsidP="007276DA">
            <w:pPr>
              <w:jc w:val="center"/>
              <w:rPr>
                <w:b/>
                <w:bCs/>
              </w:rPr>
            </w:pPr>
            <w:r w:rsidRPr="00E71200">
              <w:rPr>
                <w:b/>
                <w:bCs/>
              </w:rPr>
              <w:t>L’examen physique est souvent normal</w:t>
            </w:r>
          </w:p>
        </w:tc>
      </w:tr>
    </w:tbl>
    <w:p w:rsidR="007276DA" w:rsidRDefault="00613001" w:rsidP="00613001">
      <w:pPr>
        <w:pStyle w:val="Titre2"/>
      </w:pPr>
      <w:r>
        <w:t>Signes paracliniques :</w:t>
      </w:r>
    </w:p>
    <w:p w:rsidR="00613001" w:rsidRPr="00B83D3D" w:rsidRDefault="0067402E" w:rsidP="0067402E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B83D3D">
        <w:rPr>
          <w:b/>
          <w:bCs/>
          <w:color w:val="7030A0" w:themeColor="accent1"/>
        </w:rPr>
        <w:t>Radiographie  thoracique :</w:t>
      </w:r>
    </w:p>
    <w:p w:rsidR="0067402E" w:rsidRDefault="0067402E" w:rsidP="0067402E">
      <w:pPr>
        <w:pStyle w:val="Paragraphedeliste"/>
        <w:numPr>
          <w:ilvl w:val="1"/>
          <w:numId w:val="2"/>
        </w:numPr>
      </w:pPr>
      <w:r>
        <w:t xml:space="preserve">Affirme l’épanchement pleural : opacité homogène systématisée comblant le cul-de-sac </w:t>
      </w:r>
      <w:proofErr w:type="spellStart"/>
      <w:r>
        <w:t>costo</w:t>
      </w:r>
      <w:proofErr w:type="spellEnd"/>
      <w:r>
        <w:t>-diaphragmatique</w:t>
      </w:r>
    </w:p>
    <w:p w:rsidR="0067402E" w:rsidRDefault="0067402E" w:rsidP="0067402E">
      <w:pPr>
        <w:pStyle w:val="Paragraphedeliste"/>
        <w:numPr>
          <w:ilvl w:val="1"/>
          <w:numId w:val="2"/>
        </w:numPr>
      </w:pPr>
      <w:r>
        <w:t xml:space="preserve">Recherche de pneumopathie associé </w:t>
      </w:r>
    </w:p>
    <w:p w:rsidR="0067402E" w:rsidRDefault="0067402E" w:rsidP="0067402E">
      <w:pPr>
        <w:pStyle w:val="Paragraphedeliste"/>
        <w:numPr>
          <w:ilvl w:val="0"/>
          <w:numId w:val="3"/>
        </w:numPr>
      </w:pPr>
      <w:r w:rsidRPr="00B83D3D">
        <w:rPr>
          <w:b/>
          <w:bCs/>
          <w:color w:val="7030A0" w:themeColor="accent1"/>
        </w:rPr>
        <w:t xml:space="preserve">Echographie pleurale : </w:t>
      </w:r>
      <w:r>
        <w:t>confirme le diagnostic et précise l’</w:t>
      </w:r>
      <w:proofErr w:type="spellStart"/>
      <w:r>
        <w:t>échogénicité</w:t>
      </w:r>
      <w:proofErr w:type="spellEnd"/>
    </w:p>
    <w:p w:rsidR="0067402E" w:rsidRDefault="0067402E" w:rsidP="0067402E">
      <w:pPr>
        <w:pStyle w:val="Paragraphedeliste"/>
        <w:numPr>
          <w:ilvl w:val="0"/>
          <w:numId w:val="3"/>
        </w:numPr>
      </w:pPr>
      <w:r w:rsidRPr="00B83D3D">
        <w:rPr>
          <w:b/>
          <w:bCs/>
          <w:color w:val="7030A0" w:themeColor="accent1"/>
        </w:rPr>
        <w:t xml:space="preserve">Scanner thoracique : </w:t>
      </w:r>
      <w:r>
        <w:t xml:space="preserve">en cas de doute diagnostique, rarement demandé </w:t>
      </w:r>
    </w:p>
    <w:p w:rsidR="00BE2909" w:rsidRDefault="00BE2909" w:rsidP="00BE2909">
      <w:pPr>
        <w:pStyle w:val="Paragraphedeliste"/>
        <w:numPr>
          <w:ilvl w:val="0"/>
          <w:numId w:val="2"/>
        </w:numPr>
      </w:pPr>
      <w:r w:rsidRPr="00B83D3D">
        <w:rPr>
          <w:b/>
          <w:bCs/>
        </w:rPr>
        <w:lastRenderedPageBreak/>
        <w:t xml:space="preserve">Echographie pleurale : </w:t>
      </w:r>
      <w:r>
        <w:t>systématique +++</w:t>
      </w:r>
    </w:p>
    <w:p w:rsidR="00BE2909" w:rsidRDefault="00BE2909" w:rsidP="00BE2909">
      <w:pPr>
        <w:pStyle w:val="Paragraphedeliste"/>
        <w:numPr>
          <w:ilvl w:val="1"/>
          <w:numId w:val="2"/>
        </w:numPr>
      </w:pPr>
      <w:r>
        <w:t>Confirme l’épanchement pleural</w:t>
      </w:r>
    </w:p>
    <w:p w:rsidR="00BE2909" w:rsidRDefault="00BE2909" w:rsidP="00BE2909">
      <w:pPr>
        <w:pStyle w:val="Paragraphedeliste"/>
        <w:numPr>
          <w:ilvl w:val="1"/>
          <w:numId w:val="2"/>
        </w:numPr>
      </w:pPr>
      <w:r>
        <w:t xml:space="preserve">Evalue son abondance </w:t>
      </w:r>
    </w:p>
    <w:p w:rsidR="00BE2909" w:rsidRDefault="00BE2909" w:rsidP="00BE2909">
      <w:pPr>
        <w:pStyle w:val="Paragraphedeliste"/>
        <w:numPr>
          <w:ilvl w:val="1"/>
          <w:numId w:val="2"/>
        </w:numPr>
      </w:pPr>
      <w:r>
        <w:t>Evalue son</w:t>
      </w:r>
      <w:r w:rsidR="00A406DD">
        <w:t xml:space="preserve"> </w:t>
      </w:r>
      <w:proofErr w:type="spellStart"/>
      <w:r w:rsidR="00A406DD">
        <w:t>échogénicité</w:t>
      </w:r>
      <w:proofErr w:type="spellEnd"/>
      <w:r w:rsidR="00A406DD">
        <w:t xml:space="preserve"> : caractère séreux ou purulent </w:t>
      </w:r>
    </w:p>
    <w:p w:rsidR="00A406DD" w:rsidRDefault="00A406DD" w:rsidP="00BE2909">
      <w:pPr>
        <w:pStyle w:val="Paragraphedeliste"/>
        <w:numPr>
          <w:ilvl w:val="1"/>
          <w:numId w:val="2"/>
        </w:numPr>
      </w:pPr>
      <w:r>
        <w:t xml:space="preserve">Recherche des cloisons </w:t>
      </w:r>
    </w:p>
    <w:p w:rsidR="0025613E" w:rsidRDefault="0025613E" w:rsidP="00BE2909">
      <w:pPr>
        <w:pStyle w:val="Paragraphedeliste"/>
        <w:numPr>
          <w:ilvl w:val="1"/>
          <w:numId w:val="2"/>
        </w:numPr>
      </w:pPr>
      <w:r>
        <w:t xml:space="preserve">Confirme la présence de pneumopathie associée </w:t>
      </w:r>
    </w:p>
    <w:p w:rsidR="0025613E" w:rsidRDefault="0025613E" w:rsidP="00BE2909">
      <w:pPr>
        <w:pStyle w:val="Paragraphedeliste"/>
        <w:numPr>
          <w:ilvl w:val="1"/>
          <w:numId w:val="2"/>
        </w:numPr>
      </w:pPr>
      <w:r>
        <w:t xml:space="preserve">Repérage initiale avant  la ponction </w:t>
      </w:r>
    </w:p>
    <w:p w:rsidR="0025613E" w:rsidRPr="00196089" w:rsidRDefault="0060165C" w:rsidP="0060165C">
      <w:pPr>
        <w:pStyle w:val="Paragraphedeliste"/>
        <w:rPr>
          <w:b/>
          <w:bCs/>
          <w:color w:val="C00000"/>
        </w:rPr>
      </w:pPr>
      <w:r w:rsidRPr="00196089">
        <w:rPr>
          <w:b/>
          <w:bCs/>
          <w:color w:val="C00000"/>
        </w:rPr>
        <w:t xml:space="preserve">L’échographie doit être faite chaque fois qu’on suspecte un épanchement pleural </w:t>
      </w:r>
    </w:p>
    <w:p w:rsidR="0060165C" w:rsidRPr="00196089" w:rsidRDefault="0060165C" w:rsidP="0060165C">
      <w:pPr>
        <w:pStyle w:val="Paragraphedeliste"/>
        <w:numPr>
          <w:ilvl w:val="0"/>
          <w:numId w:val="2"/>
        </w:numPr>
        <w:rPr>
          <w:b/>
          <w:bCs/>
        </w:rPr>
      </w:pPr>
      <w:r w:rsidRPr="00196089">
        <w:rPr>
          <w:b/>
          <w:bCs/>
        </w:rPr>
        <w:t>TDM thoracique : NON INDISPENSABLE sauf :</w:t>
      </w:r>
    </w:p>
    <w:p w:rsidR="0060165C" w:rsidRDefault="0060165C" w:rsidP="0060165C">
      <w:pPr>
        <w:pStyle w:val="Paragraphedeliste"/>
        <w:numPr>
          <w:ilvl w:val="1"/>
          <w:numId w:val="2"/>
        </w:numPr>
      </w:pPr>
      <w:r>
        <w:t xml:space="preserve">En cas de doute diagnostique </w:t>
      </w:r>
    </w:p>
    <w:p w:rsidR="0060165C" w:rsidRDefault="0060165C" w:rsidP="0060165C">
      <w:pPr>
        <w:pStyle w:val="Paragraphedeliste"/>
        <w:numPr>
          <w:ilvl w:val="1"/>
          <w:numId w:val="2"/>
        </w:numPr>
      </w:pPr>
      <w:r>
        <w:t>Pour rechercher des complications (abcès)</w:t>
      </w:r>
    </w:p>
    <w:p w:rsidR="0060165C" w:rsidRDefault="0060165C" w:rsidP="0060165C">
      <w:pPr>
        <w:pStyle w:val="Paragraphedeliste"/>
        <w:numPr>
          <w:ilvl w:val="1"/>
          <w:numId w:val="2"/>
        </w:numPr>
      </w:pPr>
      <w:r>
        <w:t xml:space="preserve">Pour évaluer le parenchyme sous-jacent en vue du drainage chirurgical </w:t>
      </w:r>
    </w:p>
    <w:p w:rsidR="0060165C" w:rsidRDefault="00315C36" w:rsidP="00315C36">
      <w:pPr>
        <w:pStyle w:val="Titre1"/>
      </w:pPr>
      <w:r>
        <w:t>Diagnostic de gravité :</w:t>
      </w:r>
    </w:p>
    <w:p w:rsidR="00315C36" w:rsidRPr="00196089" w:rsidRDefault="00315C36" w:rsidP="00315C36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196089">
        <w:rPr>
          <w:b/>
          <w:bCs/>
          <w:color w:val="7030A0" w:themeColor="accent1"/>
        </w:rPr>
        <w:t>Clinique :</w:t>
      </w:r>
    </w:p>
    <w:p w:rsidR="00315C36" w:rsidRDefault="00315C36" w:rsidP="00315C36">
      <w:pPr>
        <w:pStyle w:val="Paragraphedeliste"/>
        <w:numPr>
          <w:ilvl w:val="1"/>
          <w:numId w:val="2"/>
        </w:numPr>
      </w:pPr>
      <w:r>
        <w:t xml:space="preserve">Hémoptysie </w:t>
      </w:r>
    </w:p>
    <w:p w:rsidR="00315C36" w:rsidRDefault="00315C36" w:rsidP="00315C36">
      <w:pPr>
        <w:pStyle w:val="Paragraphedeliste"/>
        <w:numPr>
          <w:ilvl w:val="1"/>
          <w:numId w:val="2"/>
        </w:numPr>
      </w:pPr>
      <w:r>
        <w:t>Détresse respiratoire : signes de lutte ++, SpO2 &lt; 92%</w:t>
      </w:r>
    </w:p>
    <w:p w:rsidR="00315C36" w:rsidRDefault="00315C36" w:rsidP="00315C36">
      <w:pPr>
        <w:pStyle w:val="Paragraphedeliste"/>
        <w:numPr>
          <w:ilvl w:val="1"/>
          <w:numId w:val="2"/>
        </w:numPr>
      </w:pPr>
      <w:r>
        <w:t xml:space="preserve">Signes </w:t>
      </w:r>
      <w:proofErr w:type="spellStart"/>
      <w:r>
        <w:t>toxiniques</w:t>
      </w:r>
      <w:proofErr w:type="spellEnd"/>
      <w:r>
        <w:t> : troubles hémodynamiques,  rash cutanée, diarrhées</w:t>
      </w:r>
    </w:p>
    <w:p w:rsidR="00315C36" w:rsidRDefault="00315C36" w:rsidP="00315C36">
      <w:pPr>
        <w:pStyle w:val="Paragraphedeliste"/>
        <w:numPr>
          <w:ilvl w:val="0"/>
          <w:numId w:val="2"/>
        </w:numPr>
      </w:pPr>
      <w:r w:rsidRPr="00196089">
        <w:rPr>
          <w:b/>
          <w:bCs/>
          <w:color w:val="7030A0" w:themeColor="accent1"/>
        </w:rPr>
        <w:t xml:space="preserve">Hématologiques : </w:t>
      </w:r>
      <w:r>
        <w:t xml:space="preserve">leucopénies </w:t>
      </w:r>
    </w:p>
    <w:p w:rsidR="00315C36" w:rsidRPr="00196089" w:rsidRDefault="00315C36" w:rsidP="00315C36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196089">
        <w:rPr>
          <w:b/>
          <w:bCs/>
          <w:color w:val="7030A0" w:themeColor="accent1"/>
        </w:rPr>
        <w:t>Radiologiques :</w:t>
      </w:r>
    </w:p>
    <w:p w:rsidR="00315C36" w:rsidRDefault="00315C36" w:rsidP="00315C36">
      <w:pPr>
        <w:pStyle w:val="Paragraphedeliste"/>
        <w:numPr>
          <w:ilvl w:val="1"/>
          <w:numId w:val="2"/>
        </w:numPr>
      </w:pPr>
      <w:r>
        <w:t>Pleurésies de grande abondance  avec dérivation médiastinale</w:t>
      </w:r>
    </w:p>
    <w:p w:rsidR="00315C36" w:rsidRDefault="00315C36" w:rsidP="00315C36">
      <w:pPr>
        <w:pStyle w:val="Paragraphedeliste"/>
        <w:numPr>
          <w:ilvl w:val="1"/>
          <w:numId w:val="2"/>
        </w:numPr>
      </w:pPr>
      <w:r>
        <w:t xml:space="preserve">Epanchement bilatéral </w:t>
      </w:r>
    </w:p>
    <w:p w:rsidR="00FD38BB" w:rsidRDefault="00FD38BB" w:rsidP="00FD38BB">
      <w:pPr>
        <w:pStyle w:val="Titre1"/>
      </w:pPr>
      <w:r>
        <w:t>Diagnostic différentiel :</w:t>
      </w:r>
    </w:p>
    <w:p w:rsidR="00FD38BB" w:rsidRPr="00CD552F" w:rsidRDefault="00FD38BB" w:rsidP="00FD38BB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CD552F">
        <w:rPr>
          <w:b/>
          <w:bCs/>
          <w:color w:val="7030A0" w:themeColor="accent1"/>
        </w:rPr>
        <w:t>Si épanchement abondant occupant tout l’hémithorax :</w:t>
      </w:r>
    </w:p>
    <w:p w:rsidR="00FD38BB" w:rsidRDefault="00FD38BB" w:rsidP="00FD38BB">
      <w:pPr>
        <w:pStyle w:val="Paragraphedeliste"/>
        <w:numPr>
          <w:ilvl w:val="1"/>
          <w:numId w:val="2"/>
        </w:numPr>
      </w:pPr>
      <w:r>
        <w:t xml:space="preserve">Condensations parenchymateuses à la clinique : pas de diminution des vibrations vocales </w:t>
      </w:r>
    </w:p>
    <w:p w:rsidR="00FD38BB" w:rsidRDefault="00FD38BB" w:rsidP="00FD38BB">
      <w:pPr>
        <w:pStyle w:val="Paragraphedeliste"/>
        <w:numPr>
          <w:ilvl w:val="1"/>
          <w:numId w:val="2"/>
        </w:numPr>
      </w:pPr>
      <w:r>
        <w:t xml:space="preserve">Atélectasie d’un poumon entier </w:t>
      </w:r>
    </w:p>
    <w:p w:rsidR="00FD38BB" w:rsidRDefault="00FD38BB" w:rsidP="00FD38BB">
      <w:pPr>
        <w:pStyle w:val="Paragraphedeliste"/>
        <w:numPr>
          <w:ilvl w:val="1"/>
          <w:numId w:val="2"/>
        </w:numPr>
      </w:pPr>
      <w:r>
        <w:t xml:space="preserve">Tumeurs intra-thoraciques </w:t>
      </w:r>
    </w:p>
    <w:p w:rsidR="00FD38BB" w:rsidRDefault="0081463C" w:rsidP="00FD38BB">
      <w:pPr>
        <w:pStyle w:val="Paragraphedeliste"/>
        <w:numPr>
          <w:ilvl w:val="1"/>
          <w:numId w:val="2"/>
        </w:numPr>
      </w:pPr>
      <w:r>
        <w:t xml:space="preserve">Hypoplasie pulmonaire </w:t>
      </w:r>
    </w:p>
    <w:p w:rsidR="0081463C" w:rsidRPr="00CD552F" w:rsidRDefault="0081463C" w:rsidP="0081463C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CD552F">
        <w:rPr>
          <w:b/>
          <w:bCs/>
          <w:color w:val="7030A0" w:themeColor="accent1"/>
        </w:rPr>
        <w:t>Si épanchement de faible abondance :</w:t>
      </w:r>
    </w:p>
    <w:p w:rsidR="0081463C" w:rsidRDefault="0081463C" w:rsidP="0081463C">
      <w:pPr>
        <w:pStyle w:val="Paragraphedeliste"/>
        <w:numPr>
          <w:ilvl w:val="1"/>
          <w:numId w:val="2"/>
        </w:numPr>
      </w:pPr>
      <w:r>
        <w:t>Abcès du poumon</w:t>
      </w:r>
    </w:p>
    <w:p w:rsidR="0081463C" w:rsidRDefault="0081463C" w:rsidP="0081463C">
      <w:pPr>
        <w:pStyle w:val="Paragraphedeliste"/>
        <w:numPr>
          <w:ilvl w:val="1"/>
          <w:numId w:val="2"/>
        </w:numPr>
      </w:pPr>
      <w:r>
        <w:t>Collection sous diaphragmatique</w:t>
      </w:r>
    </w:p>
    <w:p w:rsidR="005B6BB7" w:rsidRDefault="005B6BB7" w:rsidP="0081463C">
      <w:pPr>
        <w:pStyle w:val="Paragraphedeliste"/>
        <w:numPr>
          <w:ilvl w:val="1"/>
          <w:numId w:val="2"/>
        </w:numPr>
      </w:pPr>
      <w:r>
        <w:t xml:space="preserve">Tumeurs kystiques </w:t>
      </w:r>
    </w:p>
    <w:p w:rsidR="005B6BB7" w:rsidRDefault="005B6BB7" w:rsidP="005B6BB7">
      <w:pPr>
        <w:pStyle w:val="Titre1"/>
      </w:pPr>
      <w:r>
        <w:t>Conduite à tenir :</w:t>
      </w:r>
    </w:p>
    <w:p w:rsidR="005B6BB7" w:rsidRDefault="005B6BB7" w:rsidP="005B6BB7">
      <w:pPr>
        <w:pStyle w:val="Titre2"/>
      </w:pPr>
      <w:r>
        <w:t>Démarche diagnostique :</w:t>
      </w:r>
    </w:p>
    <w:p w:rsidR="005B6BB7" w:rsidRDefault="007E1B8A" w:rsidP="007E1B8A">
      <w:pPr>
        <w:pStyle w:val="Titre3"/>
      </w:pPr>
      <w:r>
        <w:t>Anamnèse :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 xml:space="preserve">Infection virale dans les mois précédent 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>Antibiothérapie avant hospitalisation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 xml:space="preserve">Prise d’AINS 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>Vaccination anti-</w:t>
      </w:r>
      <w:proofErr w:type="spellStart"/>
      <w:r>
        <w:t>pneumococcique</w:t>
      </w:r>
      <w:proofErr w:type="spellEnd"/>
      <w:r>
        <w:t xml:space="preserve"> </w:t>
      </w:r>
    </w:p>
    <w:p w:rsidR="007E1B8A" w:rsidRDefault="007E1B8A" w:rsidP="007E1B8A">
      <w:pPr>
        <w:pStyle w:val="Titre3"/>
      </w:pPr>
      <w:r>
        <w:t xml:space="preserve">Clinique : 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lastRenderedPageBreak/>
        <w:t xml:space="preserve">Herpès labial, otite moyenne aiguë 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proofErr w:type="spellStart"/>
      <w:r>
        <w:t>Myringite</w:t>
      </w:r>
      <w:proofErr w:type="spellEnd"/>
      <w:r>
        <w:t xml:space="preserve">, arthralgie, éruption cutanée 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 xml:space="preserve">Eruption scarlatiniforme, nodules cutanés, ballonnement abdominal </w:t>
      </w:r>
    </w:p>
    <w:p w:rsidR="007E1B8A" w:rsidRDefault="007E1B8A" w:rsidP="007E1B8A">
      <w:pPr>
        <w:pStyle w:val="Titre3"/>
      </w:pPr>
      <w:r>
        <w:t>Paraclinique :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>Ponction pleurale +++</w:t>
      </w:r>
      <w:r w:rsidR="00A31BF3">
        <w:t> 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>Bilan inflammatoire (NFS, GB, CRP)</w:t>
      </w:r>
    </w:p>
    <w:p w:rsidR="007E1B8A" w:rsidRDefault="007E1B8A" w:rsidP="007E1B8A">
      <w:pPr>
        <w:pStyle w:val="Paragraphedeliste"/>
        <w:numPr>
          <w:ilvl w:val="0"/>
          <w:numId w:val="2"/>
        </w:numPr>
      </w:pPr>
      <w:r>
        <w:t>Hémocultures répétées si températures &gt; 38</w:t>
      </w:r>
      <w:r w:rsidR="003B55DA">
        <w:t>°C</w:t>
      </w:r>
    </w:p>
    <w:p w:rsidR="003B55DA" w:rsidRDefault="003B55DA" w:rsidP="007E1B8A">
      <w:pPr>
        <w:pStyle w:val="Paragraphedeliste"/>
        <w:numPr>
          <w:ilvl w:val="0"/>
          <w:numId w:val="2"/>
        </w:numPr>
      </w:pPr>
      <w:r>
        <w:t xml:space="preserve">IDR si suspicion de TB </w:t>
      </w:r>
    </w:p>
    <w:p w:rsidR="003B55DA" w:rsidRDefault="003B55DA" w:rsidP="007E1B8A">
      <w:pPr>
        <w:pStyle w:val="Paragraphedeliste"/>
        <w:numPr>
          <w:ilvl w:val="0"/>
          <w:numId w:val="2"/>
        </w:numPr>
      </w:pPr>
      <w:r>
        <w:t xml:space="preserve">PCR sur les sécrétions </w:t>
      </w:r>
      <w:proofErr w:type="spellStart"/>
      <w:r>
        <w:t>nasopharyngées</w:t>
      </w:r>
      <w:proofErr w:type="spellEnd"/>
      <w:r>
        <w:t xml:space="preserve"> en fonction du contexte </w:t>
      </w:r>
    </w:p>
    <w:p w:rsidR="002C463C" w:rsidRDefault="002C463C" w:rsidP="007E1B8A">
      <w:pPr>
        <w:pStyle w:val="Paragraphedeliste"/>
        <w:numPr>
          <w:ilvl w:val="0"/>
          <w:numId w:val="2"/>
        </w:numPr>
      </w:pPr>
      <w:r>
        <w:t xml:space="preserve">Fonction rénale et ionogramme sanguin </w:t>
      </w:r>
    </w:p>
    <w:p w:rsidR="002C463C" w:rsidRDefault="00C0104C" w:rsidP="00C0104C">
      <w:pPr>
        <w:pStyle w:val="Titre2"/>
      </w:pPr>
      <w:r>
        <w:t>Ponction pleurale : systématique +++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 xml:space="preserve">Toujours à réaliser si possible : </w:t>
      </w:r>
      <w:r w:rsidRPr="00D87978">
        <w:rPr>
          <w:b/>
          <w:bCs/>
          <w:color w:val="FF0000"/>
        </w:rPr>
        <w:t>« la vérité est au bout de l’aiguille »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 xml:space="preserve">Tout épanchement pleural </w:t>
      </w:r>
      <w:r w:rsidR="00D852AB">
        <w:t>≥</w:t>
      </w:r>
      <w:r>
        <w:t xml:space="preserve"> 1cm doit  être ponctionné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>En urgence avant les antibiotiques si possible sinon le lendemain matin même sous antibiotiques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>Diagnostic étiologique +++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>Noter l’aspect macroscopique, la quantité de liquide évacué</w:t>
      </w:r>
    </w:p>
    <w:p w:rsidR="00C0104C" w:rsidRDefault="00C0104C" w:rsidP="00C0104C">
      <w:pPr>
        <w:pStyle w:val="Paragraphedeliste"/>
        <w:numPr>
          <w:ilvl w:val="0"/>
          <w:numId w:val="2"/>
        </w:numPr>
      </w:pPr>
      <w:r>
        <w:t xml:space="preserve">Evacuer le maximum de liquide </w:t>
      </w:r>
    </w:p>
    <w:p w:rsidR="00C0104C" w:rsidRDefault="00D02AB6" w:rsidP="00D02AB6">
      <w:pPr>
        <w:pStyle w:val="Titre2"/>
      </w:pPr>
      <w:r>
        <w:t>Drainage pleurale :</w:t>
      </w:r>
    </w:p>
    <w:p w:rsidR="00D02AB6" w:rsidRPr="00A332A0" w:rsidRDefault="00D02AB6" w:rsidP="00D02AB6">
      <w:pPr>
        <w:pStyle w:val="Paragraphedeliste"/>
        <w:numPr>
          <w:ilvl w:val="0"/>
          <w:numId w:val="2"/>
        </w:numPr>
        <w:rPr>
          <w:b/>
          <w:bCs/>
        </w:rPr>
      </w:pPr>
      <w:r w:rsidRPr="00A332A0">
        <w:rPr>
          <w:b/>
          <w:bCs/>
        </w:rPr>
        <w:t>Indications :</w:t>
      </w:r>
    </w:p>
    <w:p w:rsidR="00D02AB6" w:rsidRDefault="00D02AB6" w:rsidP="00D02AB6">
      <w:pPr>
        <w:pStyle w:val="Paragraphedeliste"/>
        <w:numPr>
          <w:ilvl w:val="1"/>
          <w:numId w:val="2"/>
        </w:numPr>
      </w:pPr>
      <w:r>
        <w:t xml:space="preserve">Pleurésie de grande abondance avec déviation médiastinale </w:t>
      </w:r>
    </w:p>
    <w:p w:rsidR="00D02AB6" w:rsidRDefault="00D02AB6" w:rsidP="00D02AB6">
      <w:pPr>
        <w:pStyle w:val="Paragraphedeliste"/>
        <w:numPr>
          <w:ilvl w:val="1"/>
          <w:numId w:val="2"/>
        </w:numPr>
      </w:pPr>
      <w:r>
        <w:t xml:space="preserve">Pleurésie mal tolérée (signes de lutte, </w:t>
      </w:r>
      <w:proofErr w:type="spellStart"/>
      <w:r>
        <w:t>oxygéno</w:t>
      </w:r>
      <w:proofErr w:type="spellEnd"/>
      <w:r>
        <w:t>-dépendance)</w:t>
      </w:r>
    </w:p>
    <w:p w:rsidR="00D02AB6" w:rsidRDefault="00D02AB6" w:rsidP="00D02AB6">
      <w:pPr>
        <w:pStyle w:val="Paragraphedeliste"/>
        <w:numPr>
          <w:ilvl w:val="1"/>
          <w:numId w:val="2"/>
        </w:numPr>
      </w:pPr>
      <w:r>
        <w:t xml:space="preserve">En cas de persistance ou d’aggravation des symptômes </w:t>
      </w:r>
    </w:p>
    <w:p w:rsidR="00B50165" w:rsidRDefault="00B50165" w:rsidP="00802D21">
      <w:pPr>
        <w:pStyle w:val="Titre2"/>
      </w:pPr>
      <w:r>
        <w:t>Liquide pleurale :</w:t>
      </w:r>
    </w:p>
    <w:p w:rsidR="00B50165" w:rsidRPr="00A332A0" w:rsidRDefault="00B50165" w:rsidP="00B50165">
      <w:pPr>
        <w:pStyle w:val="Paragraphedeliste"/>
        <w:numPr>
          <w:ilvl w:val="0"/>
          <w:numId w:val="4"/>
        </w:numPr>
        <w:rPr>
          <w:b/>
          <w:bCs/>
        </w:rPr>
      </w:pPr>
      <w:r w:rsidRPr="00A332A0">
        <w:rPr>
          <w:b/>
          <w:bCs/>
        </w:rPr>
        <w:t xml:space="preserve">Macroscopie </w:t>
      </w:r>
    </w:p>
    <w:p w:rsidR="00B50165" w:rsidRPr="00A332A0" w:rsidRDefault="00B50165" w:rsidP="00B50165">
      <w:pPr>
        <w:pStyle w:val="Paragraphedeliste"/>
        <w:numPr>
          <w:ilvl w:val="0"/>
          <w:numId w:val="4"/>
        </w:numPr>
        <w:rPr>
          <w:b/>
          <w:bCs/>
        </w:rPr>
      </w:pPr>
      <w:r w:rsidRPr="00A332A0">
        <w:rPr>
          <w:b/>
          <w:bCs/>
        </w:rPr>
        <w:t>Microscopie :</w:t>
      </w:r>
    </w:p>
    <w:p w:rsidR="00B50165" w:rsidRDefault="00B50165" w:rsidP="00B50165">
      <w:pPr>
        <w:pStyle w:val="Paragraphedeliste"/>
        <w:numPr>
          <w:ilvl w:val="1"/>
          <w:numId w:val="2"/>
        </w:numPr>
      </w:pPr>
      <w:r>
        <w:t>Cytologie</w:t>
      </w:r>
    </w:p>
    <w:p w:rsidR="00B50165" w:rsidRDefault="00B50165" w:rsidP="00B50165">
      <w:pPr>
        <w:pStyle w:val="Paragraphedeliste"/>
        <w:numPr>
          <w:ilvl w:val="1"/>
          <w:numId w:val="2"/>
        </w:numPr>
      </w:pPr>
      <w:r>
        <w:t>Chimie</w:t>
      </w:r>
    </w:p>
    <w:p w:rsidR="00B50165" w:rsidRPr="00D02AB6" w:rsidRDefault="00B50165" w:rsidP="00B50165">
      <w:pPr>
        <w:pStyle w:val="Paragraphedeliste"/>
        <w:numPr>
          <w:ilvl w:val="1"/>
          <w:numId w:val="2"/>
        </w:numPr>
      </w:pPr>
      <w:r>
        <w:t>Bactériologie : examen direct, culture</w:t>
      </w:r>
    </w:p>
    <w:p w:rsidR="00C0104C" w:rsidRDefault="00802D21" w:rsidP="00802D21">
      <w:pPr>
        <w:pStyle w:val="Titre2"/>
      </w:pPr>
      <w:r>
        <w:t>Etiologies :</w:t>
      </w:r>
    </w:p>
    <w:p w:rsidR="00C9140E" w:rsidRDefault="00610454" w:rsidP="00C9140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-156210</wp:posOffset>
            </wp:positionH>
            <wp:positionV relativeFrom="paragraph">
              <wp:posOffset>300990</wp:posOffset>
            </wp:positionV>
            <wp:extent cx="6309360" cy="236410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0200" w:rsidRDefault="00890200" w:rsidP="00C9140E"/>
    <w:p w:rsidR="00890200" w:rsidRDefault="00890200" w:rsidP="001E19B9">
      <w:pPr>
        <w:pStyle w:val="Titre1"/>
      </w:pPr>
      <w:r>
        <w:t>Conclusion :</w:t>
      </w:r>
    </w:p>
    <w:p w:rsidR="001E19B9" w:rsidRDefault="001E19B9" w:rsidP="001E19B9">
      <w:pPr>
        <w:pStyle w:val="Paragraphedeliste"/>
        <w:numPr>
          <w:ilvl w:val="0"/>
          <w:numId w:val="2"/>
        </w:numPr>
      </w:pPr>
      <w:r>
        <w:t>Diagnostic facile, parfois recours à des examens plus précises : échographie pleurale, rarement TDM</w:t>
      </w:r>
    </w:p>
    <w:p w:rsidR="001E19B9" w:rsidRDefault="001E19B9" w:rsidP="001E19B9">
      <w:pPr>
        <w:pStyle w:val="Paragraphedeliste"/>
        <w:numPr>
          <w:ilvl w:val="0"/>
          <w:numId w:val="2"/>
        </w:numPr>
      </w:pPr>
      <w:r>
        <w:t xml:space="preserve">Plusieurs étiologies mais rechercher en premier les causes infectieuses </w:t>
      </w:r>
    </w:p>
    <w:p w:rsidR="001E19B9" w:rsidRPr="001E19B9" w:rsidRDefault="001E19B9" w:rsidP="001E19B9">
      <w:pPr>
        <w:pStyle w:val="Paragraphedeliste"/>
        <w:numPr>
          <w:ilvl w:val="0"/>
          <w:numId w:val="2"/>
        </w:numPr>
      </w:pPr>
      <w:r>
        <w:t xml:space="preserve">Se conformer à l’orientation </w:t>
      </w:r>
      <w:r w:rsidR="00693CAD">
        <w:t xml:space="preserve">diagnostique </w:t>
      </w:r>
    </w:p>
    <w:p w:rsidR="007E1B8A" w:rsidRPr="007E1B8A" w:rsidRDefault="007E1B8A" w:rsidP="007E1B8A"/>
    <w:sectPr w:rsidR="007E1B8A" w:rsidRPr="007E1B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2D36" w:rsidRDefault="008B2D36" w:rsidP="009E3FA8">
      <w:pPr>
        <w:spacing w:before="0" w:after="0" w:line="240" w:lineRule="auto"/>
      </w:pPr>
      <w:r>
        <w:separator/>
      </w:r>
    </w:p>
  </w:endnote>
  <w:endnote w:type="continuationSeparator" w:id="0">
    <w:p w:rsidR="008B2D36" w:rsidRDefault="008B2D36" w:rsidP="009E3F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33395762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E3FA8" w:rsidRDefault="009E3FA8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E3FA8" w:rsidRDefault="009E3FA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828829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E3FA8" w:rsidRDefault="009E3FA8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E3FA8" w:rsidRDefault="009E3FA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FA8" w:rsidRDefault="009E3F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2D36" w:rsidRDefault="008B2D36" w:rsidP="009E3FA8">
      <w:pPr>
        <w:spacing w:before="0" w:after="0" w:line="240" w:lineRule="auto"/>
      </w:pPr>
      <w:r>
        <w:separator/>
      </w:r>
    </w:p>
  </w:footnote>
  <w:footnote w:type="continuationSeparator" w:id="0">
    <w:p w:rsidR="008B2D36" w:rsidRDefault="008B2D36" w:rsidP="009E3FA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FA8" w:rsidRDefault="009E3FA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FA8" w:rsidRDefault="009E3FA8">
    <w:pPr>
      <w:pStyle w:val="En-tte"/>
    </w:pPr>
    <w:r>
      <w:tab/>
    </w:r>
    <w:r>
      <w:tab/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FA8" w:rsidRDefault="009E3FA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C218A"/>
    <w:multiLevelType w:val="hybridMultilevel"/>
    <w:tmpl w:val="3E50FFB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32CB4"/>
    <w:multiLevelType w:val="hybridMultilevel"/>
    <w:tmpl w:val="850A5A8E"/>
    <w:lvl w:ilvl="0" w:tplc="95B02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7030A0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97F81"/>
    <w:multiLevelType w:val="hybridMultilevel"/>
    <w:tmpl w:val="76B45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E5897"/>
    <w:multiLevelType w:val="hybridMultilevel"/>
    <w:tmpl w:val="712C03D2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50335">
    <w:abstractNumId w:val="3"/>
  </w:num>
  <w:num w:numId="2" w16cid:durableId="1669794943">
    <w:abstractNumId w:val="0"/>
  </w:num>
  <w:num w:numId="3" w16cid:durableId="749042922">
    <w:abstractNumId w:val="1"/>
  </w:num>
  <w:num w:numId="4" w16cid:durableId="1258903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A8"/>
    <w:rsid w:val="000C77C3"/>
    <w:rsid w:val="00196089"/>
    <w:rsid w:val="001D145B"/>
    <w:rsid w:val="001E19B9"/>
    <w:rsid w:val="002227D3"/>
    <w:rsid w:val="0025613E"/>
    <w:rsid w:val="002C463C"/>
    <w:rsid w:val="00315C36"/>
    <w:rsid w:val="003B55DA"/>
    <w:rsid w:val="003F2F07"/>
    <w:rsid w:val="004B0BB5"/>
    <w:rsid w:val="005564AA"/>
    <w:rsid w:val="00562F9B"/>
    <w:rsid w:val="005B2823"/>
    <w:rsid w:val="005B6BB7"/>
    <w:rsid w:val="005F5B1B"/>
    <w:rsid w:val="0060165C"/>
    <w:rsid w:val="00610454"/>
    <w:rsid w:val="00613001"/>
    <w:rsid w:val="00620B83"/>
    <w:rsid w:val="0067402E"/>
    <w:rsid w:val="00693CAD"/>
    <w:rsid w:val="007276DA"/>
    <w:rsid w:val="007301D0"/>
    <w:rsid w:val="007A6E1A"/>
    <w:rsid w:val="007E1B8A"/>
    <w:rsid w:val="00802D21"/>
    <w:rsid w:val="0081463C"/>
    <w:rsid w:val="00890200"/>
    <w:rsid w:val="0089071B"/>
    <w:rsid w:val="008B2D36"/>
    <w:rsid w:val="008E0318"/>
    <w:rsid w:val="008F264F"/>
    <w:rsid w:val="008F2669"/>
    <w:rsid w:val="00911179"/>
    <w:rsid w:val="00973E2C"/>
    <w:rsid w:val="009E3FA8"/>
    <w:rsid w:val="009E48A4"/>
    <w:rsid w:val="009F0590"/>
    <w:rsid w:val="00A15F22"/>
    <w:rsid w:val="00A31BF3"/>
    <w:rsid w:val="00A332A0"/>
    <w:rsid w:val="00A406DD"/>
    <w:rsid w:val="00B50165"/>
    <w:rsid w:val="00B7070B"/>
    <w:rsid w:val="00B83D3D"/>
    <w:rsid w:val="00BE2909"/>
    <w:rsid w:val="00C0104C"/>
    <w:rsid w:val="00C9140E"/>
    <w:rsid w:val="00CD552F"/>
    <w:rsid w:val="00D02AB6"/>
    <w:rsid w:val="00D852AB"/>
    <w:rsid w:val="00D87978"/>
    <w:rsid w:val="00E474F8"/>
    <w:rsid w:val="00E71200"/>
    <w:rsid w:val="00E71B35"/>
    <w:rsid w:val="00F844A0"/>
    <w:rsid w:val="00F87C94"/>
    <w:rsid w:val="00FD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A7B1"/>
  <w15:chartTrackingRefBased/>
  <w15:docId w15:val="{9940FEFE-DA02-854D-9642-5A828C3D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E3F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3FA8"/>
  </w:style>
  <w:style w:type="paragraph" w:styleId="Pieddepage">
    <w:name w:val="footer"/>
    <w:basedOn w:val="Normal"/>
    <w:link w:val="PieddepageCar"/>
    <w:uiPriority w:val="99"/>
    <w:unhideWhenUsed/>
    <w:rsid w:val="009E3F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3FA8"/>
  </w:style>
  <w:style w:type="character" w:styleId="Numrodepage">
    <w:name w:val="page number"/>
    <w:basedOn w:val="Policepardfaut"/>
    <w:uiPriority w:val="99"/>
    <w:semiHidden/>
    <w:unhideWhenUsed/>
    <w:rsid w:val="009E3FA8"/>
  </w:style>
  <w:style w:type="paragraph" w:styleId="Paragraphedeliste">
    <w:name w:val="List Paragraph"/>
    <w:basedOn w:val="Normal"/>
    <w:uiPriority w:val="34"/>
    <w:qFormat/>
    <w:rsid w:val="004B0BB5"/>
    <w:pPr>
      <w:ind w:left="720"/>
      <w:contextualSpacing/>
    </w:pPr>
  </w:style>
  <w:style w:type="table" w:styleId="Grilledutableau">
    <w:name w:val="Table Grid"/>
    <w:basedOn w:val="TableauNormal"/>
    <w:uiPriority w:val="39"/>
    <w:rsid w:val="007276D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56</TotalTime>
  <Pages>4</Pages>
  <Words>619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48</cp:revision>
  <dcterms:created xsi:type="dcterms:W3CDTF">2025-02-07T18:18:00Z</dcterms:created>
  <dcterms:modified xsi:type="dcterms:W3CDTF">2025-02-16T17:00:00Z</dcterms:modified>
</cp:coreProperties>
</file>