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3803" w:rsidRDefault="00782BC2" w:rsidP="00782BC2">
      <w:pPr>
        <w:pStyle w:val="Titre"/>
      </w:pPr>
      <w:r>
        <w:t xml:space="preserve">fièvre aiguë de l’enfant </w:t>
      </w:r>
    </w:p>
    <w:p w:rsidR="00661B11" w:rsidRDefault="00661B11" w:rsidP="00661B11"/>
    <w:p w:rsidR="00AA7E05" w:rsidRDefault="00AA7E05" w:rsidP="00661B11">
      <w:r>
        <w:t xml:space="preserve">Dr RAKOTOMALALA Lova </w:t>
      </w:r>
    </w:p>
    <w:p w:rsidR="00AA7E05" w:rsidRPr="00AE07E4" w:rsidRDefault="00AA7E05" w:rsidP="00AE07E4">
      <w:pPr>
        <w:spacing w:after="0"/>
        <w:rPr>
          <w:b/>
          <w:bCs/>
          <w:i/>
          <w:iCs/>
        </w:rPr>
      </w:pPr>
      <w:r w:rsidRPr="00AE07E4">
        <w:rPr>
          <w:b/>
          <w:bCs/>
          <w:i/>
          <w:iCs/>
        </w:rPr>
        <w:t>Prérequis :</w:t>
      </w:r>
    </w:p>
    <w:p w:rsidR="00AA7E05" w:rsidRDefault="00AA7E05" w:rsidP="00AE07E4">
      <w:pPr>
        <w:pStyle w:val="Paragraphedeliste"/>
        <w:numPr>
          <w:ilvl w:val="0"/>
          <w:numId w:val="1"/>
        </w:numPr>
        <w:spacing w:before="0"/>
      </w:pPr>
      <w:r>
        <w:t>Physiopathologie de la fièvre</w:t>
      </w:r>
    </w:p>
    <w:p w:rsidR="00AA7E05" w:rsidRDefault="00AA7E05" w:rsidP="00AA7E05">
      <w:pPr>
        <w:pStyle w:val="Paragraphedeliste"/>
        <w:numPr>
          <w:ilvl w:val="0"/>
          <w:numId w:val="1"/>
        </w:numPr>
      </w:pPr>
      <w:r>
        <w:t xml:space="preserve">Prise de température : thermomètre électronique </w:t>
      </w:r>
    </w:p>
    <w:p w:rsidR="00AA7E05" w:rsidRDefault="00AA7E05" w:rsidP="00AA7E05">
      <w:pPr>
        <w:pStyle w:val="Paragraphedeliste"/>
        <w:numPr>
          <w:ilvl w:val="0"/>
          <w:numId w:val="1"/>
        </w:numPr>
      </w:pPr>
      <w:r>
        <w:t xml:space="preserve">Examen clinique d’un nourrisson fébrile </w:t>
      </w:r>
    </w:p>
    <w:p w:rsidR="00AA7E05" w:rsidRPr="00AE07E4" w:rsidRDefault="00AA7E05" w:rsidP="00AE07E4">
      <w:pPr>
        <w:spacing w:after="0"/>
        <w:rPr>
          <w:b/>
          <w:bCs/>
          <w:i/>
          <w:iCs/>
        </w:rPr>
      </w:pPr>
      <w:r w:rsidRPr="00AE07E4">
        <w:rPr>
          <w:b/>
          <w:bCs/>
          <w:i/>
          <w:iCs/>
        </w:rPr>
        <w:t xml:space="preserve">Objectifs : </w:t>
      </w:r>
    </w:p>
    <w:p w:rsidR="00AA7E05" w:rsidRDefault="00AA7E05" w:rsidP="00AE07E4">
      <w:pPr>
        <w:pStyle w:val="Paragraphedeliste"/>
        <w:numPr>
          <w:ilvl w:val="0"/>
          <w:numId w:val="1"/>
        </w:numPr>
        <w:spacing w:before="0"/>
      </w:pPr>
      <w:r>
        <w:t xml:space="preserve">Définir la fièvre aiguë du nourrisson </w:t>
      </w:r>
    </w:p>
    <w:p w:rsidR="00AA7E05" w:rsidRDefault="00AA7E05" w:rsidP="00AA7E05">
      <w:pPr>
        <w:pStyle w:val="Paragraphedeliste"/>
        <w:numPr>
          <w:ilvl w:val="0"/>
          <w:numId w:val="1"/>
        </w:numPr>
      </w:pPr>
      <w:r>
        <w:t xml:space="preserve">Enumérer les signes de mauvaise tolérance </w:t>
      </w:r>
    </w:p>
    <w:p w:rsidR="00AA7E05" w:rsidRDefault="00AA7E05" w:rsidP="00AA7E05">
      <w:pPr>
        <w:pStyle w:val="Paragraphedeliste"/>
        <w:numPr>
          <w:ilvl w:val="0"/>
          <w:numId w:val="1"/>
        </w:numPr>
      </w:pPr>
      <w:r>
        <w:t xml:space="preserve">Citer les </w:t>
      </w:r>
      <w:r w:rsidR="00904845">
        <w:t xml:space="preserve">complications de la fièvre </w:t>
      </w:r>
    </w:p>
    <w:p w:rsidR="00904845" w:rsidRDefault="00904845" w:rsidP="00AA7E05">
      <w:pPr>
        <w:pStyle w:val="Paragraphedeliste"/>
        <w:numPr>
          <w:ilvl w:val="0"/>
          <w:numId w:val="1"/>
        </w:numPr>
      </w:pPr>
      <w:r>
        <w:t xml:space="preserve">Décrire le traitement symptomatique </w:t>
      </w:r>
    </w:p>
    <w:p w:rsidR="00904845" w:rsidRDefault="00904845" w:rsidP="00904845">
      <w:pPr>
        <w:pStyle w:val="Titre1"/>
      </w:pPr>
      <w:r>
        <w:t>Introduction :</w:t>
      </w:r>
    </w:p>
    <w:p w:rsidR="00904845" w:rsidRDefault="00904845" w:rsidP="00904845">
      <w:pPr>
        <w:pStyle w:val="Titre2"/>
      </w:pPr>
      <w:r>
        <w:t xml:space="preserve">Définition : </w:t>
      </w:r>
    </w:p>
    <w:p w:rsidR="00904845" w:rsidRPr="00904845" w:rsidRDefault="00904845" w:rsidP="00904845">
      <w:pPr>
        <w:pStyle w:val="Paragraphedeliste"/>
        <w:numPr>
          <w:ilvl w:val="0"/>
          <w:numId w:val="1"/>
        </w:numPr>
        <w:rPr>
          <w:b/>
          <w:bCs/>
        </w:rPr>
      </w:pPr>
      <w:r w:rsidRPr="00904845">
        <w:rPr>
          <w:b/>
          <w:bCs/>
        </w:rPr>
        <w:t xml:space="preserve">Température centrale &gt; 38°C évoluant depuis moins de 5 jours </w:t>
      </w:r>
    </w:p>
    <w:p w:rsidR="00904845" w:rsidRDefault="00904845" w:rsidP="00904845">
      <w:pPr>
        <w:pStyle w:val="Paragraphedeliste"/>
        <w:numPr>
          <w:ilvl w:val="0"/>
          <w:numId w:val="1"/>
        </w:numPr>
      </w:pPr>
      <w:r>
        <w:t xml:space="preserve">En l’absence d’une activité/effort physique intense </w:t>
      </w:r>
    </w:p>
    <w:p w:rsidR="00904845" w:rsidRDefault="00904845" w:rsidP="00904845">
      <w:pPr>
        <w:pStyle w:val="Paragraphedeliste"/>
        <w:numPr>
          <w:ilvl w:val="0"/>
          <w:numId w:val="1"/>
        </w:numPr>
      </w:pPr>
      <w:r>
        <w:t xml:space="preserve">Chez un enfant normalement couvert </w:t>
      </w:r>
    </w:p>
    <w:p w:rsidR="00904845" w:rsidRDefault="00904845" w:rsidP="00904845">
      <w:pPr>
        <w:pStyle w:val="Paragraphedeliste"/>
        <w:numPr>
          <w:ilvl w:val="0"/>
          <w:numId w:val="1"/>
        </w:numPr>
      </w:pPr>
      <w:r>
        <w:t xml:space="preserve">Dans une température ambiante tempérée </w:t>
      </w:r>
    </w:p>
    <w:p w:rsidR="00904845" w:rsidRDefault="00904845" w:rsidP="00EF1394">
      <w:pPr>
        <w:pStyle w:val="Titre2"/>
      </w:pPr>
      <w:r>
        <w:t>Intérêt :</w:t>
      </w:r>
    </w:p>
    <w:p w:rsidR="00904845" w:rsidRDefault="00904845" w:rsidP="00904845">
      <w:pPr>
        <w:pStyle w:val="Paragraphedeliste"/>
        <w:numPr>
          <w:ilvl w:val="0"/>
          <w:numId w:val="1"/>
        </w:numPr>
      </w:pPr>
      <w:r>
        <w:t xml:space="preserve">Motif de consultation </w:t>
      </w:r>
      <w:r w:rsidR="00EF1394">
        <w:t xml:space="preserve">le plus fréquent </w:t>
      </w:r>
    </w:p>
    <w:p w:rsidR="00EF1394" w:rsidRDefault="00EF1394" w:rsidP="00904845">
      <w:pPr>
        <w:pStyle w:val="Paragraphedeliste"/>
        <w:numPr>
          <w:ilvl w:val="0"/>
          <w:numId w:val="1"/>
        </w:numPr>
      </w:pPr>
      <w:r>
        <w:t>Maladie infectieuse bénigne (virale +++)</w:t>
      </w:r>
    </w:p>
    <w:p w:rsidR="00EF1394" w:rsidRDefault="00EF1394" w:rsidP="00904845">
      <w:pPr>
        <w:pStyle w:val="Paragraphedeliste"/>
        <w:numPr>
          <w:ilvl w:val="0"/>
          <w:numId w:val="1"/>
        </w:numPr>
      </w:pPr>
      <w:r>
        <w:t xml:space="preserve">Maladie grave et rapidement évolutive </w:t>
      </w:r>
    </w:p>
    <w:p w:rsidR="00EF1394" w:rsidRDefault="00EF1394" w:rsidP="00904845">
      <w:pPr>
        <w:pStyle w:val="Paragraphedeliste"/>
        <w:numPr>
          <w:ilvl w:val="0"/>
          <w:numId w:val="1"/>
        </w:numPr>
      </w:pPr>
      <w:r>
        <w:t xml:space="preserve">Terrain particulier </w:t>
      </w:r>
    </w:p>
    <w:p w:rsidR="00EF1394" w:rsidRDefault="00EF1394" w:rsidP="00904845">
      <w:pPr>
        <w:pStyle w:val="Paragraphedeliste"/>
        <w:numPr>
          <w:ilvl w:val="0"/>
          <w:numId w:val="1"/>
        </w:numPr>
      </w:pPr>
      <w:r w:rsidRPr="00AE07E4">
        <w:rPr>
          <w:b/>
          <w:bCs/>
        </w:rPr>
        <w:t xml:space="preserve">Trois types de problème : </w:t>
      </w:r>
      <w:r>
        <w:t xml:space="preserve">origine, tolérance, prise en charge </w:t>
      </w:r>
    </w:p>
    <w:p w:rsidR="00EF1394" w:rsidRDefault="00EF1394" w:rsidP="00EF1394">
      <w:pPr>
        <w:pStyle w:val="Titre1"/>
      </w:pPr>
      <w:r>
        <w:t xml:space="preserve">Démarche diagnostique : </w:t>
      </w:r>
    </w:p>
    <w:p w:rsidR="00EF1394" w:rsidRDefault="00EF1394" w:rsidP="00EF1394">
      <w:pPr>
        <w:pStyle w:val="Titre2"/>
      </w:pPr>
      <w:r>
        <w:t>Interrogatoire minutieux :</w:t>
      </w:r>
    </w:p>
    <w:p w:rsidR="00EF1394" w:rsidRDefault="004461D0" w:rsidP="004461D0">
      <w:pPr>
        <w:pStyle w:val="Paragraphedeliste"/>
        <w:numPr>
          <w:ilvl w:val="0"/>
          <w:numId w:val="1"/>
        </w:numPr>
      </w:pPr>
      <w:r>
        <w:t>Âge de l’enfant (moins de 3 mois : risque de bactériémie)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>Circonstances d’apparition, mode d’installation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>Durée (dans les 48h, moins de 5 jours)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 xml:space="preserve">Signes accompagnateurs : ORL, digestifs, pulmonaires, cutanée 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 xml:space="preserve">Modification du comportement, convulsions 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 xml:space="preserve">Voyage récent : ZEP, dengue 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 xml:space="preserve">Notion de tare familiale </w:t>
      </w:r>
    </w:p>
    <w:p w:rsidR="004461D0" w:rsidRDefault="004461D0" w:rsidP="004461D0">
      <w:pPr>
        <w:pStyle w:val="Paragraphedeliste"/>
        <w:numPr>
          <w:ilvl w:val="0"/>
          <w:numId w:val="1"/>
        </w:numPr>
      </w:pPr>
      <w:r>
        <w:t>Traitements déjà administrés : prise d’antipyrétique, antibiotiques (décapitée)</w:t>
      </w:r>
    </w:p>
    <w:p w:rsidR="00F94CA8" w:rsidRDefault="00F94CA8" w:rsidP="00F94CA8">
      <w:pPr>
        <w:pStyle w:val="Titre2"/>
      </w:pPr>
      <w:r>
        <w:t>Examen physique : complet, enfant déshabillée :</w:t>
      </w:r>
    </w:p>
    <w:p w:rsidR="00F94CA8" w:rsidRPr="00AE07E4" w:rsidRDefault="00F94CA8" w:rsidP="00F94CA8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 xml:space="preserve">Vérifier l’authenticité </w:t>
      </w:r>
    </w:p>
    <w:p w:rsidR="00F94CA8" w:rsidRDefault="00F94CA8" w:rsidP="00F94CA8">
      <w:pPr>
        <w:pStyle w:val="Paragraphedeliste"/>
        <w:numPr>
          <w:ilvl w:val="0"/>
          <w:numId w:val="1"/>
        </w:numPr>
      </w:pPr>
      <w:r w:rsidRPr="00AE07E4">
        <w:rPr>
          <w:b/>
          <w:bCs/>
        </w:rPr>
        <w:lastRenderedPageBreak/>
        <w:t xml:space="preserve">Rechercher des signes de mauvaise tolérance : </w:t>
      </w:r>
      <w:r>
        <w:t xml:space="preserve">hémodynamiques (TA, pouls, TRC), teint grisâtre </w:t>
      </w:r>
    </w:p>
    <w:p w:rsidR="00F94CA8" w:rsidRPr="00AE07E4" w:rsidRDefault="00F94CA8" w:rsidP="00F94CA8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>Examens appareil par appareil :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 xml:space="preserve">Signes méningés : économie de mouvements, crises, </w:t>
      </w:r>
      <w:proofErr w:type="spellStart"/>
      <w:r>
        <w:t>consolabilité</w:t>
      </w:r>
      <w:proofErr w:type="spellEnd"/>
      <w:r>
        <w:t xml:space="preserve"> 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>Bouche, gorge, tympan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 xml:space="preserve">Appareil pulmonaire et cardiaque 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>Appareil digestif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>Aires ganglionnaires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>Etat d’hydratation</w:t>
      </w:r>
    </w:p>
    <w:p w:rsidR="00F94CA8" w:rsidRDefault="00F94CA8" w:rsidP="00F94CA8">
      <w:pPr>
        <w:pStyle w:val="Paragraphedeliste"/>
        <w:numPr>
          <w:ilvl w:val="1"/>
          <w:numId w:val="1"/>
        </w:numPr>
      </w:pPr>
      <w:r>
        <w:t>Articulations, peau (purpura)</w:t>
      </w:r>
    </w:p>
    <w:p w:rsidR="00F94CA8" w:rsidRDefault="00F94CA8" w:rsidP="00F94CA8">
      <w:pPr>
        <w:pStyle w:val="Titre2"/>
      </w:pPr>
      <w:r>
        <w:t>Examens complémentaires :</w:t>
      </w:r>
    </w:p>
    <w:p w:rsidR="00E76F20" w:rsidRDefault="00E76F20" w:rsidP="00412E88">
      <w:pPr>
        <w:pStyle w:val="Titre3"/>
      </w:pPr>
      <w:r>
        <w:t>Indications :</w:t>
      </w:r>
    </w:p>
    <w:p w:rsidR="00E76F20" w:rsidRDefault="00E76F20" w:rsidP="00E76F20">
      <w:pPr>
        <w:pStyle w:val="Paragraphedeliste"/>
        <w:numPr>
          <w:ilvl w:val="0"/>
          <w:numId w:val="1"/>
        </w:numPr>
      </w:pPr>
      <w:r>
        <w:t xml:space="preserve">Fièvre sans foyer, notamment lorsque la température dépasse 39°C, pendant plus de 72 heures chez un nourrisson de moins de 2 ans </w:t>
      </w:r>
      <w:r w:rsidR="00D74CB6">
        <w:t xml:space="preserve">ou plus de 5 jours après 2 ans </w:t>
      </w:r>
    </w:p>
    <w:p w:rsidR="00D74CB6" w:rsidRDefault="00D74CB6" w:rsidP="00E76F20">
      <w:pPr>
        <w:pStyle w:val="Paragraphedeliste"/>
        <w:numPr>
          <w:ilvl w:val="0"/>
          <w:numId w:val="1"/>
        </w:numPr>
      </w:pPr>
      <w:r>
        <w:t>Signes d’intolérance :</w:t>
      </w:r>
    </w:p>
    <w:p w:rsidR="00D74CB6" w:rsidRDefault="00D74CB6" w:rsidP="00412E88">
      <w:pPr>
        <w:pStyle w:val="Titre3"/>
      </w:pPr>
      <w:r>
        <w:t>Examen non spécifique de débrouillage</w:t>
      </w:r>
      <w:r w:rsidR="00412E88">
        <w:t> :</w:t>
      </w:r>
    </w:p>
    <w:p w:rsidR="00D74CB6" w:rsidRDefault="00412E88" w:rsidP="00412E88">
      <w:pPr>
        <w:pStyle w:val="Paragraphedeliste"/>
        <w:numPr>
          <w:ilvl w:val="0"/>
          <w:numId w:val="1"/>
        </w:numPr>
      </w:pPr>
      <w:r>
        <w:t>NFS : globule rouge,  PNN, lymphocytes, plaquettes, hémoglobines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 xml:space="preserve">CRP, </w:t>
      </w:r>
      <w:proofErr w:type="spellStart"/>
      <w:r>
        <w:t>fibrinémie</w:t>
      </w:r>
      <w:proofErr w:type="spellEnd"/>
      <w:r>
        <w:t xml:space="preserve"> 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 xml:space="preserve">Hémoculture : fièvre typhoïde </w:t>
      </w:r>
    </w:p>
    <w:p w:rsidR="00412E88" w:rsidRDefault="00412E88" w:rsidP="00412E88">
      <w:pPr>
        <w:pStyle w:val="Titre3"/>
      </w:pPr>
      <w:r>
        <w:t>Selon les points d’appel ou clinique :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>PL si suspicion de méningite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>Radiographie cœur poumon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 xml:space="preserve">BU +/- ECBU 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 xml:space="preserve">Frottis mince/Goutte épaisse </w:t>
      </w:r>
    </w:p>
    <w:p w:rsidR="00412E88" w:rsidRDefault="00412E88" w:rsidP="00412E88">
      <w:pPr>
        <w:pStyle w:val="Titre1"/>
      </w:pPr>
      <w:r>
        <w:t>Diagnostic :</w:t>
      </w:r>
    </w:p>
    <w:p w:rsidR="00412E88" w:rsidRDefault="00412E88" w:rsidP="006258B8">
      <w:pPr>
        <w:pStyle w:val="Titre2"/>
      </w:pPr>
      <w:r>
        <w:t>Diagnostic positif :</w:t>
      </w:r>
    </w:p>
    <w:p w:rsidR="00412E88" w:rsidRDefault="00412E88" w:rsidP="00412E88">
      <w:pPr>
        <w:pStyle w:val="Paragraphedeliste"/>
        <w:numPr>
          <w:ilvl w:val="0"/>
          <w:numId w:val="1"/>
        </w:numPr>
      </w:pPr>
      <w:r>
        <w:t xml:space="preserve">Température centrale </w:t>
      </w:r>
      <w:r w:rsidR="00C92927">
        <w:t>&gt; ou = 38°C</w:t>
      </w:r>
    </w:p>
    <w:p w:rsidR="00C92927" w:rsidRDefault="00C92927" w:rsidP="006258B8">
      <w:pPr>
        <w:pStyle w:val="Titre2"/>
      </w:pPr>
      <w:r>
        <w:t>Diagnostic différentiel :</w:t>
      </w:r>
    </w:p>
    <w:p w:rsidR="00C92927" w:rsidRDefault="00C92927" w:rsidP="00C92927">
      <w:pPr>
        <w:pStyle w:val="Paragraphedeliste"/>
        <w:numPr>
          <w:ilvl w:val="0"/>
          <w:numId w:val="1"/>
        </w:numPr>
      </w:pPr>
      <w:r>
        <w:t xml:space="preserve">Coup de chaleur </w:t>
      </w:r>
    </w:p>
    <w:p w:rsidR="00C92927" w:rsidRDefault="00C92927" w:rsidP="00C92927">
      <w:pPr>
        <w:pStyle w:val="Paragraphedeliste"/>
        <w:numPr>
          <w:ilvl w:val="0"/>
          <w:numId w:val="1"/>
        </w:numPr>
      </w:pPr>
      <w:r>
        <w:t xml:space="preserve">Elévation de la température suite à une prise de biberon chaud </w:t>
      </w:r>
    </w:p>
    <w:p w:rsidR="00C92927" w:rsidRDefault="00C92927" w:rsidP="00C92927">
      <w:pPr>
        <w:pStyle w:val="Paragraphedeliste"/>
        <w:numPr>
          <w:ilvl w:val="0"/>
          <w:numId w:val="1"/>
        </w:numPr>
      </w:pPr>
      <w:r>
        <w:t xml:space="preserve">Enveloppement </w:t>
      </w:r>
    </w:p>
    <w:p w:rsidR="00C92927" w:rsidRDefault="00C92927" w:rsidP="00C92927">
      <w:pPr>
        <w:pStyle w:val="Paragraphedeliste"/>
        <w:numPr>
          <w:ilvl w:val="0"/>
          <w:numId w:val="1"/>
        </w:numPr>
      </w:pPr>
      <w:r>
        <w:t xml:space="preserve">Prise de certains médicaments </w:t>
      </w:r>
    </w:p>
    <w:p w:rsidR="00C92927" w:rsidRDefault="00C92927" w:rsidP="006258B8">
      <w:pPr>
        <w:pStyle w:val="Titre2"/>
      </w:pPr>
      <w:r>
        <w:t>Diagnostic de gravité :</w:t>
      </w:r>
      <w:r w:rsidR="00A961F2">
        <w:t xml:space="preserve"> signe de mauvaise tolérance : QE</w:t>
      </w:r>
    </w:p>
    <w:p w:rsidR="00A961F2" w:rsidRDefault="00A961F2" w:rsidP="00A961F2">
      <w:pPr>
        <w:pStyle w:val="Paragraphedeliste"/>
        <w:numPr>
          <w:ilvl w:val="0"/>
          <w:numId w:val="1"/>
        </w:numPr>
      </w:pPr>
      <w:r>
        <w:t>Pâleur, cyanose</w:t>
      </w:r>
    </w:p>
    <w:p w:rsidR="00A961F2" w:rsidRDefault="00A961F2" w:rsidP="00A961F2">
      <w:pPr>
        <w:pStyle w:val="Paragraphedeliste"/>
        <w:numPr>
          <w:ilvl w:val="0"/>
          <w:numId w:val="1"/>
        </w:numPr>
      </w:pPr>
      <w:r>
        <w:t xml:space="preserve">Altération de l’état de conscience, agitation, somnolence </w:t>
      </w:r>
    </w:p>
    <w:p w:rsidR="00A961F2" w:rsidRDefault="00A961F2" w:rsidP="00A961F2">
      <w:pPr>
        <w:pStyle w:val="Paragraphedeliste"/>
        <w:numPr>
          <w:ilvl w:val="0"/>
          <w:numId w:val="1"/>
        </w:numPr>
      </w:pPr>
      <w:r>
        <w:t>Cri plaintif, geignard</w:t>
      </w:r>
    </w:p>
    <w:p w:rsidR="00730232" w:rsidRDefault="00730232" w:rsidP="00A961F2">
      <w:pPr>
        <w:pStyle w:val="Paragraphedeliste"/>
        <w:numPr>
          <w:ilvl w:val="0"/>
          <w:numId w:val="1"/>
        </w:numPr>
      </w:pPr>
      <w:r>
        <w:t>Marbrures, extrémités froides</w:t>
      </w:r>
    </w:p>
    <w:p w:rsidR="00730232" w:rsidRDefault="00730232" w:rsidP="00730232">
      <w:pPr>
        <w:pStyle w:val="Paragraphedeliste"/>
        <w:numPr>
          <w:ilvl w:val="0"/>
          <w:numId w:val="1"/>
        </w:numPr>
      </w:pPr>
      <w:r>
        <w:lastRenderedPageBreak/>
        <w:t>TRC allongé &gt; 3 sec</w:t>
      </w:r>
    </w:p>
    <w:p w:rsidR="00730232" w:rsidRDefault="00730232" w:rsidP="00730232">
      <w:pPr>
        <w:pStyle w:val="Paragraphedeliste"/>
        <w:numPr>
          <w:ilvl w:val="0"/>
          <w:numId w:val="1"/>
        </w:numPr>
      </w:pPr>
      <w:r>
        <w:t xml:space="preserve">Tachycardie, polypnée </w:t>
      </w:r>
    </w:p>
    <w:p w:rsidR="00730232" w:rsidRDefault="00730232" w:rsidP="00730232">
      <w:pPr>
        <w:pStyle w:val="Paragraphedeliste"/>
        <w:numPr>
          <w:ilvl w:val="0"/>
          <w:numId w:val="1"/>
        </w:numPr>
      </w:pPr>
      <w:r>
        <w:t xml:space="preserve">Purpura fébrile ecchymotique et/ou rapidement extensif (entourer la périphérie) </w:t>
      </w:r>
    </w:p>
    <w:p w:rsidR="006258B8" w:rsidRDefault="006258B8" w:rsidP="006258B8">
      <w:pPr>
        <w:pStyle w:val="Titre2"/>
      </w:pPr>
      <w:r>
        <w:t>Complications  de la fièvre :</w:t>
      </w:r>
    </w:p>
    <w:p w:rsidR="006258B8" w:rsidRDefault="006258B8" w:rsidP="006258B8">
      <w:pPr>
        <w:pStyle w:val="Paragraphedeliste"/>
        <w:numPr>
          <w:ilvl w:val="0"/>
          <w:numId w:val="1"/>
        </w:numPr>
      </w:pPr>
      <w:r>
        <w:t>Hyperthermie majeure &gt; ou = 41°C</w:t>
      </w:r>
    </w:p>
    <w:p w:rsidR="006258B8" w:rsidRDefault="006258B8" w:rsidP="006258B8">
      <w:pPr>
        <w:pStyle w:val="Paragraphedeliste"/>
        <w:numPr>
          <w:ilvl w:val="0"/>
          <w:numId w:val="1"/>
        </w:numPr>
      </w:pPr>
      <w:r>
        <w:t>Convulsions</w:t>
      </w:r>
    </w:p>
    <w:p w:rsidR="006258B8" w:rsidRDefault="006258B8" w:rsidP="006258B8">
      <w:pPr>
        <w:pStyle w:val="Paragraphedeliste"/>
        <w:numPr>
          <w:ilvl w:val="0"/>
          <w:numId w:val="1"/>
        </w:numPr>
      </w:pPr>
      <w:r>
        <w:t xml:space="preserve">Déshydratation aiguë </w:t>
      </w:r>
    </w:p>
    <w:p w:rsidR="00462EED" w:rsidRPr="00DF3705" w:rsidRDefault="00462EED" w:rsidP="00F4569F">
      <w:pPr>
        <w:pStyle w:val="Citation"/>
        <w:rPr>
          <w:rFonts w:ascii="Brush Script MT" w:hAnsi="Brush Script MT"/>
          <w:b w:val="0"/>
          <w:bCs/>
        </w:rPr>
      </w:pPr>
      <w:r w:rsidRPr="00DF3705">
        <w:rPr>
          <w:rFonts w:ascii="Brush Script MT" w:hAnsi="Brush Script MT"/>
          <w:b w:val="0"/>
          <w:bCs/>
        </w:rPr>
        <w:t>Qui hospitaliser :</w:t>
      </w:r>
    </w:p>
    <w:p w:rsidR="00462EED" w:rsidRPr="00AE07E4" w:rsidRDefault="00462EED" w:rsidP="00462EED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 xml:space="preserve">Enfant présentant :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Purpura, troubles hémodynamiques ou de la conscience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Age &lt; 6 semaines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Signes cliniques et/ou biologiques de gravité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Neutropénie fébrile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Surveillance parentérale limitée </w:t>
      </w:r>
    </w:p>
    <w:p w:rsidR="00462EED" w:rsidRPr="00AE07E4" w:rsidRDefault="00462EED" w:rsidP="00462EED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>Terrain à risque :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Déficits immunitaires congénitaux ou acquis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Drépanocytaires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Syndromes néphrotiques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Insuffisance viscérale chronique (insuffisant respiratoire ou cardiaque) risque de décompensation</w:t>
      </w:r>
    </w:p>
    <w:p w:rsidR="00462EED" w:rsidRPr="00AE07E4" w:rsidRDefault="00462EED" w:rsidP="00462EED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>NRS &lt; 6 semaines :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Hospitalisation systématique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NFS, PCT, (ou CRP)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Hémoculture, ECBU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>PL systématique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Radiographie du thorax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Antibiothérapie probabiliste </w:t>
      </w:r>
    </w:p>
    <w:p w:rsidR="00462EED" w:rsidRPr="00AE07E4" w:rsidRDefault="00462EED" w:rsidP="00462EED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 xml:space="preserve">NRS &gt; 6 semaines :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NFS, CRP (ou PCT), hémoculture, ECBU </w:t>
      </w:r>
    </w:p>
    <w:p w:rsidR="00462EED" w:rsidRDefault="00462EED" w:rsidP="00462EED">
      <w:pPr>
        <w:pStyle w:val="Paragraphedeliste"/>
        <w:numPr>
          <w:ilvl w:val="1"/>
          <w:numId w:val="1"/>
        </w:numPr>
      </w:pPr>
      <w:r>
        <w:t xml:space="preserve">LCR si risque d’infection Bactérienne sévère (IBS) élevée </w:t>
      </w:r>
    </w:p>
    <w:p w:rsidR="00F4569F" w:rsidRDefault="00F4569F" w:rsidP="00462EED">
      <w:pPr>
        <w:pStyle w:val="Paragraphedeliste"/>
        <w:numPr>
          <w:ilvl w:val="1"/>
          <w:numId w:val="1"/>
        </w:numPr>
      </w:pPr>
      <w:r>
        <w:t>Hospitalisation :</w:t>
      </w:r>
    </w:p>
    <w:p w:rsidR="00F4569F" w:rsidRDefault="00F4569F" w:rsidP="00F4569F">
      <w:pPr>
        <w:pStyle w:val="Paragraphedeliste"/>
        <w:numPr>
          <w:ilvl w:val="2"/>
          <w:numId w:val="1"/>
        </w:numPr>
      </w:pPr>
      <w:r>
        <w:t>Risque d’IBS non faible (scores)</w:t>
      </w:r>
    </w:p>
    <w:p w:rsidR="00F4569F" w:rsidRDefault="00F4569F" w:rsidP="00F4569F">
      <w:pPr>
        <w:pStyle w:val="Paragraphedeliste"/>
        <w:numPr>
          <w:ilvl w:val="2"/>
          <w:numId w:val="1"/>
        </w:numPr>
      </w:pPr>
      <w:r>
        <w:t>Surveillance parentérale difficile</w:t>
      </w:r>
    </w:p>
    <w:p w:rsidR="00F4569F" w:rsidRDefault="00F4569F" w:rsidP="00F4569F">
      <w:pPr>
        <w:pStyle w:val="Paragraphedeliste"/>
        <w:numPr>
          <w:ilvl w:val="2"/>
          <w:numId w:val="1"/>
        </w:numPr>
      </w:pPr>
      <w:r>
        <w:t xml:space="preserve">Antibiothérapie probabiliste si infection bactérienne patente, risque d’IBS non faible </w:t>
      </w:r>
    </w:p>
    <w:p w:rsidR="00F4569F" w:rsidRDefault="00F4569F" w:rsidP="00F4569F">
      <w:pPr>
        <w:pStyle w:val="Titre2"/>
      </w:pPr>
      <w:r>
        <w:t>Diagnostic étiologique :</w:t>
      </w:r>
    </w:p>
    <w:p w:rsidR="00CC775D" w:rsidRDefault="00CC775D" w:rsidP="009E7874">
      <w:pPr>
        <w:pStyle w:val="Titre3"/>
      </w:pPr>
      <w:r>
        <w:t>Infectieuses :</w:t>
      </w:r>
    </w:p>
    <w:p w:rsidR="00CC775D" w:rsidRDefault="00CC775D" w:rsidP="00CC775D">
      <w:pPr>
        <w:pStyle w:val="Paragraphedeliste"/>
        <w:numPr>
          <w:ilvl w:val="0"/>
          <w:numId w:val="1"/>
        </w:numPr>
      </w:pPr>
      <w:r>
        <w:t>Origine virale, ORL</w:t>
      </w:r>
    </w:p>
    <w:p w:rsidR="00CC775D" w:rsidRDefault="00CC775D" w:rsidP="00CC775D">
      <w:pPr>
        <w:pStyle w:val="Paragraphedeliste"/>
        <w:numPr>
          <w:ilvl w:val="0"/>
          <w:numId w:val="1"/>
        </w:numPr>
      </w:pPr>
      <w:r>
        <w:t>1 – 3 mois : virale, méningite, pneumonie, pyélonéphrite</w:t>
      </w:r>
    </w:p>
    <w:p w:rsidR="00CC775D" w:rsidRDefault="00CC775D" w:rsidP="00CC775D">
      <w:pPr>
        <w:pStyle w:val="Paragraphedeliste"/>
        <w:numPr>
          <w:ilvl w:val="0"/>
          <w:numId w:val="1"/>
        </w:numPr>
      </w:pPr>
      <w:r>
        <w:t>3 mois – 3 ans : virale, paludisme, méningite, ORL, respiratoire, pyélonéphrite</w:t>
      </w:r>
    </w:p>
    <w:p w:rsidR="009E7874" w:rsidRDefault="009E7874" w:rsidP="009E7874">
      <w:pPr>
        <w:pStyle w:val="Titre3"/>
      </w:pPr>
      <w:r>
        <w:t>Non infectieuses :</w:t>
      </w:r>
    </w:p>
    <w:p w:rsidR="009E7874" w:rsidRDefault="009E7874" w:rsidP="009E7874">
      <w:pPr>
        <w:pStyle w:val="Paragraphedeliste"/>
        <w:numPr>
          <w:ilvl w:val="0"/>
          <w:numId w:val="1"/>
        </w:numPr>
      </w:pPr>
      <w:r>
        <w:lastRenderedPageBreak/>
        <w:t>Hémopathies, cancers</w:t>
      </w:r>
    </w:p>
    <w:p w:rsidR="009E7874" w:rsidRDefault="009E7874" w:rsidP="009E7874">
      <w:pPr>
        <w:pStyle w:val="Paragraphedeliste"/>
        <w:numPr>
          <w:ilvl w:val="0"/>
          <w:numId w:val="1"/>
        </w:numPr>
      </w:pPr>
      <w:r>
        <w:t>Maladies inflammatoires chroniques</w:t>
      </w:r>
    </w:p>
    <w:p w:rsidR="009E7874" w:rsidRDefault="009E7874" w:rsidP="009E7874">
      <w:pPr>
        <w:pStyle w:val="Paragraphedeliste"/>
        <w:numPr>
          <w:ilvl w:val="0"/>
          <w:numId w:val="1"/>
        </w:numPr>
      </w:pPr>
      <w:r>
        <w:t xml:space="preserve">Traumatismes, hyperthyroïdie </w:t>
      </w:r>
    </w:p>
    <w:p w:rsidR="009E7874" w:rsidRDefault="00164CED" w:rsidP="00164CED">
      <w:pPr>
        <w:pStyle w:val="Titre1"/>
      </w:pPr>
      <w:r>
        <w:t>Traitement :</w:t>
      </w:r>
    </w:p>
    <w:p w:rsidR="00164CED" w:rsidRDefault="00164CED" w:rsidP="00164CED">
      <w:pPr>
        <w:pStyle w:val="Titre2"/>
      </w:pPr>
      <w:r>
        <w:t>Buts :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 xml:space="preserve">Baisser la température 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>Eviter les complications </w:t>
      </w:r>
    </w:p>
    <w:p w:rsidR="00164CED" w:rsidRDefault="00164CED" w:rsidP="00164CED">
      <w:pPr>
        <w:pStyle w:val="Titre2"/>
      </w:pPr>
      <w:r>
        <w:t>Moyens :</w:t>
      </w:r>
    </w:p>
    <w:p w:rsidR="00164CED" w:rsidRDefault="00164CED" w:rsidP="00711690">
      <w:pPr>
        <w:pStyle w:val="Titre3"/>
      </w:pPr>
      <w:r>
        <w:t>Non médicamenteux :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>Déshabiller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>Boissons abondantes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>Environnement frais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 xml:space="preserve">Plus de linge mouillée </w:t>
      </w:r>
    </w:p>
    <w:p w:rsidR="00164CED" w:rsidRDefault="00164CED" w:rsidP="00711690">
      <w:pPr>
        <w:pStyle w:val="Titre3"/>
      </w:pPr>
      <w:r>
        <w:t>Médicamenteux :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>Paracétamol : 15 mg/kg/prise toutes les 4 à 6 heures : max 60 mg/kg/24h</w:t>
      </w:r>
    </w:p>
    <w:p w:rsidR="00164CED" w:rsidRDefault="00164CED" w:rsidP="00164CED">
      <w:pPr>
        <w:pStyle w:val="Paragraphedeliste"/>
        <w:numPr>
          <w:ilvl w:val="0"/>
          <w:numId w:val="1"/>
        </w:numPr>
      </w:pPr>
      <w:r>
        <w:t xml:space="preserve">Acide </w:t>
      </w:r>
      <w:proofErr w:type="spellStart"/>
      <w:r>
        <w:t>acétylsalycy</w:t>
      </w:r>
      <w:r w:rsidR="001A2AB7">
        <w:t>lique</w:t>
      </w:r>
      <w:proofErr w:type="spellEnd"/>
      <w:r w:rsidR="001A2AB7">
        <w:t> : 10 – 15 mg/kg/prise toutes les 4 à 6 heures : max 40 – 60 mg/kg/24h</w:t>
      </w:r>
    </w:p>
    <w:p w:rsidR="001A2AB7" w:rsidRDefault="001A2AB7" w:rsidP="00164CED">
      <w:pPr>
        <w:pStyle w:val="Paragraphedeliste"/>
        <w:numPr>
          <w:ilvl w:val="0"/>
          <w:numId w:val="1"/>
        </w:numPr>
      </w:pPr>
      <w:r>
        <w:t xml:space="preserve">Ibuprofène : 20 – 30 mg/kg/24h en 3 prises </w:t>
      </w:r>
    </w:p>
    <w:p w:rsidR="001A2AB7" w:rsidRDefault="001A2AB7" w:rsidP="00711690">
      <w:pPr>
        <w:pStyle w:val="Titre2"/>
      </w:pPr>
      <w:r>
        <w:t>Indications :</w:t>
      </w:r>
    </w:p>
    <w:p w:rsidR="001A2AB7" w:rsidRPr="00AE07E4" w:rsidRDefault="00711690" w:rsidP="001A2AB7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>Hospitalisations :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>Moins de 3 mois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>Mauvaise tolérance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>Parents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>Signes d’infection sévère</w:t>
      </w:r>
    </w:p>
    <w:p w:rsidR="00711690" w:rsidRDefault="00711690" w:rsidP="00711690">
      <w:pPr>
        <w:pStyle w:val="Paragraphedeliste"/>
        <w:numPr>
          <w:ilvl w:val="0"/>
          <w:numId w:val="1"/>
        </w:numPr>
      </w:pPr>
      <w:r w:rsidRPr="00AE07E4">
        <w:rPr>
          <w:b/>
          <w:bCs/>
        </w:rPr>
        <w:t xml:space="preserve">Moyens physiques : </w:t>
      </w:r>
      <w:r>
        <w:t xml:space="preserve">toujours </w:t>
      </w:r>
    </w:p>
    <w:p w:rsidR="00711690" w:rsidRPr="00AE07E4" w:rsidRDefault="00711690" w:rsidP="00711690">
      <w:pPr>
        <w:pStyle w:val="Paragraphedeliste"/>
        <w:numPr>
          <w:ilvl w:val="0"/>
          <w:numId w:val="1"/>
        </w:numPr>
        <w:rPr>
          <w:b/>
          <w:bCs/>
        </w:rPr>
      </w:pPr>
      <w:r w:rsidRPr="00AE07E4">
        <w:rPr>
          <w:b/>
          <w:bCs/>
        </w:rPr>
        <w:t>Médicaments :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 xml:space="preserve">Paracétamol en monothérapie  systématique toutes les 4 – 6 heures 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>AAS et ibuprofène : rarement utilisé</w:t>
      </w:r>
    </w:p>
    <w:p w:rsidR="00711690" w:rsidRDefault="00711690" w:rsidP="00711690">
      <w:pPr>
        <w:pStyle w:val="Paragraphedeliste"/>
        <w:numPr>
          <w:ilvl w:val="1"/>
          <w:numId w:val="1"/>
        </w:numPr>
      </w:pPr>
      <w:r>
        <w:t xml:space="preserve">Pas d’AINS si suspicion de varicelle </w:t>
      </w:r>
    </w:p>
    <w:p w:rsidR="00711690" w:rsidRDefault="00712F1D" w:rsidP="00711690">
      <w:pPr>
        <w:pStyle w:val="Paragraphedeliste"/>
        <w:numPr>
          <w:ilvl w:val="1"/>
          <w:numId w:val="1"/>
        </w:numPr>
      </w:pPr>
      <w:r>
        <w:t xml:space="preserve">Usage alterné de Paracétamol et AINS à proscrire </w:t>
      </w:r>
    </w:p>
    <w:p w:rsidR="00712F1D" w:rsidRDefault="00712F1D" w:rsidP="00712F1D">
      <w:pPr>
        <w:pStyle w:val="Titre2"/>
      </w:pPr>
      <w:r>
        <w:t>Surveillance :</w:t>
      </w:r>
    </w:p>
    <w:p w:rsidR="00712F1D" w:rsidRDefault="00712F1D" w:rsidP="00712F1D">
      <w:pPr>
        <w:pStyle w:val="Paragraphedeliste"/>
        <w:numPr>
          <w:ilvl w:val="0"/>
          <w:numId w:val="1"/>
        </w:numPr>
      </w:pPr>
      <w:r>
        <w:t xml:space="preserve">De la température </w:t>
      </w:r>
    </w:p>
    <w:p w:rsidR="00712F1D" w:rsidRDefault="00712F1D" w:rsidP="00712F1D">
      <w:pPr>
        <w:pStyle w:val="Paragraphedeliste"/>
        <w:numPr>
          <w:ilvl w:val="0"/>
          <w:numId w:val="1"/>
        </w:numPr>
      </w:pPr>
      <w:r>
        <w:t>Maladie causale</w:t>
      </w:r>
    </w:p>
    <w:p w:rsidR="00712F1D" w:rsidRDefault="00712F1D" w:rsidP="00712F1D">
      <w:pPr>
        <w:pStyle w:val="Paragraphedeliste"/>
        <w:numPr>
          <w:ilvl w:val="0"/>
          <w:numId w:val="1"/>
        </w:numPr>
      </w:pPr>
      <w:r>
        <w:t>Signes de mauvaise tolérance</w:t>
      </w:r>
    </w:p>
    <w:p w:rsidR="00712F1D" w:rsidRDefault="00712F1D" w:rsidP="00712F1D">
      <w:pPr>
        <w:pStyle w:val="Paragraphedeliste"/>
        <w:numPr>
          <w:ilvl w:val="0"/>
          <w:numId w:val="1"/>
        </w:numPr>
      </w:pPr>
      <w:r>
        <w:t>Complications </w:t>
      </w:r>
    </w:p>
    <w:p w:rsidR="00712F1D" w:rsidRDefault="00712F1D" w:rsidP="00712F1D">
      <w:pPr>
        <w:pStyle w:val="Paragraphedeliste"/>
        <w:numPr>
          <w:ilvl w:val="0"/>
          <w:numId w:val="1"/>
        </w:numPr>
      </w:pPr>
      <w:r>
        <w:t xml:space="preserve">Savoir réévaluer après 24 – 48 heures </w:t>
      </w:r>
    </w:p>
    <w:p w:rsidR="00712F1D" w:rsidRPr="00164CED" w:rsidRDefault="00712F1D" w:rsidP="00712F1D">
      <w:pPr>
        <w:pStyle w:val="Titre1"/>
      </w:pPr>
      <w:r>
        <w:t>Conclusion :</w:t>
      </w:r>
    </w:p>
    <w:p w:rsidR="00C92927" w:rsidRDefault="00AE07E4" w:rsidP="00AE07E4">
      <w:pPr>
        <w:pStyle w:val="Paragraphedeliste"/>
        <w:numPr>
          <w:ilvl w:val="0"/>
          <w:numId w:val="1"/>
        </w:numPr>
      </w:pPr>
      <w:r>
        <w:lastRenderedPageBreak/>
        <w:t>Motif fréquent de consultation</w:t>
      </w:r>
    </w:p>
    <w:p w:rsidR="00AE07E4" w:rsidRPr="00412E88" w:rsidRDefault="00AE07E4" w:rsidP="00AE07E4">
      <w:pPr>
        <w:pStyle w:val="Paragraphedeliste"/>
        <w:numPr>
          <w:ilvl w:val="0"/>
          <w:numId w:val="1"/>
        </w:numPr>
      </w:pPr>
      <w:r>
        <w:t xml:space="preserve">Cause virale ORL fréquente </w:t>
      </w:r>
    </w:p>
    <w:sectPr w:rsidR="00AE07E4" w:rsidRPr="00412E88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248A" w:rsidRDefault="0044248A" w:rsidP="00507908">
      <w:pPr>
        <w:spacing w:before="0" w:after="0" w:line="240" w:lineRule="auto"/>
      </w:pPr>
      <w:r>
        <w:separator/>
      </w:r>
    </w:p>
  </w:endnote>
  <w:endnote w:type="continuationSeparator" w:id="0">
    <w:p w:rsidR="0044248A" w:rsidRDefault="0044248A" w:rsidP="0050790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0149945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507908" w:rsidRDefault="00507908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507908" w:rsidRDefault="005079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4131826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507908" w:rsidRDefault="00507908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507908" w:rsidRDefault="005079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248A" w:rsidRDefault="0044248A" w:rsidP="00507908">
      <w:pPr>
        <w:spacing w:before="0" w:after="0" w:line="240" w:lineRule="auto"/>
      </w:pPr>
      <w:r>
        <w:separator/>
      </w:r>
    </w:p>
  </w:footnote>
  <w:footnote w:type="continuationSeparator" w:id="0">
    <w:p w:rsidR="0044248A" w:rsidRDefault="0044248A" w:rsidP="0050790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908" w:rsidRDefault="00507908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E535D"/>
    <w:multiLevelType w:val="hybridMultilevel"/>
    <w:tmpl w:val="D8D6158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52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C2"/>
    <w:rsid w:val="000D3803"/>
    <w:rsid w:val="00164CED"/>
    <w:rsid w:val="001A2AB7"/>
    <w:rsid w:val="002227D3"/>
    <w:rsid w:val="00412E88"/>
    <w:rsid w:val="0044248A"/>
    <w:rsid w:val="004461D0"/>
    <w:rsid w:val="00462EED"/>
    <w:rsid w:val="00507908"/>
    <w:rsid w:val="005F5B1B"/>
    <w:rsid w:val="00620B83"/>
    <w:rsid w:val="006258B8"/>
    <w:rsid w:val="00661B11"/>
    <w:rsid w:val="00711690"/>
    <w:rsid w:val="00712F1D"/>
    <w:rsid w:val="00730232"/>
    <w:rsid w:val="00782BC2"/>
    <w:rsid w:val="0089071B"/>
    <w:rsid w:val="00904845"/>
    <w:rsid w:val="00911179"/>
    <w:rsid w:val="009E48A4"/>
    <w:rsid w:val="009E7874"/>
    <w:rsid w:val="009F0590"/>
    <w:rsid w:val="00A15F22"/>
    <w:rsid w:val="00A961F2"/>
    <w:rsid w:val="00AA7E05"/>
    <w:rsid w:val="00AE07E4"/>
    <w:rsid w:val="00B7070B"/>
    <w:rsid w:val="00C92927"/>
    <w:rsid w:val="00CC775D"/>
    <w:rsid w:val="00D74CB6"/>
    <w:rsid w:val="00DF3705"/>
    <w:rsid w:val="00E76F20"/>
    <w:rsid w:val="00EF1394"/>
    <w:rsid w:val="00F4569F"/>
    <w:rsid w:val="00F9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8B88"/>
  <w15:chartTrackingRefBased/>
  <w15:docId w15:val="{591E57A6-D96C-9644-AB2E-D3BF3E61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0790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7908"/>
  </w:style>
  <w:style w:type="paragraph" w:styleId="Pieddepage">
    <w:name w:val="footer"/>
    <w:basedOn w:val="Normal"/>
    <w:link w:val="PieddepageCar"/>
    <w:uiPriority w:val="99"/>
    <w:unhideWhenUsed/>
    <w:rsid w:val="0050790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7908"/>
  </w:style>
  <w:style w:type="character" w:styleId="Numrodepage">
    <w:name w:val="page number"/>
    <w:basedOn w:val="Policepardfaut"/>
    <w:uiPriority w:val="99"/>
    <w:semiHidden/>
    <w:unhideWhenUsed/>
    <w:rsid w:val="00507908"/>
  </w:style>
  <w:style w:type="paragraph" w:styleId="Paragraphedeliste">
    <w:name w:val="List Paragraph"/>
    <w:basedOn w:val="Normal"/>
    <w:uiPriority w:val="34"/>
    <w:qFormat/>
    <w:rsid w:val="00AA7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51</TotalTime>
  <Pages>5</Pages>
  <Words>750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26</cp:revision>
  <dcterms:created xsi:type="dcterms:W3CDTF">2025-02-12T11:00:00Z</dcterms:created>
  <dcterms:modified xsi:type="dcterms:W3CDTF">2025-02-16T17:52:00Z</dcterms:modified>
</cp:coreProperties>
</file>