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5141" w:rsidRDefault="00665141" w:rsidP="007A456A">
      <w:pPr>
        <w:pStyle w:val="Titre"/>
        <w:pBdr>
          <w:bottom w:val="single" w:sz="4" w:space="1" w:color="auto"/>
        </w:pBdr>
        <w:spacing w:before="240"/>
      </w:pPr>
      <w:r>
        <w:t xml:space="preserve">COQUELUCHE CHEZ L’ENFANT </w:t>
      </w:r>
    </w:p>
    <w:p w:rsidR="00665141" w:rsidRDefault="00665141" w:rsidP="007A456A">
      <w:pPr>
        <w:spacing w:before="240" w:after="0"/>
      </w:pPr>
    </w:p>
    <w:p w:rsidR="00665141" w:rsidRPr="00665141" w:rsidRDefault="00665141" w:rsidP="007A456A">
      <w:pPr>
        <w:spacing w:before="240" w:after="0"/>
        <w:rPr>
          <w:b/>
        </w:rPr>
      </w:pPr>
      <w:r w:rsidRPr="00665141">
        <w:rPr>
          <w:b/>
        </w:rPr>
        <w:t xml:space="preserve">Objectifs :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Poser le diagnostic positif d’une coqueluche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Décrire la prise en charge curative et préventive d’un enfant atteint d’une coqueluche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QE : cas clinique </w:t>
      </w:r>
    </w:p>
    <w:p w:rsidR="00665141" w:rsidRPr="00665141" w:rsidRDefault="00665141" w:rsidP="007A456A">
      <w:pPr>
        <w:pStyle w:val="Titre1"/>
        <w:spacing w:before="240"/>
      </w:pPr>
      <w:r w:rsidRPr="00665141">
        <w:t xml:space="preserve">Introduction </w:t>
      </w:r>
    </w:p>
    <w:p w:rsidR="00665141" w:rsidRPr="00665141" w:rsidRDefault="00665141" w:rsidP="007A456A">
      <w:pPr>
        <w:pStyle w:val="Paragraphedeliste"/>
        <w:numPr>
          <w:ilvl w:val="0"/>
          <w:numId w:val="2"/>
        </w:numPr>
        <w:spacing w:before="240" w:after="0"/>
        <w:rPr>
          <w:b/>
        </w:rPr>
      </w:pPr>
      <w:r w:rsidRPr="00665141">
        <w:rPr>
          <w:b/>
        </w:rPr>
        <w:t xml:space="preserve">Coqueluche :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Infection bactérienne due à </w:t>
      </w:r>
      <w:proofErr w:type="spellStart"/>
      <w:r w:rsidRPr="0099141F">
        <w:rPr>
          <w:b/>
          <w:i/>
        </w:rPr>
        <w:t>Bordetella</w:t>
      </w:r>
      <w:proofErr w:type="spellEnd"/>
      <w:r w:rsidRPr="0099141F">
        <w:rPr>
          <w:b/>
          <w:i/>
        </w:rPr>
        <w:t xml:space="preserve"> </w:t>
      </w:r>
      <w:proofErr w:type="spellStart"/>
      <w:r w:rsidRPr="0099141F">
        <w:rPr>
          <w:b/>
          <w:i/>
        </w:rPr>
        <w:t>pertusis</w:t>
      </w:r>
      <w:proofErr w:type="spellEnd"/>
      <w:r>
        <w:t xml:space="preserve">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Très contagieuse et très grave chez les petits nourrissons non vaccinés (complications +++) </w:t>
      </w:r>
    </w:p>
    <w:p w:rsidR="00665141" w:rsidRPr="00665141" w:rsidRDefault="00665141" w:rsidP="007A456A">
      <w:pPr>
        <w:pStyle w:val="Titre1"/>
        <w:spacing w:before="240"/>
      </w:pPr>
      <w:r w:rsidRPr="00665141">
        <w:t xml:space="preserve">Diagnostic </w:t>
      </w:r>
    </w:p>
    <w:p w:rsidR="00665141" w:rsidRPr="00665141" w:rsidRDefault="00665141" w:rsidP="007A456A">
      <w:pPr>
        <w:pStyle w:val="Titre2"/>
        <w:spacing w:before="240"/>
      </w:pPr>
      <w:r w:rsidRPr="00665141">
        <w:t xml:space="preserve">Diagnostic positif : </w:t>
      </w:r>
    </w:p>
    <w:p w:rsidR="00665141" w:rsidRPr="00665141" w:rsidRDefault="00665141" w:rsidP="007A456A">
      <w:pPr>
        <w:pStyle w:val="Titre3"/>
        <w:spacing w:before="240"/>
      </w:pPr>
      <w:r w:rsidRPr="00665141">
        <w:t xml:space="preserve">Clinique : </w:t>
      </w:r>
    </w:p>
    <w:p w:rsidR="00665141" w:rsidRPr="00665141" w:rsidRDefault="00665141" w:rsidP="007A456A">
      <w:pPr>
        <w:pStyle w:val="Titre4"/>
        <w:spacing w:before="240"/>
      </w:pPr>
      <w:r w:rsidRPr="00665141">
        <w:t xml:space="preserve">Forme typique : enfant non vacciné (rare)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 w:rsidRPr="00665141">
        <w:rPr>
          <w:b/>
        </w:rPr>
        <w:t>Incubation : 5</w:t>
      </w:r>
      <w:r>
        <w:t xml:space="preserve"> à 10 jours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 w:rsidRPr="00665141">
        <w:rPr>
          <w:b/>
        </w:rPr>
        <w:t>Phase catarrhale (5 à 10 j) :</w:t>
      </w:r>
      <w:r>
        <w:t xml:space="preserve"> fièvre (38,5°C), toux, rhinorrhée </w:t>
      </w:r>
    </w:p>
    <w:p w:rsidR="00665141" w:rsidRPr="00665141" w:rsidRDefault="00665141" w:rsidP="007A456A">
      <w:pPr>
        <w:pStyle w:val="Paragraphedeliste"/>
        <w:numPr>
          <w:ilvl w:val="0"/>
          <w:numId w:val="2"/>
        </w:numPr>
        <w:spacing w:before="240" w:after="0"/>
        <w:rPr>
          <w:b/>
        </w:rPr>
      </w:pPr>
      <w:r w:rsidRPr="00665141">
        <w:rPr>
          <w:b/>
        </w:rPr>
        <w:t xml:space="preserve">Phase d’état (3 à 4 semaines) :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Toux quinteuse paroxystique, émétisante et </w:t>
      </w:r>
      <w:proofErr w:type="spellStart"/>
      <w:r>
        <w:t>cyanosante</w:t>
      </w:r>
      <w:proofErr w:type="spellEnd"/>
      <w:r>
        <w:t xml:space="preserve"> avec difficulté de reprise inspiratoire : « chant de coq »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Expectoration claire et épaisse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Examen clinique normale entre les toux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Convalescence (2 à 3 mois) : diminution de la fréquence de la toux et de la quinte </w:t>
      </w:r>
    </w:p>
    <w:p w:rsidR="00665141" w:rsidRPr="00665141" w:rsidRDefault="00665141" w:rsidP="007A456A">
      <w:pPr>
        <w:pStyle w:val="Titre4"/>
        <w:spacing w:before="240"/>
      </w:pPr>
      <w:r w:rsidRPr="00665141">
        <w:t xml:space="preserve">Forme du nourrisson non vacciné ou incomplètement vacciné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Forme grave en raison des complications qui peuvent être mortelles </w:t>
      </w:r>
    </w:p>
    <w:p w:rsidR="00665141" w:rsidRPr="00665141" w:rsidRDefault="00665141" w:rsidP="007A456A">
      <w:pPr>
        <w:pStyle w:val="Paragraphedeliste"/>
        <w:numPr>
          <w:ilvl w:val="0"/>
          <w:numId w:val="2"/>
        </w:numPr>
        <w:spacing w:before="240" w:after="0"/>
        <w:rPr>
          <w:b/>
        </w:rPr>
      </w:pPr>
      <w:r w:rsidRPr="00665141">
        <w:rPr>
          <w:b/>
        </w:rPr>
        <w:t xml:space="preserve">Toux quinteuse asphyxiante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 w:rsidRPr="00665141">
        <w:rPr>
          <w:b/>
        </w:rPr>
        <w:t>Apnées syncopales (</w:t>
      </w:r>
      <w:r>
        <w:t xml:space="preserve">diagnostic différentiel : bronchiolite) </w:t>
      </w:r>
    </w:p>
    <w:p w:rsidR="00665141" w:rsidRPr="00665141" w:rsidRDefault="00665141" w:rsidP="007A456A">
      <w:pPr>
        <w:pStyle w:val="Paragraphedeliste"/>
        <w:numPr>
          <w:ilvl w:val="0"/>
          <w:numId w:val="2"/>
        </w:numPr>
        <w:spacing w:before="240" w:after="0"/>
        <w:rPr>
          <w:b/>
        </w:rPr>
      </w:pPr>
      <w:r w:rsidRPr="00665141">
        <w:rPr>
          <w:b/>
        </w:rPr>
        <w:t xml:space="preserve">Encombrements pulmonaires, </w:t>
      </w:r>
      <w:proofErr w:type="spellStart"/>
      <w:r w:rsidRPr="00665141">
        <w:rPr>
          <w:b/>
        </w:rPr>
        <w:t>atéléctasie</w:t>
      </w:r>
      <w:proofErr w:type="spellEnd"/>
      <w:r w:rsidRPr="00665141">
        <w:rPr>
          <w:b/>
        </w:rPr>
        <w:t xml:space="preserve">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 w:rsidRPr="00665141">
        <w:rPr>
          <w:b/>
        </w:rPr>
        <w:t xml:space="preserve">Difficultés alimentaires </w:t>
      </w:r>
      <w:r w:rsidRPr="00665141">
        <w:rPr>
          <w:b/>
        </w:rPr>
        <w:sym w:font="Wingdings" w:char="F0E8"/>
      </w:r>
      <w:r>
        <w:t xml:space="preserve"> dénutrition, déshydratation </w:t>
      </w:r>
    </w:p>
    <w:p w:rsidR="00665141" w:rsidRPr="00665141" w:rsidRDefault="00665141" w:rsidP="007A456A">
      <w:pPr>
        <w:pStyle w:val="Titre4"/>
        <w:spacing w:before="240"/>
      </w:pPr>
      <w:r w:rsidRPr="00665141">
        <w:t xml:space="preserve">Forme de l’enfant vacciné :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Forme moins sévère et atypique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Toux chronique avec des quintes mais rares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Contagiosité : + </w:t>
      </w:r>
    </w:p>
    <w:p w:rsidR="00665141" w:rsidRPr="00665141" w:rsidRDefault="00665141" w:rsidP="007A456A">
      <w:pPr>
        <w:pStyle w:val="Titre3"/>
        <w:spacing w:before="240"/>
      </w:pPr>
      <w:r w:rsidRPr="00665141">
        <w:t xml:space="preserve">Examen para clinique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NFS :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lastRenderedPageBreak/>
        <w:t xml:space="preserve">Hyperleucocytose à prédominance lymphocytaire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Thrombocytose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VS, CRP élevés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Examen bactériologique :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Culture ou PCR coqueluche +++ : isolement du germe responsable </w:t>
      </w:r>
    </w:p>
    <w:p w:rsidR="00665141" w:rsidRPr="00665141" w:rsidRDefault="00665141" w:rsidP="007A456A">
      <w:pPr>
        <w:pStyle w:val="Titre3"/>
        <w:spacing w:before="240"/>
      </w:pPr>
      <w:r w:rsidRPr="00665141">
        <w:t xml:space="preserve">Complications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 w:rsidRPr="00665141">
        <w:rPr>
          <w:b/>
        </w:rPr>
        <w:t>Déshydratation, dénutrition</w:t>
      </w:r>
      <w:r>
        <w:t xml:space="preserve"> par vomissements +++ et </w:t>
      </w:r>
      <w:r w:rsidRPr="00665141">
        <w:rPr>
          <w:b/>
        </w:rPr>
        <w:t>difficultés alimentaires</w:t>
      </w:r>
      <w:r>
        <w:t xml:space="preserve">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 w:rsidRPr="00665141">
        <w:rPr>
          <w:b/>
        </w:rPr>
        <w:t>Complications neurologiques :</w:t>
      </w:r>
      <w:r>
        <w:t xml:space="preserve"> apnée, convulsion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 w:rsidRPr="00665141">
        <w:rPr>
          <w:b/>
        </w:rPr>
        <w:t>Complications cardiaques :</w:t>
      </w:r>
      <w:r>
        <w:t xml:space="preserve"> apnée qui peut donner une bradycardie puis arrêt cardiaque </w:t>
      </w:r>
    </w:p>
    <w:p w:rsidR="00665141" w:rsidRPr="00665141" w:rsidRDefault="00665141" w:rsidP="007A456A">
      <w:pPr>
        <w:pStyle w:val="Paragraphedeliste"/>
        <w:numPr>
          <w:ilvl w:val="0"/>
          <w:numId w:val="2"/>
        </w:numPr>
        <w:spacing w:before="240" w:after="0"/>
        <w:rPr>
          <w:b/>
        </w:rPr>
      </w:pPr>
      <w:r w:rsidRPr="00665141">
        <w:rPr>
          <w:b/>
        </w:rPr>
        <w:t xml:space="preserve">Surinfection broncho-pulmonaire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 w:rsidRPr="00665141">
        <w:rPr>
          <w:b/>
        </w:rPr>
        <w:t>Complications mécaniques</w:t>
      </w:r>
      <w:r>
        <w:t xml:space="preserve"> (assez rare) :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Purpura du visage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Épistaxis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Prolapsus rectal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Hernie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Pneumothorax </w:t>
      </w:r>
    </w:p>
    <w:p w:rsidR="00665141" w:rsidRPr="00665141" w:rsidRDefault="00665141" w:rsidP="007A456A">
      <w:pPr>
        <w:pStyle w:val="Titre2"/>
        <w:spacing w:before="240"/>
      </w:pPr>
      <w:r w:rsidRPr="00665141">
        <w:t xml:space="preserve">Diagnostic différentiel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 w:rsidRPr="00665141">
        <w:rPr>
          <w:b/>
        </w:rPr>
        <w:t>Pneumopathie du nouveau-né</w:t>
      </w:r>
      <w:r>
        <w:t xml:space="preserve"> à </w:t>
      </w:r>
      <w:r w:rsidRPr="00521B29">
        <w:rPr>
          <w:i/>
        </w:rPr>
        <w:t>Chlamydia trachomatis</w:t>
      </w:r>
      <w:r>
        <w:t xml:space="preserve"> </w:t>
      </w:r>
    </w:p>
    <w:p w:rsidR="00665141" w:rsidRPr="00665141" w:rsidRDefault="00665141" w:rsidP="007A456A">
      <w:pPr>
        <w:pStyle w:val="Paragraphedeliste"/>
        <w:numPr>
          <w:ilvl w:val="0"/>
          <w:numId w:val="2"/>
        </w:numPr>
        <w:spacing w:before="240" w:after="0"/>
        <w:rPr>
          <w:b/>
        </w:rPr>
      </w:pPr>
      <w:r w:rsidRPr="00665141">
        <w:rPr>
          <w:b/>
        </w:rPr>
        <w:t xml:space="preserve">Bronchiolite aigue </w:t>
      </w:r>
    </w:p>
    <w:p w:rsidR="00665141" w:rsidRPr="00665141" w:rsidRDefault="00665141" w:rsidP="007A456A">
      <w:pPr>
        <w:pStyle w:val="Paragraphedeliste"/>
        <w:numPr>
          <w:ilvl w:val="0"/>
          <w:numId w:val="2"/>
        </w:numPr>
        <w:spacing w:before="240" w:after="0"/>
        <w:rPr>
          <w:b/>
        </w:rPr>
      </w:pPr>
      <w:r w:rsidRPr="00665141">
        <w:rPr>
          <w:b/>
        </w:rPr>
        <w:t xml:space="preserve">Reflux gastro-œsophagien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 w:rsidRPr="00665141">
        <w:rPr>
          <w:b/>
        </w:rPr>
        <w:t>Toux persistante :</w:t>
      </w:r>
      <w:r>
        <w:t xml:space="preserve"> tuberculose pulmonaire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 w:rsidRPr="00665141">
        <w:rPr>
          <w:b/>
        </w:rPr>
        <w:t>Cardiopathie congénitale :</w:t>
      </w:r>
      <w:r>
        <w:t xml:space="preserve"> peut présenter une infection respiratoire à répétition </w:t>
      </w:r>
    </w:p>
    <w:p w:rsidR="00665141" w:rsidRPr="00665141" w:rsidRDefault="00665141" w:rsidP="007A456A">
      <w:pPr>
        <w:pStyle w:val="Paragraphedeliste"/>
        <w:numPr>
          <w:ilvl w:val="0"/>
          <w:numId w:val="2"/>
        </w:numPr>
        <w:spacing w:before="240" w:after="0"/>
        <w:rPr>
          <w:b/>
        </w:rPr>
      </w:pPr>
      <w:r w:rsidRPr="00665141">
        <w:rPr>
          <w:b/>
        </w:rPr>
        <w:t xml:space="preserve">Asthme </w:t>
      </w:r>
    </w:p>
    <w:p w:rsidR="00665141" w:rsidRPr="00665141" w:rsidRDefault="00665141" w:rsidP="007A456A">
      <w:pPr>
        <w:pStyle w:val="Titre2"/>
        <w:spacing w:before="240"/>
      </w:pPr>
      <w:r w:rsidRPr="00665141">
        <w:t xml:space="preserve">Diagnostic étiologique </w:t>
      </w:r>
    </w:p>
    <w:p w:rsidR="00665141" w:rsidRPr="00665141" w:rsidRDefault="00665141" w:rsidP="007A456A">
      <w:pPr>
        <w:pStyle w:val="Paragraphedeliste"/>
        <w:numPr>
          <w:ilvl w:val="0"/>
          <w:numId w:val="2"/>
        </w:numPr>
        <w:spacing w:before="240" w:after="0"/>
        <w:rPr>
          <w:b/>
        </w:rPr>
      </w:pPr>
      <w:r>
        <w:t xml:space="preserve">Mise en évidence du germe en cause par culture ou PCR : </w:t>
      </w:r>
      <w:r w:rsidRPr="00665141">
        <w:rPr>
          <w:b/>
          <w:i/>
        </w:rPr>
        <w:t>Bordetella pertussis</w:t>
      </w:r>
      <w:r w:rsidRPr="00665141">
        <w:rPr>
          <w:b/>
        </w:rPr>
        <w:t xml:space="preserve">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Coccobacille gram négatif </w:t>
      </w:r>
    </w:p>
    <w:p w:rsidR="00665141" w:rsidRPr="00665141" w:rsidRDefault="00665141" w:rsidP="007A456A">
      <w:pPr>
        <w:pStyle w:val="Titre1"/>
        <w:spacing w:before="240"/>
      </w:pPr>
      <w:r w:rsidRPr="00665141">
        <w:t xml:space="preserve">Traitement </w:t>
      </w:r>
    </w:p>
    <w:p w:rsidR="00665141" w:rsidRPr="00665141" w:rsidRDefault="00665141" w:rsidP="007A456A">
      <w:pPr>
        <w:pStyle w:val="Titre2"/>
        <w:spacing w:before="240"/>
      </w:pPr>
      <w:r w:rsidRPr="00665141">
        <w:t xml:space="preserve">Traitement curatif : </w:t>
      </w:r>
    </w:p>
    <w:p w:rsidR="00665141" w:rsidRPr="00665141" w:rsidRDefault="00665141" w:rsidP="007A456A">
      <w:pPr>
        <w:pStyle w:val="Titre3"/>
        <w:spacing w:before="240"/>
      </w:pPr>
      <w:r w:rsidRPr="00665141">
        <w:t xml:space="preserve">Buts :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Éradiquer le germe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Prévenir les complications </w:t>
      </w:r>
    </w:p>
    <w:p w:rsidR="00665141" w:rsidRPr="00665141" w:rsidRDefault="00665141" w:rsidP="007A456A">
      <w:pPr>
        <w:pStyle w:val="Titre3"/>
        <w:spacing w:before="240"/>
      </w:pPr>
      <w:r w:rsidRPr="00665141">
        <w:t xml:space="preserve">Moyens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Hospitalisation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Isolement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Hydratation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Kinésithérapie respiratoire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Ventilation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Antibiotique : macrolides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Clarithromycine 15 mg/kg/j en 2 prises (7j)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Azithromycine 20 mg/kg/j en 1 prise (3j)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Erythromycine 40 mg/kg/j en 2 prise (14j)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lastRenderedPageBreak/>
        <w:t xml:space="preserve">Antibiothérapie permet de limiter la transmission </w:t>
      </w:r>
    </w:p>
    <w:p w:rsidR="00665141" w:rsidRPr="00665141" w:rsidRDefault="00665141" w:rsidP="007A456A">
      <w:pPr>
        <w:pStyle w:val="Titre3"/>
        <w:spacing w:before="240"/>
      </w:pPr>
      <w:r w:rsidRPr="00665141">
        <w:t>Indications :</w:t>
      </w:r>
    </w:p>
    <w:p w:rsidR="00665141" w:rsidRPr="00437426" w:rsidRDefault="00665141" w:rsidP="007A456A">
      <w:pPr>
        <w:pStyle w:val="Paragraphedeliste"/>
        <w:numPr>
          <w:ilvl w:val="0"/>
          <w:numId w:val="2"/>
        </w:numPr>
        <w:spacing w:before="240" w:after="0"/>
        <w:rPr>
          <w:b/>
        </w:rPr>
      </w:pPr>
      <w:r w:rsidRPr="00437426">
        <w:rPr>
          <w:b/>
        </w:rPr>
        <w:t xml:space="preserve">Avant 3 mois et ou présence de signes de gravité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PEC hospitalière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Isolement </w:t>
      </w:r>
    </w:p>
    <w:p w:rsidR="00665141" w:rsidRPr="00437426" w:rsidRDefault="00665141" w:rsidP="007A456A">
      <w:pPr>
        <w:pStyle w:val="Paragraphedeliste"/>
        <w:numPr>
          <w:ilvl w:val="1"/>
          <w:numId w:val="2"/>
        </w:numPr>
        <w:spacing w:before="240" w:after="0"/>
        <w:rPr>
          <w:b/>
        </w:rPr>
      </w:pPr>
      <w:r w:rsidRPr="00437426">
        <w:rPr>
          <w:b/>
        </w:rPr>
        <w:t xml:space="preserve">Surveillance +++ (sous scope) </w:t>
      </w:r>
    </w:p>
    <w:p w:rsidR="00665141" w:rsidRPr="00437426" w:rsidRDefault="00665141" w:rsidP="007A456A">
      <w:pPr>
        <w:pStyle w:val="Paragraphedeliste"/>
        <w:numPr>
          <w:ilvl w:val="1"/>
          <w:numId w:val="2"/>
        </w:numPr>
        <w:spacing w:before="240" w:after="0"/>
        <w:rPr>
          <w:b/>
        </w:rPr>
      </w:pPr>
      <w:r w:rsidRPr="00437426">
        <w:rPr>
          <w:b/>
        </w:rPr>
        <w:t xml:space="preserve">Alimentation fractionnée </w:t>
      </w:r>
      <w:r>
        <w:rPr>
          <w:b/>
        </w:rPr>
        <w:t xml:space="preserve">(voie orale ou SNG ou voie parentérale)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Kinésithérapie respiratoire : encombrement, </w:t>
      </w:r>
      <w:proofErr w:type="spellStart"/>
      <w:r>
        <w:t>atéléctasie</w:t>
      </w:r>
      <w:proofErr w:type="spellEnd"/>
      <w:r>
        <w:t xml:space="preserve">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Ventilation pour les formes sévères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Antibiothérapie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 w:rsidRPr="00E1100B">
        <w:rPr>
          <w:b/>
        </w:rPr>
        <w:t>Après l’âge de 3 mois et en absence de signe de gravité </w:t>
      </w:r>
      <w:r>
        <w:t xml:space="preserve">: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Traitement ambulatoire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Antibiothérapie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Kinésithérapie respiratoire si besoin </w:t>
      </w:r>
    </w:p>
    <w:p w:rsidR="00665141" w:rsidRPr="00665141" w:rsidRDefault="00665141" w:rsidP="007A456A">
      <w:pPr>
        <w:pStyle w:val="Titre2"/>
        <w:spacing w:before="240"/>
      </w:pPr>
      <w:r w:rsidRPr="00665141">
        <w:t xml:space="preserve">Traitement préventif </w:t>
      </w:r>
    </w:p>
    <w:p w:rsidR="00665141" w:rsidRPr="00665141" w:rsidRDefault="00665141" w:rsidP="007A456A">
      <w:pPr>
        <w:pStyle w:val="Titre3"/>
        <w:spacing w:before="240"/>
      </w:pPr>
      <w:r w:rsidRPr="00665141">
        <w:t xml:space="preserve">Prévention primaire :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Vaccination </w:t>
      </w:r>
      <w:proofErr w:type="spellStart"/>
      <w:r>
        <w:t>anti-coquelucheuse</w:t>
      </w:r>
      <w:proofErr w:type="spellEnd"/>
      <w:r>
        <w:t xml:space="preserve"> </w:t>
      </w:r>
    </w:p>
    <w:p w:rsidR="00665141" w:rsidRPr="00665141" w:rsidRDefault="00665141" w:rsidP="007A456A">
      <w:pPr>
        <w:pStyle w:val="Titre3"/>
        <w:spacing w:before="240"/>
      </w:pPr>
      <w:r w:rsidRPr="00665141">
        <w:t xml:space="preserve">Prévention secondaire : </w:t>
      </w:r>
    </w:p>
    <w:p w:rsidR="00665141" w:rsidRPr="00665141" w:rsidRDefault="00665141" w:rsidP="007A456A">
      <w:pPr>
        <w:pStyle w:val="Paragraphedeliste"/>
        <w:numPr>
          <w:ilvl w:val="0"/>
          <w:numId w:val="2"/>
        </w:numPr>
        <w:spacing w:before="240" w:after="0"/>
        <w:rPr>
          <w:b/>
        </w:rPr>
      </w:pPr>
      <w:r w:rsidRPr="00665141">
        <w:rPr>
          <w:b/>
        </w:rPr>
        <w:t xml:space="preserve">Isolement </w:t>
      </w:r>
    </w:p>
    <w:p w:rsidR="00665141" w:rsidRPr="00665141" w:rsidRDefault="00665141" w:rsidP="007A456A">
      <w:pPr>
        <w:pStyle w:val="Paragraphedeliste"/>
        <w:numPr>
          <w:ilvl w:val="0"/>
          <w:numId w:val="2"/>
        </w:numPr>
        <w:spacing w:before="240" w:after="0"/>
        <w:rPr>
          <w:b/>
        </w:rPr>
      </w:pPr>
      <w:r w:rsidRPr="00665141">
        <w:rPr>
          <w:b/>
        </w:rPr>
        <w:t xml:space="preserve">Antibioprophylaxie des sujets contacts par macrolides le plutôt possible :  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Nourrissons &lt; 6 mois même vaccinés </w:t>
      </w:r>
    </w:p>
    <w:p w:rsidR="00665141" w:rsidRDefault="00665141" w:rsidP="007A456A">
      <w:pPr>
        <w:pStyle w:val="Paragraphedeliste"/>
        <w:numPr>
          <w:ilvl w:val="1"/>
          <w:numId w:val="2"/>
        </w:numPr>
        <w:spacing w:before="240" w:after="0"/>
      </w:pPr>
      <w:r>
        <w:t xml:space="preserve">Nourrissons de 7 à 11 mois ayant reçu moins de 2 doses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 w:rsidRPr="00665141">
        <w:rPr>
          <w:b/>
        </w:rPr>
        <w:t>Personne fragile :</w:t>
      </w:r>
      <w:r>
        <w:t xml:space="preserve"> âgées, immunodéprimées, avec pathologies respiratoires chroniques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>Femmes enceintes au cours du 3</w:t>
      </w:r>
      <w:r w:rsidRPr="00E1100B">
        <w:rPr>
          <w:vertAlign w:val="superscript"/>
        </w:rPr>
        <w:t>e</w:t>
      </w:r>
      <w:r>
        <w:t xml:space="preserve"> trimestre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Éviction scolaire puis retour en collectivité après 5 j de traitement ou éviction scolaire pendant 3 semaines si pas de traitement </w:t>
      </w:r>
    </w:p>
    <w:p w:rsidR="00665141" w:rsidRPr="00665141" w:rsidRDefault="00665141" w:rsidP="007A456A">
      <w:pPr>
        <w:pStyle w:val="Titre1"/>
        <w:spacing w:before="240"/>
      </w:pPr>
      <w:r w:rsidRPr="00665141">
        <w:t xml:space="preserve">Conclusion : </w:t>
      </w:r>
    </w:p>
    <w:p w:rsidR="00665141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Coqueluche infection bactérienne sévère et contagieuse surtout chez le nourrisson </w:t>
      </w:r>
    </w:p>
    <w:p w:rsidR="00665141" w:rsidRPr="00A31E2C" w:rsidRDefault="00665141" w:rsidP="007A456A">
      <w:pPr>
        <w:pStyle w:val="Paragraphedeliste"/>
        <w:numPr>
          <w:ilvl w:val="0"/>
          <w:numId w:val="2"/>
        </w:numPr>
        <w:spacing w:before="240" w:after="0"/>
      </w:pPr>
      <w:r>
        <w:t xml:space="preserve">Prévention primaire par le vaccin essentielle pour protéger les terraines à risque (nourrisson et nouveau-né) </w:t>
      </w:r>
    </w:p>
    <w:p w:rsidR="00D77046" w:rsidRDefault="00D77046" w:rsidP="007A456A">
      <w:pPr>
        <w:spacing w:before="240" w:after="0"/>
      </w:pPr>
    </w:p>
    <w:sectPr w:rsidR="00D77046" w:rsidSect="00494EDF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A456A">
      <w:pPr>
        <w:spacing w:after="0" w:line="240" w:lineRule="auto"/>
      </w:pPr>
      <w:r>
        <w:separator/>
      </w:r>
    </w:p>
  </w:endnote>
  <w:endnote w:type="continuationSeparator" w:id="0">
    <w:p w:rsidR="00000000" w:rsidRDefault="007A4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8226711"/>
      <w:docPartObj>
        <w:docPartGallery w:val="Page Numbers (Bottom of Page)"/>
        <w:docPartUnique/>
      </w:docPartObj>
    </w:sdtPr>
    <w:sdtEndPr/>
    <w:sdtContent>
      <w:p w:rsidR="0099141F" w:rsidRDefault="002944F4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99141F" w:rsidRDefault="007A456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A456A">
      <w:pPr>
        <w:spacing w:after="0" w:line="240" w:lineRule="auto"/>
      </w:pPr>
      <w:r>
        <w:separator/>
      </w:r>
    </w:p>
  </w:footnote>
  <w:footnote w:type="continuationSeparator" w:id="0">
    <w:p w:rsidR="00000000" w:rsidRDefault="007A45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A5CEB"/>
    <w:multiLevelType w:val="multilevel"/>
    <w:tmpl w:val="040C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58D07F8F"/>
    <w:multiLevelType w:val="hybridMultilevel"/>
    <w:tmpl w:val="070EE532"/>
    <w:lvl w:ilvl="0" w:tplc="2B06E8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26417">
    <w:abstractNumId w:val="0"/>
  </w:num>
  <w:num w:numId="2" w16cid:durableId="342124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41"/>
    <w:rsid w:val="002227D3"/>
    <w:rsid w:val="002944F4"/>
    <w:rsid w:val="00494EDF"/>
    <w:rsid w:val="005F5B1B"/>
    <w:rsid w:val="00620B83"/>
    <w:rsid w:val="00665141"/>
    <w:rsid w:val="007A456A"/>
    <w:rsid w:val="0089071B"/>
    <w:rsid w:val="00911179"/>
    <w:rsid w:val="009E48A4"/>
    <w:rsid w:val="009F0590"/>
    <w:rsid w:val="00A15F22"/>
    <w:rsid w:val="00B7070B"/>
    <w:rsid w:val="00D7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ACE66E-439A-46F2-8464-B39A510A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141"/>
    <w:pPr>
      <w:spacing w:before="0" w:after="160" w:line="259" w:lineRule="auto"/>
    </w:pPr>
    <w:rPr>
      <w:rFonts w:ascii="Cambria" w:eastAsiaTheme="minorHAnsi" w:hAnsi="Cambria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Paragraphedeliste">
    <w:name w:val="List Paragraph"/>
    <w:basedOn w:val="Normal"/>
    <w:uiPriority w:val="34"/>
    <w:qFormat/>
    <w:rsid w:val="00665141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651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5141"/>
    <w:rPr>
      <w:rFonts w:ascii="Arial Unicode MS" w:eastAsiaTheme="minorHAnsi" w:hAnsi="Arial Unicode MS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Windows\INetCache\IE\NUHLU9QP\Template_p&#233;diatrie_et_urgences_p&#233;diatriques%5b2%5d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Template_pédiatrie_et_urgences_pédiatriques%5b2%5d.dotx</Template>
  <TotalTime>12</TotalTime>
  <Pages>3</Pages>
  <Words>587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261348333472</cp:lastModifiedBy>
  <cp:revision>3</cp:revision>
  <dcterms:created xsi:type="dcterms:W3CDTF">2025-01-29T17:32:00Z</dcterms:created>
  <dcterms:modified xsi:type="dcterms:W3CDTF">2025-02-13T18:38:00Z</dcterms:modified>
</cp:coreProperties>
</file>